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after="120" w:before="400" w:line="36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Домашнее задание 1.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Тест</w:t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схему, сопоставьте номер с его обозначением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91125" cy="22536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420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9.0" w:type="dxa"/>
        <w:jc w:val="left"/>
        <w:tblInd w:w="720.0" w:type="dxa"/>
        <w:tblLayout w:type="fixed"/>
        <w:tblLook w:val="0600"/>
      </w:tblPr>
      <w:tblGrid>
        <w:gridCol w:w="4320"/>
        <w:gridCol w:w="4319"/>
        <w:tblGridChange w:id="0">
          <w:tblGrid>
            <w:gridCol w:w="4320"/>
            <w:gridCol w:w="43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1 -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А. Элементы массива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2 -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B. Название массива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3 - 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C. Номера (индексы) элементов массива</w:t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описание, которое характеризует Сортировку пузырьком (Bubble sorting):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Inter" w:cs="Inter" w:eastAsia="Inter" w:hAnsi="Inter"/>
          <w:sz w:val="28"/>
          <w:szCs w:val="28"/>
          <w:u w:val="none"/>
          <w:rtl w:val="0"/>
        </w:rPr>
        <w:t xml:space="preserve"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Выберем некоторый опорный элемент. После этого перекинем все элементы, меньшие его, налево, а большие – направо. Рекурсивно вызывается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ter" w:cs="Inter" w:eastAsia="Inter" w:hAnsi="Inter"/>
          <w:color w:val="ff00ff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ff"/>
          <w:sz w:val="28"/>
          <w:szCs w:val="28"/>
          <w:rtl w:val="0"/>
        </w:rPr>
        <w:t xml:space="preserve">Ответ : В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Алгоритмизация – это…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Inter" w:cs="Inter" w:eastAsia="Inter" w:hAnsi="Inter"/>
          <w:sz w:val="28"/>
          <w:szCs w:val="28"/>
          <w:u w:val="none"/>
          <w:rtl w:val="0"/>
        </w:rPr>
        <w:t xml:space="preserve">процесс разработки алгоритма для решения какой-либо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последовательное расположение или разбиение на группы чего-либо в зависимости от выбранного критерия.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определённая взаимосвязь, взаиморасположение составных частей, строение, устройство чего-либо.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ff"/>
          <w:sz w:val="28"/>
          <w:szCs w:val="28"/>
          <w:rtl w:val="0"/>
        </w:rPr>
        <w:t xml:space="preserve">Ответ :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Выберите то, что НЕ является характеристикой алгоритма: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входные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Ясный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Четко определенные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Inter" w:cs="Inter" w:eastAsia="Inter" w:hAnsi="Inter"/>
          <w:sz w:val="28"/>
          <w:szCs w:val="28"/>
          <w:u w:val="none"/>
          <w:rtl w:val="0"/>
        </w:rPr>
        <w:t xml:space="preserve">Может быть двусмысленным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Конечный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Выполнимый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Независимый от языка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ff"/>
          <w:sz w:val="28"/>
          <w:szCs w:val="28"/>
          <w:rtl w:val="0"/>
        </w:rPr>
        <w:t xml:space="preserve">Ответ :D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Какого алгоритма НЕ существует?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грубой силы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Рекурсивный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 с возвратом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поиска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Inter" w:cs="Inter" w:eastAsia="Inter" w:hAnsi="Inter"/>
          <w:sz w:val="28"/>
          <w:szCs w:val="28"/>
          <w:u w:val="none"/>
          <w:rtl w:val="0"/>
        </w:rPr>
        <w:t xml:space="preserve">Наглый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сортировки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Алгоритм «разделяй и властвуй»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Жадный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color w:val="ff00ff"/>
          <w:sz w:val="28"/>
          <w:szCs w:val="28"/>
          <w:rtl w:val="0"/>
        </w:rPr>
        <w:t xml:space="preserve">Ответ :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Посмотрите на картинку и выберите определение для каждого элемента блок-схемы: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33925" cy="1552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Layout w:type="fixed"/>
        <w:tblLook w:val="06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1 -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операционный 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2 - 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начало (конец) алгоритма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3 -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цикл с параметром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4 -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логический (условный) 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5 -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блок ввода/вывода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Вам дан алгоритм покупки продуктов в текстовом виде, расставьте операции, написанные на псевдокоде в правильном порядке.</w:t>
      </w:r>
    </w:p>
    <w:p w:rsidR="00000000" w:rsidDel="00000000" w:rsidP="00000000" w:rsidRDefault="00000000" w:rsidRPr="00000000" w14:paraId="0000003F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0" w:type="dxa"/>
        <w:jc w:val="left"/>
        <w:tblLayout w:type="fixed"/>
        <w:tblLook w:val="06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1 -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READ buy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2 -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3 -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4 -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Inter" w:cs="Inter" w:eastAsia="Inter" w:hAnsi="Inter"/>
                <w:sz w:val="28"/>
                <w:szCs w:val="28"/>
              </w:rPr>
            </w:pPr>
            <w:r w:rsidDel="00000000" w:rsidR="00000000" w:rsidRPr="00000000">
              <w:rPr>
                <w:rFonts w:ascii="Inter" w:cs="Inter" w:eastAsia="Inter" w:hAnsi="Inter"/>
                <w:sz w:val="28"/>
                <w:szCs w:val="28"/>
                <w:rtl w:val="0"/>
              </w:rPr>
              <w:t xml:space="preserve">WHILE (all products bought) buy 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Inter" w:cs="Inter" w:eastAsia="Inter" w:hAnsi="Inter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