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определения: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D5127">
        <w:rPr>
          <w:rFonts w:ascii="Times New Roman" w:hAnsi="Times New Roman" w:cs="Times New Roman"/>
          <w:b/>
          <w:sz w:val="28"/>
          <w:szCs w:val="28"/>
        </w:rPr>
        <w:t>Ранговый блок</w:t>
      </w:r>
      <w:r w:rsidR="00A510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подобласт</w:t>
      </w:r>
      <w:r>
        <w:rPr>
          <w:rFonts w:ascii="Times New Roman" w:eastAsia="TimesNewRomanPSMT" w:hAnsi="Times New Roman" w:cs="Times New Roman"/>
          <w:sz w:val="28"/>
          <w:szCs w:val="28"/>
        </w:rPr>
        <w:t>ь исходного изображения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, представляю</w:t>
      </w:r>
      <w:r>
        <w:rPr>
          <w:rFonts w:ascii="Times New Roman" w:eastAsia="TimesNewRomanPSMT" w:hAnsi="Times New Roman" w:cs="Times New Roman"/>
          <w:sz w:val="28"/>
          <w:szCs w:val="28"/>
        </w:rPr>
        <w:t>щая из себя квадрат; ранговые блоки не могут пересекаться.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>Доменный блок</w:t>
      </w:r>
      <w:r w:rsidR="00A510A1">
        <w:rPr>
          <w:rFonts w:ascii="Times New Roman" w:eastAsia="TimesNewRomanPSMT" w:hAnsi="Times New Roman" w:cs="Times New Roman"/>
          <w:b/>
          <w:sz w:val="28"/>
          <w:szCs w:val="28"/>
        </w:rPr>
        <w:t xml:space="preserve"> (домен)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510A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подобласть исходного изображения, представляющая из себя квадрат со стороной в 2 раза больше стороны рангового блока; доменные блоки могут пересекаться.</w:t>
      </w:r>
    </w:p>
    <w:p w:rsidR="00331785" w:rsidRDefault="00617DA0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 xml:space="preserve">Коэффициент компрессии </w:t>
      </w: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(коэффициент «похожести») – коэффициент, позволяющий оценить степень схожести </w:t>
      </w:r>
      <w:r w:rsidR="00331785">
        <w:rPr>
          <w:rFonts w:ascii="Times New Roman" w:hAnsi="Times New Roman" w:cs="Times New Roman"/>
          <w:sz w:val="28"/>
          <w:szCs w:val="28"/>
        </w:rPr>
        <w:t>рангового и доменного блока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7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38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разбиения рангового блока (изначально</w:t>
      </w:r>
      <w:r w:rsidR="0043041E">
        <w:rPr>
          <w:rFonts w:ascii="Times New Roman" w:hAnsi="Times New Roman" w:cs="Times New Roman"/>
          <w:sz w:val="28"/>
          <w:szCs w:val="28"/>
        </w:rPr>
        <w:t xml:space="preserve"> </w:t>
      </w:r>
      <w:r w:rsidR="0043041E" w:rsidRPr="0043041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 в дальнейшем </w:t>
      </w:r>
      <w:r w:rsidR="0043041E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меняется в зависимости от алгоритма).</w:t>
      </w:r>
    </w:p>
    <w:p w:rsidR="001660C4" w:rsidRDefault="001660C4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0C4">
        <w:rPr>
          <w:rFonts w:ascii="Times New Roman" w:hAnsi="Times New Roman" w:cs="Times New Roman"/>
          <w:b/>
          <w:sz w:val="28"/>
          <w:szCs w:val="28"/>
        </w:rPr>
        <w:t xml:space="preserve">Контрастность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1B02">
        <w:rPr>
          <w:rFonts w:ascii="Times New Roman" w:hAnsi="Times New Roman" w:cs="Times New Roman"/>
          <w:sz w:val="28"/>
          <w:szCs w:val="28"/>
        </w:rPr>
        <w:t xml:space="preserve">и </w:t>
      </w:r>
      <w:r w:rsidRPr="001660C4">
        <w:rPr>
          <w:rFonts w:ascii="Times New Roman" w:hAnsi="Times New Roman" w:cs="Times New Roman"/>
          <w:b/>
          <w:sz w:val="28"/>
          <w:szCs w:val="28"/>
        </w:rPr>
        <w:t xml:space="preserve">Яркость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327C">
        <w:rPr>
          <w:rFonts w:ascii="Times New Roman" w:hAnsi="Times New Roman" w:cs="Times New Roman"/>
          <w:sz w:val="28"/>
          <w:szCs w:val="28"/>
        </w:rPr>
        <w:t>яркостные характеристики</w:t>
      </w:r>
      <w:r w:rsidR="003D1B02">
        <w:rPr>
          <w:rFonts w:ascii="Times New Roman" w:hAnsi="Times New Roman" w:cs="Times New Roman"/>
          <w:sz w:val="28"/>
          <w:szCs w:val="28"/>
        </w:rPr>
        <w:t xml:space="preserve"> преобразования доменного блока к ранговому блоку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B02" w:rsidRPr="002A71D7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Оптимальные контрастность и яркость минимизируют выражение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hAnsi="Times New Roman" w:cs="Times New Roman"/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 w:rsidRPr="002A71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это соответственно значения </w:t>
      </w:r>
      <w:proofErr w:type="spellStart"/>
      <w:r w:rsidR="002A71D7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A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вычисляются по формулам</w:t>
      </w:r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 α∕β</m:t>
          </m:r>
        </m:oMath>
      </m:oMathPara>
    </w:p>
    <w:p w:rsidR="003D1B02" w:rsidRDefault="00123FC1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</m:oMath>
      </m:oMathPara>
    </w:p>
    <w:p w:rsidR="002A71D7" w:rsidRP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A71D7" w:rsidRDefault="00846FDD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846FDD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60C4" w:rsidRPr="007A4F2F" w:rsidRDefault="007A4F2F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</w:t>
      </w:r>
    </w:p>
    <w:p w:rsidR="002A71D7" w:rsidRDefault="002A71D7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соответствующего доменного блока сохраняют: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Координату Х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аффинного преобразования доменного блока</w:t>
      </w:r>
      <w:r w:rsidR="0043041E">
        <w:rPr>
          <w:rFonts w:ascii="Times New Roman" w:hAnsi="Times New Roman" w:cs="Times New Roman"/>
          <w:sz w:val="28"/>
          <w:szCs w:val="28"/>
        </w:rPr>
        <w:t>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разбиения рангового блока;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Контрастность;</w:t>
      </w:r>
    </w:p>
    <w:p w:rsidR="0043041E" w:rsidRPr="004E3389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Яркость.</w:t>
      </w:r>
    </w:p>
    <w:p w:rsidR="004E3389" w:rsidRDefault="004E3389" w:rsidP="00430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F09">
        <w:rPr>
          <w:rFonts w:ascii="Times New Roman" w:hAnsi="Times New Roman" w:cs="Times New Roman"/>
          <w:b/>
          <w:sz w:val="28"/>
          <w:szCs w:val="28"/>
        </w:rPr>
        <w:t>Общий алгоритм</w:t>
      </w:r>
      <w:r w:rsidR="00516E49" w:rsidRPr="00975F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5F09">
        <w:rPr>
          <w:rFonts w:ascii="Times New Roman" w:hAnsi="Times New Roman" w:cs="Times New Roman"/>
          <w:b/>
          <w:sz w:val="28"/>
          <w:szCs w:val="28"/>
        </w:rPr>
        <w:t>фрактального сжатия</w:t>
      </w:r>
    </w:p>
    <w:p w:rsidR="0019165A" w:rsidRPr="0019165A" w:rsidRDefault="0019165A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>ранговы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е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 xml:space="preserve"> блок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и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9165A" w:rsidRDefault="005028B4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рангового блока: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Ищется</w:t>
      </w:r>
      <w:r w:rsidR="00617DA0" w:rsidRPr="00617DA0">
        <w:rPr>
          <w:rFonts w:ascii="Times New Roman" w:hAnsi="Times New Roman" w:cs="Times New Roman"/>
          <w:sz w:val="28"/>
          <w:szCs w:val="28"/>
        </w:rPr>
        <w:t xml:space="preserve"> доменный блок</w:t>
      </w:r>
      <w:r w:rsidR="00617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DA0">
        <w:rPr>
          <w:rFonts w:ascii="Times New Roman" w:hAnsi="Times New Roman" w:cs="Times New Roman"/>
          <w:sz w:val="28"/>
          <w:szCs w:val="28"/>
        </w:rPr>
        <w:t>соответствующий ранговому блок</w:t>
      </w:r>
      <w:r w:rsidR="00CD5127">
        <w:rPr>
          <w:rFonts w:ascii="Times New Roman" w:hAnsi="Times New Roman" w:cs="Times New Roman"/>
          <w:sz w:val="28"/>
          <w:szCs w:val="28"/>
        </w:rPr>
        <w:t>у</w:t>
      </w:r>
      <w:r w:rsidRPr="00617DA0">
        <w:rPr>
          <w:rFonts w:ascii="Times New Roman" w:hAnsi="Times New Roman" w:cs="Times New Roman"/>
          <w:sz w:val="28"/>
          <w:szCs w:val="28"/>
        </w:rPr>
        <w:t>;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параметры подошедшего доменного блока;</w:t>
      </w:r>
    </w:p>
    <w:p w:rsidR="00CD5127" w:rsidRPr="0019165A" w:rsidRDefault="00CD5127" w:rsidP="00CD5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соответствия между ранговыми и доменными блоками </w:t>
      </w:r>
      <w:r w:rsidR="00D87E76">
        <w:rPr>
          <w:rFonts w:ascii="Times New Roman" w:hAnsi="Times New Roman" w:cs="Times New Roman"/>
          <w:sz w:val="28"/>
          <w:szCs w:val="28"/>
        </w:rPr>
        <w:t>(фрактальный код) сохраняются для дальнейшего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21E" w:rsidRDefault="00A4521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8467F" w:rsidRDefault="0018467F" w:rsidP="0018467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18467F" w:rsidRDefault="0018467F" w:rsidP="0018467F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первого найденного доменного блока, удовлетворяющего условию  (1). Если ни один доменный блок не удовлетворяет условию (1):</w:t>
      </w:r>
    </w:p>
    <w:p w:rsidR="0018467F" w:rsidRDefault="0018467F" w:rsidP="0018467F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минимальным СКО (алгоритм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3);</w:t>
      </w:r>
    </w:p>
    <w:p w:rsidR="0018467F" w:rsidRDefault="0018467F" w:rsidP="0018467F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 (алгоритм А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4).</w:t>
      </w:r>
    </w:p>
    <w:p w:rsidR="0018467F" w:rsidRDefault="0018467F" w:rsidP="0018467F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 (алгоритм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Pr="00A510A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A510A1">
        <w:rPr>
          <w:rFonts w:ascii="Times New Roman" w:eastAsia="TimesNewRomanPSMT" w:hAnsi="Times New Roman" w:cs="Times New Roman"/>
          <w:b/>
          <w:sz w:val="28"/>
          <w:szCs w:val="28"/>
        </w:rPr>
        <w:t>Алгоритмы поиска подходящего доменного блока.</w:t>
      </w:r>
    </w:p>
    <w:p w:rsidR="00A510A1" w:rsidRPr="002A3461" w:rsidRDefault="0018467F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 А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proofErr w:type="gramEnd"/>
    </w:p>
    <w:p w:rsidR="00D91DC2" w:rsidRPr="00D91DC2" w:rsidRDefault="006F0307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исходное изображение, 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>ранговый блок, коэ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ффициент компрессии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D91DC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510A1" w:rsidRDefault="004E3389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eastAsia="TimesNewRomanPSMT" w:hAnsi="Times New Roman" w:cs="Times New Roman"/>
          <w:sz w:val="28"/>
          <w:szCs w:val="28"/>
        </w:rPr>
        <w:t>параметр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>ы: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значение СКО, соответствующее минимальному СКО из всех, рассчитанных для заданного рангового блока)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D91DC2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D91DC2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91DC2"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D91DC2"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D91DC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D91DC2"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D91DC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0D673E">
        <w:rPr>
          <w:rFonts w:ascii="Times New Roman" w:eastAsia="TimesNewRomanPSMT" w:hAnsi="Times New Roman" w:cs="Times New Roman"/>
          <w:sz w:val="28"/>
          <w:szCs w:val="28"/>
        </w:rPr>
        <w:t xml:space="preserve">номер аффинного преобразования доменного блока, 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F7012" w:rsidRDefault="00EF7012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E3389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исходном изображении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выделяе</w:t>
      </w:r>
      <w:r>
        <w:rPr>
          <w:rFonts w:ascii="Times New Roman" w:eastAsia="TimesNewRomanPSMT" w:hAnsi="Times New Roman" w:cs="Times New Roman"/>
          <w:sz w:val="28"/>
          <w:szCs w:val="28"/>
        </w:rPr>
        <w:t>м непроверенный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доменный блок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6F0307" w:rsidRPr="006F0307" w:rsidRDefault="006F0307" w:rsidP="006F030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минимальное СКО меньше коэффициента компрессии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сохраняем параметры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преобразования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текущего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переходим к п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E9586A"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9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в </w:t>
      </w:r>
      <w:r w:rsidR="00EF7012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EF7012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F701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F701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2, иначе – в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510A1" w:rsidRPr="002A3461" w:rsidRDefault="002A3461" w:rsidP="002A3461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E9586A" w:rsidRPr="002A3461">
        <w:rPr>
          <w:rFonts w:ascii="Times New Roman" w:eastAsia="TimesNewRomanPSMT" w:hAnsi="Times New Roman" w:cs="Times New Roman"/>
          <w:sz w:val="28"/>
          <w:szCs w:val="28"/>
        </w:rPr>
        <w:t>охраняем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EF7012">
        <w:rPr>
          <w:rFonts w:ascii="Times New Roman" w:hAnsi="Times New Roman" w:cs="Times New Roman"/>
          <w:sz w:val="28"/>
          <w:szCs w:val="28"/>
        </w:rPr>
        <w:t xml:space="preserve"> преобразования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="00E9586A" w:rsidRPr="00EF70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0DB8" w:rsidRDefault="00830DB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96209" w:rsidRPr="002A3461" w:rsidRDefault="0018467F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lastRenderedPageBreak/>
        <w:t>Алгоритм А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>2</w:t>
      </w:r>
      <w:proofErr w:type="gramEnd"/>
    </w:p>
    <w:p w:rsidR="00E11AC9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ранговый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E9771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11AC9" w:rsidRDefault="00E11AC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(номер аффинного преобразования доменного блока,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E11AC9" w:rsidRPr="00E11AC9" w:rsidRDefault="00E11AC9" w:rsidP="00E11AC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A96209" w:rsidRPr="006F0307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минимальное СКО меньше коэффициента компрессии то сохраняем параметры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преобразований текущего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блока,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 xml:space="preserve"> иначе – переходим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11AC9">
        <w:rPr>
          <w:rFonts w:ascii="Times New Roman" w:eastAsia="TimesNewRomanPSMT" w:hAnsi="Times New Roman" w:cs="Times New Roman"/>
          <w:i/>
          <w:sz w:val="28"/>
          <w:szCs w:val="28"/>
        </w:rPr>
        <w:t>,</w:t>
      </w:r>
      <w:r w:rsidR="00E11AC9" w:rsidRPr="00E11AC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E11AC9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E11AC9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11AC9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11AC9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ходим в пункт 2, иначе – в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можем разделить ранговый блок на 4 </w:t>
      </w:r>
      <w:proofErr w:type="spellStart"/>
      <w:r w:rsidR="00E11AC9">
        <w:rPr>
          <w:rFonts w:ascii="Times New Roman" w:eastAsia="TimesNewRomanPSMT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 то переходим к п.1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п.1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Делим ранговый блок на 4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и для каждого из них выполняем данный алгоритм;</w:t>
      </w:r>
    </w:p>
    <w:p w:rsidR="00A96209" w:rsidRPr="002A3461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E11AC9">
        <w:rPr>
          <w:rFonts w:ascii="Times New Roman" w:hAnsi="Times New Roman" w:cs="Times New Roman"/>
          <w:sz w:val="28"/>
          <w:szCs w:val="28"/>
        </w:rPr>
        <w:t xml:space="preserve"> преобразований</w:t>
      </w:r>
      <w:r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Pr="00E977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3461" w:rsidRDefault="002A346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034F1" w:rsidRPr="002A3461" w:rsidRDefault="0018467F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Б</w:t>
      </w:r>
      <w:proofErr w:type="gramEnd"/>
    </w:p>
    <w:p w:rsidR="008914F4" w:rsidRDefault="004034F1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параметры: исходное изображение, ранговый блок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034F1" w:rsidRDefault="008914F4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(номер аффинного преобразования доменного блока,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914F4" w:rsidRPr="008914F4" w:rsidRDefault="008914F4" w:rsidP="008914F4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4034F1" w:rsidRPr="006F0307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lastRenderedPageBreak/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8914F4">
        <w:rPr>
          <w:rFonts w:ascii="Times New Roman" w:eastAsia="TimesNewRomanPSMT" w:hAnsi="Times New Roman" w:cs="Times New Roman"/>
          <w:i/>
          <w:sz w:val="28"/>
          <w:szCs w:val="28"/>
        </w:rPr>
        <w:t>,</w:t>
      </w:r>
      <w:r w:rsidR="008914F4" w:rsidRPr="008914F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8914F4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8914F4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8914F4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8914F4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пункт 2, иначе – в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Pr="002A346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</w:t>
      </w:r>
      <w:r w:rsidR="008914F4" w:rsidRPr="002A3461">
        <w:rPr>
          <w:rFonts w:ascii="Times New Roman" w:hAnsi="Times New Roman" w:cs="Times New Roman"/>
          <w:sz w:val="28"/>
          <w:szCs w:val="28"/>
        </w:rPr>
        <w:t>параметры</w:t>
      </w:r>
      <w:r w:rsidR="008914F4">
        <w:rPr>
          <w:rFonts w:ascii="Times New Roman" w:hAnsi="Times New Roman" w:cs="Times New Roman"/>
          <w:sz w:val="28"/>
          <w:szCs w:val="28"/>
        </w:rPr>
        <w:t xml:space="preserve"> преобразований</w:t>
      </w:r>
      <w:r w:rsidR="008914F4"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="008914F4" w:rsidRPr="00E977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34F1" w:rsidRDefault="004034F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45A18" w:rsidRDefault="00145A1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45A18" w:rsidRPr="002A3461" w:rsidRDefault="00145A18" w:rsidP="00145A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 декомпрессии</w:t>
      </w:r>
    </w:p>
    <w:p w:rsidR="00145A18" w:rsidRPr="00145A18" w:rsidRDefault="00145A18" w:rsidP="00145A18">
      <w:pPr>
        <w:spacing w:after="0" w:line="240" w:lineRule="auto"/>
        <w:ind w:right="-21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параметры: базовое изобра</w:t>
      </w:r>
      <w:r w:rsidRPr="00145A18">
        <w:rPr>
          <w:rFonts w:ascii="Times New Roman" w:eastAsia="TimesNewRomanPSMT" w:hAnsi="Times New Roman" w:cs="Times New Roman"/>
          <w:sz w:val="28"/>
          <w:szCs w:val="28"/>
        </w:rPr>
        <w:t xml:space="preserve">жение, </w:t>
      </w:r>
      <w:r w:rsidRPr="00145A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A18">
        <w:rPr>
          <w:rFonts w:ascii="Times New Roman" w:hAnsi="Times New Roman" w:cs="Times New Roman"/>
          <w:sz w:val="28"/>
          <w:szCs w:val="28"/>
        </w:rPr>
        <w:t xml:space="preserve"> – количество итераций       декодирования</w:t>
      </w:r>
      <w:r>
        <w:rPr>
          <w:rFonts w:ascii="Times New Roman" w:hAnsi="Times New Roman" w:cs="Times New Roman"/>
          <w:sz w:val="28"/>
          <w:szCs w:val="28"/>
        </w:rPr>
        <w:t>, фрактальный код</w:t>
      </w:r>
      <w:r w:rsidRPr="00145A1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данных;</w:t>
      </w:r>
    </w:p>
    <w:p w:rsidR="00145A18" w:rsidRPr="008914F4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Из фрактального кода выделяем параметры преобразований для рангового блока; 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базовом изображении выделяем соответствующий параметрам доменный блок;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Применяем аффинное преобразование;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Применяем яркостное преобразование;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Копируем преобразованный доменный блок на место текущего рангового блока;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декодировали все ранговые блоки, то переходим к п.9, иначе – к п.2;</w:t>
      </w:r>
    </w:p>
    <w:p w:rsidR="00145A18" w:rsidRDefault="00144115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Повторяем данный выполнение данного алгоритма </w:t>
      </w:r>
      <w:r w:rsidRPr="00145A1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</w:p>
    <w:p w:rsidR="00145A18" w:rsidRDefault="00145A18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A344F" w:rsidRPr="002A3461" w:rsidRDefault="00DA344F" w:rsidP="00DA344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Предварительная классификация блоков</w:t>
      </w:r>
    </w:p>
    <w:p w:rsidR="00DA344F" w:rsidRDefault="00DA344F" w:rsidP="00DA344F">
      <w:pPr>
        <w:pStyle w:val="ac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DA344F" w:rsidRDefault="00DA344F" w:rsidP="00DA344F">
      <w:pPr>
        <w:pStyle w:val="ac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данной работе для классификации блоков я использую следующие подходы:</w:t>
      </w:r>
    </w:p>
    <w:p w:rsidR="00DA344F" w:rsidRDefault="00DA344F" w:rsidP="00DA344F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Классификация по значению центра массы блока;</w:t>
      </w:r>
    </w:p>
    <w:p w:rsidR="00DA344F" w:rsidRDefault="00DA344F" w:rsidP="00DA344F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Классификация по разнице граничных яркостных значений блока</w:t>
      </w:r>
      <w:r w:rsidR="00BC247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344F" w:rsidRDefault="00DA344F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2476" w:rsidRDefault="00BC2476" w:rsidP="00BC2476">
      <w:pPr>
        <w:pStyle w:val="ac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Центра масс блока рассчитывается по формуле 1:</w:t>
      </w:r>
    </w:p>
    <w:p w:rsidR="00BC2476" w:rsidRDefault="00BC2476" w:rsidP="00BC24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</m:oMath>
      </m:oMathPara>
    </w:p>
    <w:p w:rsidR="00BC2476" w:rsidRDefault="00BC2476" w:rsidP="00BC24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 w:rsidR="001D02C5">
        <w:rPr>
          <w:rFonts w:ascii="Times New Roman" w:hAnsi="Times New Roman" w:cs="Times New Roman"/>
          <w:sz w:val="28"/>
          <w:szCs w:val="28"/>
        </w:rPr>
        <w:t xml:space="preserve">количество пикселей в блоке,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D02C5">
        <w:rPr>
          <w:rFonts w:ascii="Times New Roman" w:hAnsi="Times New Roman" w:cs="Times New Roman"/>
          <w:sz w:val="28"/>
          <w:szCs w:val="28"/>
        </w:rPr>
        <w:t>- яркостная характеристика пикселя.</w:t>
      </w:r>
      <w:proofErr w:type="gramEnd"/>
    </w:p>
    <w:p w:rsidR="00BC2476" w:rsidRDefault="00BC2476" w:rsidP="00BC2476">
      <w:pPr>
        <w:pStyle w:val="ac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2476" w:rsidRDefault="00BC2476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A344F" w:rsidRPr="002A3461" w:rsidRDefault="00975F09" w:rsidP="00DA344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Метод эталонного блока</w:t>
      </w:r>
    </w:p>
    <w:p w:rsidR="00EC7E67" w:rsidRDefault="00EC7E67" w:rsidP="00EC7E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эталонный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344F" w:rsidRPr="00145A18" w:rsidRDefault="00EC7E67" w:rsidP="00EC7E67">
      <w:pPr>
        <w:spacing w:after="0" w:line="240" w:lineRule="auto"/>
        <w:ind w:right="-210" w:firstLine="567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][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(матрица значений среднеквадратических отклонений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афинных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DA344F" w:rsidRDefault="00DA344F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Выделяем ранговый блок;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Рассчитываем </w:t>
      </w:r>
      <w:proofErr w:type="spellStart"/>
      <w:r w:rsidRPr="00EC7E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rangSKO</w:t>
      </w:r>
      <w:proofErr w:type="spellEnd"/>
      <w:r w:rsidRPr="00EC7E67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(значение СКО между эталонным и ранговым блоками);</w:t>
      </w:r>
    </w:p>
    <w:p w:rsid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EC7E6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Pr="00EC7E6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минимальный модуль разницы между </w:t>
      </w:r>
      <w:proofErr w:type="spellStart"/>
      <w:r w:rsidRPr="00EC7E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rangSKO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C7E67">
        <w:rPr>
          <w:rFonts w:ascii="Times New Roman" w:hAnsi="Times New Roman" w:cs="Times New Roman"/>
          <w:color w:val="000000"/>
          <w:sz w:val="28"/>
          <w:szCs w:val="28"/>
        </w:rPr>
        <w:t xml:space="preserve">и значениями матрицы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 w:rsidRPr="00EC7E67"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DA344F" w:rsidRDefault="00DA344F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="000845E4"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0845E4" w:rsidRPr="00EC7E6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 xml:space="preserve">меньше 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>, то переходим к п.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DA344F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Сохраняем параметры преобразования доменного блока, соответствующего </w:t>
      </w:r>
      <w:r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 переходим к п.9;</w:t>
      </w:r>
    </w:p>
    <w:p w:rsidR="000845E4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текущего доменного блока выполняем алгоритм А1, А2 или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845E4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закодированы не все ранговые блок, то переходим к п.3, иначе – заканчиваем выполнение алгоритма.</w:t>
      </w:r>
    </w:p>
    <w:p w:rsidR="00DA344F" w:rsidRPr="002A3461" w:rsidRDefault="00DA344F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A02"/>
    <w:multiLevelType w:val="hybridMultilevel"/>
    <w:tmpl w:val="A010FBE4"/>
    <w:lvl w:ilvl="0" w:tplc="1A34B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1907CE"/>
    <w:multiLevelType w:val="multilevel"/>
    <w:tmpl w:val="51440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75800"/>
    <w:rsid w:val="000809AA"/>
    <w:rsid w:val="00080AE2"/>
    <w:rsid w:val="00083D31"/>
    <w:rsid w:val="000845E4"/>
    <w:rsid w:val="000942FB"/>
    <w:rsid w:val="000C0A61"/>
    <w:rsid w:val="000C0C8C"/>
    <w:rsid w:val="000D673E"/>
    <w:rsid w:val="000F15EA"/>
    <w:rsid w:val="00106384"/>
    <w:rsid w:val="00115BB6"/>
    <w:rsid w:val="00123FC1"/>
    <w:rsid w:val="00144115"/>
    <w:rsid w:val="00145A18"/>
    <w:rsid w:val="001660C4"/>
    <w:rsid w:val="001772F8"/>
    <w:rsid w:val="00181B03"/>
    <w:rsid w:val="00182BE7"/>
    <w:rsid w:val="0018467F"/>
    <w:rsid w:val="0019165A"/>
    <w:rsid w:val="001B5E8F"/>
    <w:rsid w:val="001D02C5"/>
    <w:rsid w:val="001D1BB4"/>
    <w:rsid w:val="001E0807"/>
    <w:rsid w:val="002011B9"/>
    <w:rsid w:val="002657B2"/>
    <w:rsid w:val="00274F2A"/>
    <w:rsid w:val="002A3461"/>
    <w:rsid w:val="002A71D7"/>
    <w:rsid w:val="002F2343"/>
    <w:rsid w:val="00331785"/>
    <w:rsid w:val="00345417"/>
    <w:rsid w:val="00362EE7"/>
    <w:rsid w:val="00371B26"/>
    <w:rsid w:val="003853CE"/>
    <w:rsid w:val="003C6241"/>
    <w:rsid w:val="003D1B02"/>
    <w:rsid w:val="0040327C"/>
    <w:rsid w:val="004034F1"/>
    <w:rsid w:val="0043041E"/>
    <w:rsid w:val="00435A32"/>
    <w:rsid w:val="00445CBF"/>
    <w:rsid w:val="00446C10"/>
    <w:rsid w:val="00495C1B"/>
    <w:rsid w:val="004A3431"/>
    <w:rsid w:val="004C2CD6"/>
    <w:rsid w:val="004C67A6"/>
    <w:rsid w:val="004D3D96"/>
    <w:rsid w:val="004E3389"/>
    <w:rsid w:val="004F0581"/>
    <w:rsid w:val="005028B4"/>
    <w:rsid w:val="005077C0"/>
    <w:rsid w:val="00513625"/>
    <w:rsid w:val="00514BCB"/>
    <w:rsid w:val="00516E49"/>
    <w:rsid w:val="00542EB2"/>
    <w:rsid w:val="005610D6"/>
    <w:rsid w:val="005704D0"/>
    <w:rsid w:val="00590557"/>
    <w:rsid w:val="005B194A"/>
    <w:rsid w:val="005D1A93"/>
    <w:rsid w:val="005E6B44"/>
    <w:rsid w:val="005F0702"/>
    <w:rsid w:val="00602C54"/>
    <w:rsid w:val="00607821"/>
    <w:rsid w:val="00617DA0"/>
    <w:rsid w:val="00631936"/>
    <w:rsid w:val="0067486D"/>
    <w:rsid w:val="00684DBD"/>
    <w:rsid w:val="00696795"/>
    <w:rsid w:val="006B22FC"/>
    <w:rsid w:val="006B2507"/>
    <w:rsid w:val="006E5C03"/>
    <w:rsid w:val="006F0307"/>
    <w:rsid w:val="006F37F1"/>
    <w:rsid w:val="006F6CAA"/>
    <w:rsid w:val="00750DF0"/>
    <w:rsid w:val="007A4F2F"/>
    <w:rsid w:val="008308E3"/>
    <w:rsid w:val="00830DB8"/>
    <w:rsid w:val="00840912"/>
    <w:rsid w:val="00846FDD"/>
    <w:rsid w:val="00857A82"/>
    <w:rsid w:val="008914F4"/>
    <w:rsid w:val="008A05E6"/>
    <w:rsid w:val="008A1442"/>
    <w:rsid w:val="008F5186"/>
    <w:rsid w:val="008F7855"/>
    <w:rsid w:val="00921D8B"/>
    <w:rsid w:val="009235EE"/>
    <w:rsid w:val="00940865"/>
    <w:rsid w:val="0094462F"/>
    <w:rsid w:val="00951C4A"/>
    <w:rsid w:val="00975F09"/>
    <w:rsid w:val="00985FA3"/>
    <w:rsid w:val="009A2FC0"/>
    <w:rsid w:val="009B6247"/>
    <w:rsid w:val="009E2411"/>
    <w:rsid w:val="009F5570"/>
    <w:rsid w:val="00A254CF"/>
    <w:rsid w:val="00A4521E"/>
    <w:rsid w:val="00A454BA"/>
    <w:rsid w:val="00A510A1"/>
    <w:rsid w:val="00A83ABC"/>
    <w:rsid w:val="00A90858"/>
    <w:rsid w:val="00A96209"/>
    <w:rsid w:val="00AA0C17"/>
    <w:rsid w:val="00B326BC"/>
    <w:rsid w:val="00B90678"/>
    <w:rsid w:val="00BC2476"/>
    <w:rsid w:val="00BC500E"/>
    <w:rsid w:val="00BE7359"/>
    <w:rsid w:val="00BF6EF5"/>
    <w:rsid w:val="00C122FB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A45B2"/>
    <w:rsid w:val="00CD0C9D"/>
    <w:rsid w:val="00CD5127"/>
    <w:rsid w:val="00D04E4B"/>
    <w:rsid w:val="00D30066"/>
    <w:rsid w:val="00D45324"/>
    <w:rsid w:val="00D63F34"/>
    <w:rsid w:val="00D8436B"/>
    <w:rsid w:val="00D87E76"/>
    <w:rsid w:val="00D91DC2"/>
    <w:rsid w:val="00D92045"/>
    <w:rsid w:val="00DA344F"/>
    <w:rsid w:val="00E11AC9"/>
    <w:rsid w:val="00E17175"/>
    <w:rsid w:val="00E4127B"/>
    <w:rsid w:val="00E42569"/>
    <w:rsid w:val="00E459C1"/>
    <w:rsid w:val="00E46BEC"/>
    <w:rsid w:val="00E519E2"/>
    <w:rsid w:val="00E57DB2"/>
    <w:rsid w:val="00E60249"/>
    <w:rsid w:val="00E7604B"/>
    <w:rsid w:val="00E907F3"/>
    <w:rsid w:val="00E9586A"/>
    <w:rsid w:val="00E9771D"/>
    <w:rsid w:val="00EC39D3"/>
    <w:rsid w:val="00EC7E67"/>
    <w:rsid w:val="00ED3648"/>
    <w:rsid w:val="00EF3443"/>
    <w:rsid w:val="00EF7012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2017-02-11T11:55:00Z</dcterms:created>
  <dcterms:modified xsi:type="dcterms:W3CDTF">2018-04-14T18:32:00Z</dcterms:modified>
</cp:coreProperties>
</file>