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B41655">
        <w:tc>
          <w:tcPr>
            <w:tcW w:w="131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D00506" w:rsidRDefault="0070604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D00506" w:rsidRDefault="00A025F7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D00506" w:rsidRDefault="00A025F7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83966" w:rsidRPr="00D00506" w:rsidTr="001928BF">
        <w:tc>
          <w:tcPr>
            <w:tcW w:w="1312" w:type="dxa"/>
            <w:vMerge w:val="restart"/>
            <w:vAlign w:val="center"/>
          </w:tcPr>
          <w:p w:rsidR="00C83966" w:rsidRPr="00D00506" w:rsidRDefault="00C8396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99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155,83</w:t>
            </w:r>
          </w:p>
        </w:tc>
        <w:tc>
          <w:tcPr>
            <w:tcW w:w="1718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0,98539</w:t>
            </w:r>
          </w:p>
        </w:tc>
      </w:tr>
      <w:tr w:rsidR="00C83966" w:rsidRPr="00D00506" w:rsidTr="001928BF">
        <w:tc>
          <w:tcPr>
            <w:tcW w:w="1312" w:type="dxa"/>
            <w:vMerge/>
            <w:vAlign w:val="center"/>
          </w:tcPr>
          <w:p w:rsidR="00C83966" w:rsidRPr="00D00506" w:rsidRDefault="00C8396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99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103,41</w:t>
            </w:r>
          </w:p>
        </w:tc>
        <w:tc>
          <w:tcPr>
            <w:tcW w:w="1718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0,98544</w:t>
            </w:r>
          </w:p>
        </w:tc>
      </w:tr>
      <w:tr w:rsidR="00C83966" w:rsidRPr="00D00506" w:rsidTr="001928BF">
        <w:tc>
          <w:tcPr>
            <w:tcW w:w="1312" w:type="dxa"/>
            <w:vMerge/>
            <w:vAlign w:val="center"/>
          </w:tcPr>
          <w:p w:rsidR="00C83966" w:rsidRPr="00D00506" w:rsidRDefault="00C8396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99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60,38</w:t>
            </w:r>
          </w:p>
        </w:tc>
        <w:tc>
          <w:tcPr>
            <w:tcW w:w="1718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0,98511</w:t>
            </w:r>
          </w:p>
        </w:tc>
      </w:tr>
      <w:tr w:rsidR="00C83966" w:rsidRPr="00D00506" w:rsidTr="001928BF">
        <w:tc>
          <w:tcPr>
            <w:tcW w:w="1312" w:type="dxa"/>
            <w:vMerge/>
            <w:vAlign w:val="center"/>
          </w:tcPr>
          <w:p w:rsidR="00C83966" w:rsidRPr="00D00506" w:rsidRDefault="00C8396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22,04</w:t>
            </w:r>
          </w:p>
        </w:tc>
        <w:tc>
          <w:tcPr>
            <w:tcW w:w="1718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0,98411</w:t>
            </w:r>
          </w:p>
        </w:tc>
      </w:tr>
      <w:tr w:rsidR="00C83966" w:rsidRPr="00D00506" w:rsidTr="001928BF">
        <w:tc>
          <w:tcPr>
            <w:tcW w:w="1312" w:type="dxa"/>
            <w:vMerge/>
            <w:vAlign w:val="center"/>
          </w:tcPr>
          <w:p w:rsidR="00C83966" w:rsidRPr="00D00506" w:rsidRDefault="00C8396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999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9,64</w:t>
            </w:r>
          </w:p>
        </w:tc>
        <w:tc>
          <w:tcPr>
            <w:tcW w:w="1718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0,98339</w:t>
            </w:r>
          </w:p>
        </w:tc>
      </w:tr>
      <w:tr w:rsidR="00C83966" w:rsidRPr="00D00506" w:rsidTr="001928BF">
        <w:tc>
          <w:tcPr>
            <w:tcW w:w="1312" w:type="dxa"/>
            <w:vMerge/>
            <w:vAlign w:val="center"/>
          </w:tcPr>
          <w:p w:rsidR="00C83966" w:rsidRPr="00D00506" w:rsidRDefault="00C8396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</w:t>
            </w:r>
          </w:p>
        </w:tc>
        <w:tc>
          <w:tcPr>
            <w:tcW w:w="999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3,26</w:t>
            </w:r>
          </w:p>
        </w:tc>
        <w:tc>
          <w:tcPr>
            <w:tcW w:w="1718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0,98241</w:t>
            </w:r>
          </w:p>
        </w:tc>
      </w:tr>
      <w:tr w:rsidR="00C83966" w:rsidRPr="00D00506" w:rsidTr="009539B9">
        <w:tc>
          <w:tcPr>
            <w:tcW w:w="1312" w:type="dxa"/>
            <w:vMerge w:val="restart"/>
            <w:vAlign w:val="center"/>
          </w:tcPr>
          <w:p w:rsidR="00C83966" w:rsidRPr="00D00506" w:rsidRDefault="00C8396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99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18,94</w:t>
            </w:r>
          </w:p>
        </w:tc>
        <w:tc>
          <w:tcPr>
            <w:tcW w:w="1718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0,97870</w:t>
            </w:r>
          </w:p>
        </w:tc>
      </w:tr>
      <w:tr w:rsidR="00C83966" w:rsidRPr="00D00506" w:rsidTr="009539B9">
        <w:tc>
          <w:tcPr>
            <w:tcW w:w="1312" w:type="dxa"/>
            <w:vMerge/>
            <w:vAlign w:val="center"/>
          </w:tcPr>
          <w:p w:rsidR="00C83966" w:rsidRPr="00D00506" w:rsidRDefault="00C8396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9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18,53</w:t>
            </w:r>
          </w:p>
        </w:tc>
        <w:tc>
          <w:tcPr>
            <w:tcW w:w="1718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0,97862</w:t>
            </w:r>
          </w:p>
        </w:tc>
      </w:tr>
      <w:tr w:rsidR="00C83966" w:rsidRPr="00D00506" w:rsidTr="009539B9">
        <w:tc>
          <w:tcPr>
            <w:tcW w:w="1312" w:type="dxa"/>
            <w:vMerge/>
            <w:vAlign w:val="center"/>
          </w:tcPr>
          <w:p w:rsidR="00C83966" w:rsidRPr="00D00506" w:rsidRDefault="00C8396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99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15,61</w:t>
            </w:r>
          </w:p>
        </w:tc>
        <w:tc>
          <w:tcPr>
            <w:tcW w:w="1718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C83966" w:rsidRDefault="00C83966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C83966" w:rsidRDefault="00C839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0,97829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337716" w:rsidRDefault="005471B8" w:rsidP="00337716">
      <w:pPr>
        <w:pStyle w:val="a3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>, равный 300</w:t>
      </w:r>
      <w:r w:rsidR="00337716">
        <w:t xml:space="preserve">.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5471B8">
        <w:rPr>
          <w:rFonts w:ascii="Times New Roman" w:hAnsi="Times New Roman" w:cs="Times New Roman"/>
          <w:sz w:val="28"/>
          <w:szCs w:val="28"/>
        </w:rPr>
        <w:t>З</w:t>
      </w:r>
      <w:r w:rsidR="005471B8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5471B8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5471B8"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 w:rsidR="005471B8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 w:rsidR="005471B8"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157" w:type="dxa"/>
        <w:tblInd w:w="108" w:type="dxa"/>
        <w:tblLook w:val="04A0"/>
      </w:tblPr>
      <w:tblGrid>
        <w:gridCol w:w="1683"/>
        <w:gridCol w:w="1793"/>
        <w:gridCol w:w="1242"/>
        <w:gridCol w:w="532"/>
        <w:gridCol w:w="788"/>
        <w:gridCol w:w="898"/>
        <w:gridCol w:w="1105"/>
        <w:gridCol w:w="1116"/>
      </w:tblGrid>
      <w:tr w:rsidR="00337716" w:rsidRPr="00AE47B9" w:rsidTr="00AE47B9">
        <w:tc>
          <w:tcPr>
            <w:tcW w:w="1683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AE47B9" w:rsidRDefault="00337716" w:rsidP="00AE47B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85" w:type="dxa"/>
            <w:vAlign w:val="center"/>
          </w:tcPr>
          <w:p w:rsidR="00337716" w:rsidRPr="00AE47B9" w:rsidRDefault="00337716" w:rsidP="00AE47B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5" w:type="dxa"/>
            <w:vAlign w:val="center"/>
          </w:tcPr>
          <w:p w:rsidR="00337716" w:rsidRPr="00AE47B9" w:rsidRDefault="0070604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2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1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76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AE47B9" w:rsidTr="00AE47B9">
        <w:tc>
          <w:tcPr>
            <w:tcW w:w="1683" w:type="dxa"/>
            <w:vMerge w:val="restart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37716" w:rsidRPr="00AE47B9" w:rsidRDefault="005471B8" w:rsidP="00AE47B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1052" w:type="dxa"/>
            <w:vAlign w:val="center"/>
          </w:tcPr>
          <w:p w:rsidR="00337716" w:rsidRPr="00AE47B9" w:rsidRDefault="005471B8" w:rsidP="00AE47B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051" w:type="dxa"/>
            <w:vAlign w:val="center"/>
          </w:tcPr>
          <w:p w:rsidR="00337716" w:rsidRPr="00AE47B9" w:rsidRDefault="005471B8" w:rsidP="00AE47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4,37765</w:t>
            </w:r>
          </w:p>
        </w:tc>
        <w:tc>
          <w:tcPr>
            <w:tcW w:w="876" w:type="dxa"/>
            <w:vAlign w:val="center"/>
          </w:tcPr>
          <w:p w:rsidR="00337716" w:rsidRPr="00AE47B9" w:rsidRDefault="005471B8" w:rsidP="00AE47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0,98934</w:t>
            </w:r>
            <w:r w:rsidR="00AE47B9"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37716" w:rsidRPr="00AE47B9" w:rsidTr="00AE47B9">
        <w:tc>
          <w:tcPr>
            <w:tcW w:w="1683" w:type="dxa"/>
            <w:vMerge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105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1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4,392911</w:t>
            </w:r>
          </w:p>
        </w:tc>
        <w:tc>
          <w:tcPr>
            <w:tcW w:w="876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0,990205</w:t>
            </w:r>
          </w:p>
        </w:tc>
      </w:tr>
      <w:tr w:rsidR="00337716" w:rsidRPr="00AE47B9" w:rsidTr="00AE47B9">
        <w:tc>
          <w:tcPr>
            <w:tcW w:w="1683" w:type="dxa"/>
            <w:vMerge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105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051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4,381127</w:t>
            </w:r>
          </w:p>
        </w:tc>
        <w:tc>
          <w:tcPr>
            <w:tcW w:w="876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0,989054</w:t>
            </w:r>
          </w:p>
        </w:tc>
      </w:tr>
      <w:tr w:rsidR="00337716" w:rsidRPr="00AE47B9" w:rsidTr="00AE47B9">
        <w:tc>
          <w:tcPr>
            <w:tcW w:w="1683" w:type="dxa"/>
            <w:vMerge w:val="restart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105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1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21,82031</w:t>
            </w:r>
          </w:p>
        </w:tc>
        <w:tc>
          <w:tcPr>
            <w:tcW w:w="876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0,988581</w:t>
            </w:r>
          </w:p>
        </w:tc>
      </w:tr>
      <w:tr w:rsidR="00337716" w:rsidRPr="00AE47B9" w:rsidTr="00AE47B9">
        <w:tc>
          <w:tcPr>
            <w:tcW w:w="1683" w:type="dxa"/>
            <w:vMerge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105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51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19,94</w:t>
            </w:r>
            <w:r w:rsidR="00AE47B9"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933</w:t>
            </w:r>
          </w:p>
        </w:tc>
        <w:tc>
          <w:tcPr>
            <w:tcW w:w="876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0,990315</w:t>
            </w:r>
          </w:p>
        </w:tc>
      </w:tr>
      <w:tr w:rsidR="00337716" w:rsidRPr="00AE47B9" w:rsidTr="00AE47B9">
        <w:tc>
          <w:tcPr>
            <w:tcW w:w="1683" w:type="dxa"/>
            <w:vMerge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1052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51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876" w:type="dxa"/>
            <w:vAlign w:val="center"/>
          </w:tcPr>
          <w:p w:rsidR="00337716" w:rsidRPr="00AE47B9" w:rsidRDefault="005471B8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0,992567</w:t>
            </w:r>
          </w:p>
        </w:tc>
      </w:tr>
      <w:tr w:rsidR="00337716" w:rsidRPr="00AE47B9" w:rsidTr="00AE47B9">
        <w:tc>
          <w:tcPr>
            <w:tcW w:w="1683" w:type="dxa"/>
            <w:vMerge w:val="restart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</w:t>
            </w: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блок с </w:t>
            </w:r>
            <w:proofErr w:type="gram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1052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051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17,51587</w:t>
            </w:r>
          </w:p>
        </w:tc>
        <w:tc>
          <w:tcPr>
            <w:tcW w:w="876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0,992094</w:t>
            </w:r>
          </w:p>
        </w:tc>
      </w:tr>
      <w:tr w:rsidR="00337716" w:rsidRPr="00AE47B9" w:rsidTr="00AE47B9">
        <w:tc>
          <w:tcPr>
            <w:tcW w:w="1683" w:type="dxa"/>
            <w:vMerge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1052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051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17,60504</w:t>
            </w:r>
          </w:p>
        </w:tc>
        <w:tc>
          <w:tcPr>
            <w:tcW w:w="876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0,988661</w:t>
            </w:r>
          </w:p>
        </w:tc>
      </w:tr>
      <w:tr w:rsidR="00337716" w:rsidRPr="00AE47B9" w:rsidTr="00AE47B9">
        <w:tc>
          <w:tcPr>
            <w:tcW w:w="1683" w:type="dxa"/>
            <w:vMerge/>
            <w:vAlign w:val="center"/>
          </w:tcPr>
          <w:p w:rsidR="00337716" w:rsidRPr="00AE47B9" w:rsidRDefault="00337716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E47B9" w:rsidRDefault="00A025F7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1052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051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17,55206</w:t>
            </w:r>
          </w:p>
        </w:tc>
        <w:tc>
          <w:tcPr>
            <w:tcW w:w="876" w:type="dxa"/>
            <w:vAlign w:val="center"/>
          </w:tcPr>
          <w:p w:rsidR="00337716" w:rsidRPr="00AE47B9" w:rsidRDefault="00AE47B9" w:rsidP="00AE47B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0,989017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</w:t>
      </w:r>
      <w:r w:rsidR="00EB2581">
        <w:t xml:space="preserve"> </w:t>
      </w:r>
      <w:r w:rsidR="00EB2581" w:rsidRPr="00EB2581">
        <w:rPr>
          <w:color w:val="FF0000"/>
        </w:rPr>
        <w:t>2</w:t>
      </w:r>
      <w:r>
        <w:t>, наиболее эффективным с точки зрения времени</w:t>
      </w:r>
      <w:r w:rsidR="00566F58">
        <w:t xml:space="preserve"> сжатия является алгоритм А</w:t>
      </w:r>
      <w:proofErr w:type="gramStart"/>
      <w:r w:rsidR="00566F58">
        <w:t>1</w:t>
      </w:r>
      <w:proofErr w:type="gramEnd"/>
      <w:r w:rsidR="00566F58">
        <w:t xml:space="preserve">, а </w:t>
      </w:r>
      <w:r w:rsidR="009A62EA">
        <w:t>поиск доменного блока с наименьшим СКО (алгоритм Б) занимает больше всего времени</w:t>
      </w:r>
      <w:r>
        <w:t>.</w:t>
      </w:r>
      <w:r w:rsidR="009A62EA">
        <w:t xml:space="preserve"> Выигрыш по времени алгоритмов А</w:t>
      </w:r>
      <w:proofErr w:type="gramStart"/>
      <w:r w:rsidR="009A62EA">
        <w:t>1</w:t>
      </w:r>
      <w:proofErr w:type="gramEnd"/>
      <w:r w:rsidR="009A62EA">
        <w:t xml:space="preserve"> и А2 обуславливается отсутствием большого количества деталей в изображениях, что позволяет быстрее найти подходящий доменный блок.</w:t>
      </w:r>
    </w:p>
    <w:p w:rsidR="00337716" w:rsidRDefault="00EB2581" w:rsidP="00337716">
      <w:pPr>
        <w:pStyle w:val="a3"/>
      </w:pPr>
      <w:r w:rsidRPr="00EB2581">
        <w:drawing>
          <wp:inline distT="0" distB="0" distL="0" distR="0">
            <wp:extent cx="5457825" cy="327660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– Зависимость </w:t>
      </w:r>
      <w:r w:rsidR="008C7F15">
        <w:t>времени</w:t>
      </w:r>
      <w:r w:rsidR="00337716">
        <w:t xml:space="preserve">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</w:t>
      </w:r>
      <w:r w:rsidRPr="006D5FD7">
        <w:rPr>
          <w:color w:val="FF0000"/>
        </w:rPr>
        <w:t>44</w:t>
      </w:r>
      <w:r>
        <w:t xml:space="preserve">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70604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465E1" w:rsidRDefault="00A025F7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A025F7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D66774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4612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D66774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0,980646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8F1E2B" w:rsidP="008F1E2B">
      <w:pPr>
        <w:pStyle w:val="a3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104" w:type="dxa"/>
        <w:tblInd w:w="108" w:type="dxa"/>
        <w:tblLayout w:type="fixed"/>
        <w:tblLook w:val="04A0"/>
      </w:tblPr>
      <w:tblGrid>
        <w:gridCol w:w="1560"/>
        <w:gridCol w:w="1469"/>
        <w:gridCol w:w="1242"/>
        <w:gridCol w:w="632"/>
        <w:gridCol w:w="820"/>
        <w:gridCol w:w="955"/>
        <w:gridCol w:w="1171"/>
        <w:gridCol w:w="1255"/>
      </w:tblGrid>
      <w:tr w:rsidR="00337716" w:rsidRPr="005169D6" w:rsidTr="008F1E2B">
        <w:tc>
          <w:tcPr>
            <w:tcW w:w="1560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0" w:type="dxa"/>
            <w:vAlign w:val="center"/>
          </w:tcPr>
          <w:p w:rsidR="00337716" w:rsidRPr="005169D6" w:rsidRDefault="0070604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37716" w:rsidRPr="005169D6" w:rsidRDefault="00A025F7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337716" w:rsidRPr="005169D6" w:rsidRDefault="00337716" w:rsidP="0046129E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55" w:type="dxa"/>
            <w:vAlign w:val="center"/>
          </w:tcPr>
          <w:p w:rsidR="00337716" w:rsidRPr="005169D6" w:rsidRDefault="00A025F7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F1E2B" w:rsidRPr="005169D6" w:rsidTr="008F1E2B">
        <w:tc>
          <w:tcPr>
            <w:tcW w:w="1560" w:type="dxa"/>
            <w:vAlign w:val="center"/>
          </w:tcPr>
          <w:p w:rsidR="008F1E2B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469" w:type="dxa"/>
            <w:vAlign w:val="center"/>
          </w:tcPr>
          <w:p w:rsidR="008F1E2B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955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171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4,381127</w:t>
            </w:r>
          </w:p>
        </w:tc>
        <w:tc>
          <w:tcPr>
            <w:tcW w:w="1255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0,989054</w:t>
            </w:r>
          </w:p>
        </w:tc>
      </w:tr>
      <w:tr w:rsidR="008F1E2B" w:rsidRPr="005169D6" w:rsidTr="008F1E2B">
        <w:tc>
          <w:tcPr>
            <w:tcW w:w="1560" w:type="dxa"/>
            <w:vAlign w:val="center"/>
          </w:tcPr>
          <w:p w:rsidR="008F1E2B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8F1E2B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955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71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21,82031</w:t>
            </w:r>
          </w:p>
        </w:tc>
        <w:tc>
          <w:tcPr>
            <w:tcW w:w="1255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0,988581</w:t>
            </w:r>
          </w:p>
        </w:tc>
      </w:tr>
      <w:tr w:rsidR="008F1E2B" w:rsidRPr="005169D6" w:rsidTr="008F1E2B">
        <w:tc>
          <w:tcPr>
            <w:tcW w:w="1560" w:type="dxa"/>
            <w:vAlign w:val="center"/>
          </w:tcPr>
          <w:p w:rsidR="008F1E2B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8F1E2B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955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171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19,94933</w:t>
            </w:r>
          </w:p>
        </w:tc>
        <w:tc>
          <w:tcPr>
            <w:tcW w:w="1255" w:type="dxa"/>
            <w:vAlign w:val="center"/>
          </w:tcPr>
          <w:p w:rsidR="008F1E2B" w:rsidRPr="00AE47B9" w:rsidRDefault="008F1E2B" w:rsidP="00E5219F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0,990315</w:t>
            </w:r>
          </w:p>
        </w:tc>
      </w:tr>
      <w:tr w:rsidR="00337716" w:rsidRPr="005169D6" w:rsidTr="008F1E2B">
        <w:tc>
          <w:tcPr>
            <w:tcW w:w="1560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D66774" w:rsidP="0046129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37716" w:rsidRPr="005169D6" w:rsidRDefault="008F1E2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</w:t>
            </w:r>
            <w:r w:rsidR="00D66774">
              <w:rPr>
                <w:rFonts w:ascii="Times New Roman" w:eastAsia="TimesNewRomanPSMT" w:hAnsi="Times New Roman" w:cs="Times New Roman"/>
                <w:sz w:val="24"/>
                <w:szCs w:val="24"/>
              </w:rPr>
              <w:t>,03</w:t>
            </w:r>
          </w:p>
        </w:tc>
        <w:tc>
          <w:tcPr>
            <w:tcW w:w="955" w:type="dxa"/>
            <w:vAlign w:val="center"/>
          </w:tcPr>
          <w:p w:rsidR="00337716" w:rsidRPr="005169D6" w:rsidRDefault="00D66774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171" w:type="dxa"/>
            <w:vAlign w:val="center"/>
          </w:tcPr>
          <w:p w:rsidR="00337716" w:rsidRPr="00C465E1" w:rsidRDefault="00D66774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4,690897</w:t>
            </w:r>
          </w:p>
        </w:tc>
        <w:tc>
          <w:tcPr>
            <w:tcW w:w="1255" w:type="dxa"/>
            <w:vAlign w:val="center"/>
          </w:tcPr>
          <w:p w:rsidR="00337716" w:rsidRDefault="00D66774" w:rsidP="0046129E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0,991809</w:t>
            </w:r>
          </w:p>
        </w:tc>
      </w:tr>
    </w:tbl>
    <w:p w:rsidR="008F1E2B" w:rsidRDefault="008F1E2B" w:rsidP="008F1E2B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таблицы</w:t>
      </w:r>
      <w:r w:rsidR="00B479C3">
        <w:t xml:space="preserve"> </w:t>
      </w:r>
      <w:r w:rsidR="00B479C3" w:rsidRPr="00B479C3">
        <w:rPr>
          <w:color w:val="FF0000"/>
        </w:rPr>
        <w:t>55</w:t>
      </w:r>
      <w:r>
        <w:t xml:space="preserve"> использование классификации РГЗ обеспечивают заметный выигрыш по времени, а метода эталонного блока </w:t>
      </w:r>
      <w:r w:rsidR="00CD53B7">
        <w:t>для данного типа изображений</w:t>
      </w:r>
      <w:r>
        <w:t xml:space="preserve"> </w:t>
      </w:r>
      <w:r w:rsidR="00CD53B7">
        <w:t xml:space="preserve">затрачивает больше времени, чем </w:t>
      </w:r>
      <w:r>
        <w:t xml:space="preserve"> алгоритм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337716" w:rsidRDefault="00340765" w:rsidP="00D15098">
      <w:pPr>
        <w:pStyle w:val="a3"/>
        <w:ind w:firstLine="0"/>
        <w:jc w:val="center"/>
      </w:pPr>
      <w:r w:rsidRPr="00340765">
        <w:lastRenderedPageBreak/>
        <w:drawing>
          <wp:inline distT="0" distB="0" distL="0" distR="0">
            <wp:extent cx="5695950" cy="2962276"/>
            <wp:effectExtent l="0" t="0" r="0" b="0"/>
            <wp:docPr id="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</w:t>
      </w:r>
      <w:r w:rsidR="008C7F15">
        <w:t xml:space="preserve"> сжатия</w:t>
      </w:r>
      <w:r>
        <w:t xml:space="preserve">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1141C"/>
    <w:rsid w:val="00076975"/>
    <w:rsid w:val="000A13C6"/>
    <w:rsid w:val="00120E8B"/>
    <w:rsid w:val="001375B8"/>
    <w:rsid w:val="00207890"/>
    <w:rsid w:val="00337716"/>
    <w:rsid w:val="00340765"/>
    <w:rsid w:val="003508B8"/>
    <w:rsid w:val="0046129E"/>
    <w:rsid w:val="005471B8"/>
    <w:rsid w:val="00566F58"/>
    <w:rsid w:val="0068783C"/>
    <w:rsid w:val="006D5FD7"/>
    <w:rsid w:val="006F05C0"/>
    <w:rsid w:val="00706046"/>
    <w:rsid w:val="0072472D"/>
    <w:rsid w:val="007A4D25"/>
    <w:rsid w:val="00827149"/>
    <w:rsid w:val="008C7F15"/>
    <w:rsid w:val="008F1E2B"/>
    <w:rsid w:val="009A62EA"/>
    <w:rsid w:val="00A025F7"/>
    <w:rsid w:val="00A1603B"/>
    <w:rsid w:val="00A8492D"/>
    <w:rsid w:val="00AE47B9"/>
    <w:rsid w:val="00B41655"/>
    <w:rsid w:val="00B479C3"/>
    <w:rsid w:val="00B63849"/>
    <w:rsid w:val="00C222AA"/>
    <w:rsid w:val="00C277C5"/>
    <w:rsid w:val="00C75C95"/>
    <w:rsid w:val="00C83966"/>
    <w:rsid w:val="00CD53B7"/>
    <w:rsid w:val="00D15098"/>
    <w:rsid w:val="00D66774"/>
    <w:rsid w:val="00E104FA"/>
    <w:rsid w:val="00EB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деталей'!$C$411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деталей'!$D$411:$F$411</c:f>
              <c:numCache>
                <c:formatCode>General</c:formatCode>
                <c:ptCount val="3"/>
                <c:pt idx="0">
                  <c:v>2.12</c:v>
                </c:pt>
                <c:pt idx="1">
                  <c:v>1.04</c:v>
                </c:pt>
                <c:pt idx="2">
                  <c:v>0.94000000000000006</c:v>
                </c:pt>
              </c:numCache>
            </c:numRef>
          </c:val>
        </c:ser>
        <c:ser>
          <c:idx val="2"/>
          <c:order val="1"/>
          <c:tx>
            <c:strRef>
              <c:f>'мало деталей'!$C$412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деталей'!$D$412:$F$412</c:f>
              <c:numCache>
                <c:formatCode>General</c:formatCode>
                <c:ptCount val="3"/>
                <c:pt idx="0">
                  <c:v>27.5</c:v>
                </c:pt>
                <c:pt idx="1">
                  <c:v>8.84</c:v>
                </c:pt>
                <c:pt idx="2">
                  <c:v>8.9</c:v>
                </c:pt>
              </c:numCache>
            </c:numRef>
          </c:val>
        </c:ser>
        <c:ser>
          <c:idx val="1"/>
          <c:order val="2"/>
          <c:tx>
            <c:strRef>
              <c:f>'мало деталей'!$C$413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деталей'!$D$413:$F$413</c:f>
              <c:numCache>
                <c:formatCode>General</c:formatCode>
                <c:ptCount val="3"/>
                <c:pt idx="0">
                  <c:v>46.89</c:v>
                </c:pt>
                <c:pt idx="1">
                  <c:v>14.34</c:v>
                </c:pt>
                <c:pt idx="2">
                  <c:v>30.45</c:v>
                </c:pt>
              </c:numCache>
            </c:numRef>
          </c:val>
        </c:ser>
        <c:ser>
          <c:idx val="3"/>
          <c:order val="3"/>
          <c:tx>
            <c:strRef>
              <c:f>'мало деталей'!$C$414</c:f>
              <c:strCache>
                <c:ptCount val="1"/>
              </c:strCache>
            </c:strRef>
          </c:tx>
          <c:spPr>
            <a:noFill/>
          </c:spPr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деталей'!$D$414:$F$414</c:f>
              <c:numCache>
                <c:formatCode>General</c:formatCode>
                <c:ptCount val="3"/>
              </c:numCache>
            </c:numRef>
          </c:val>
        </c:ser>
        <c:axId val="86876160"/>
        <c:axId val="86878080"/>
      </c:barChart>
      <c:catAx>
        <c:axId val="86876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86878080"/>
        <c:crosses val="autoZero"/>
        <c:auto val="1"/>
        <c:lblAlgn val="ctr"/>
        <c:lblOffset val="100"/>
      </c:catAx>
      <c:valAx>
        <c:axId val="8687808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6876160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396"/>
          <c:y val="8.6460758061807932E-2"/>
          <c:w val="0.32027569218952795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424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деталей'!$C$465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'мало деталей'!$D$464:$G$464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ЦМ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'мало деталей'!$D$465:$G$465</c:f>
              <c:numCache>
                <c:formatCode>General</c:formatCode>
                <c:ptCount val="4"/>
                <c:pt idx="0">
                  <c:v>0.94000000000000006</c:v>
                </c:pt>
                <c:pt idx="1">
                  <c:v>27.5</c:v>
                </c:pt>
                <c:pt idx="2">
                  <c:v>8.84</c:v>
                </c:pt>
                <c:pt idx="3">
                  <c:v>35.03</c:v>
                </c:pt>
              </c:numCache>
            </c:numRef>
          </c:val>
        </c:ser>
        <c:axId val="89032960"/>
        <c:axId val="89056384"/>
      </c:barChart>
      <c:catAx>
        <c:axId val="890329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17"/>
              <c:y val="0.89983141341320094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89056384"/>
        <c:crosses val="autoZero"/>
        <c:auto val="1"/>
        <c:lblAlgn val="ctr"/>
        <c:lblOffset val="100"/>
      </c:catAx>
      <c:valAx>
        <c:axId val="8905638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890329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495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2018-04-27T14:10:00Z</dcterms:created>
  <dcterms:modified xsi:type="dcterms:W3CDTF">2018-05-10T17:37:00Z</dcterms:modified>
</cp:coreProperties>
</file>