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B41655">
        <w:tc>
          <w:tcPr>
            <w:tcW w:w="131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B41655" w:rsidRPr="00D00506" w:rsidTr="00B41655">
        <w:tc>
          <w:tcPr>
            <w:tcW w:w="1312" w:type="dxa"/>
            <w:vMerge w:val="restart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2,17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4,51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0,85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1,76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5,46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0,39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1,88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0,28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6,01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B41655" w:rsidRP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1,91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Pr="00D00506" w:rsidRDefault="00B41655" w:rsidP="00B416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6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6,08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B41655" w:rsidRPr="00D00506" w:rsidRDefault="00B41655" w:rsidP="00B416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6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1,95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Pr="00D00506" w:rsidRDefault="00B41655" w:rsidP="00B416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6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6,05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6,01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6,02</w:t>
            </w:r>
          </w:p>
        </w:tc>
      </w:tr>
      <w:tr w:rsidR="00B41655" w:rsidRPr="00D00506" w:rsidTr="00B41655">
        <w:tc>
          <w:tcPr>
            <w:tcW w:w="1312" w:type="dxa"/>
            <w:vMerge w:val="restart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6,07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6,79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5,41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1,68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7,43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3,78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1,73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7,76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2,84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2,26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8,36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2,43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2,12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8,63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2,11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1,76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9,12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1,44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1,79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9,48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1,28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9,65</w:t>
            </w:r>
          </w:p>
        </w:tc>
      </w:tr>
    </w:tbl>
    <w:p w:rsidR="00337716" w:rsidRDefault="00337716" w:rsidP="00337716">
      <w:pPr>
        <w:pStyle w:val="a3"/>
        <w:spacing w:before="240"/>
      </w:pPr>
      <w:r w:rsidRPr="00076975">
        <w:rPr>
          <w:color w:val="FF0000"/>
        </w:rPr>
        <w:t>Интервал значений СКО, соответствующий декодируемому изображению приемлемого качества данного типа: 0-85.</w:t>
      </w:r>
      <w:r>
        <w:t xml:space="preserve"> Следовательно,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2</w:t>
      </w:r>
      <w:r w:rsidR="00076975">
        <w:t>0</w:t>
      </w:r>
      <w:r>
        <w:t xml:space="preserve">00. </w:t>
      </w:r>
    </w:p>
    <w:p w:rsidR="00337716" w:rsidRDefault="00337716" w:rsidP="00337716">
      <w:pPr>
        <w:pStyle w:val="a3"/>
      </w:pPr>
      <w:r>
        <w:t>Далее, для размера рангового блока, равного 4, исследуется распределение блоков по классам в случаях обеих классификаций: классификации центром масс (ЦМ) и классификации разницей граничных значений (РГЗ).</w:t>
      </w:r>
    </w:p>
    <w:p w:rsidR="00337716" w:rsidRDefault="007A4D25" w:rsidP="00337716">
      <w:pPr>
        <w:pStyle w:val="a3"/>
      </w:pPr>
      <w:r w:rsidRPr="007A4D25">
        <w:lastRenderedPageBreak/>
        <w:drawing>
          <wp:inline distT="0" distB="0" distL="0" distR="0">
            <wp:extent cx="4572000" cy="27432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>Рисунок</w:t>
      </w:r>
      <w:proofErr w:type="gramStart"/>
      <w:r>
        <w:t xml:space="preserve"> </w:t>
      </w:r>
      <w:r w:rsidRPr="00D83811">
        <w:rPr>
          <w:color w:val="FF0000"/>
        </w:rPr>
        <w:t>?</w:t>
      </w:r>
      <w:proofErr w:type="gramEnd"/>
      <w:r>
        <w:t xml:space="preserve"> – Распределение ранговых блоков по классам</w:t>
      </w:r>
    </w:p>
    <w:p w:rsidR="00337716" w:rsidRDefault="00337716" w:rsidP="00337716">
      <w:pPr>
        <w:pStyle w:val="a3"/>
      </w:pPr>
      <w:r>
        <w:t>Как видно из рисунка</w:t>
      </w:r>
      <w:proofErr w:type="gramStart"/>
      <w:r>
        <w:t xml:space="preserve"> </w:t>
      </w:r>
      <w:r w:rsidRPr="00D83811">
        <w:rPr>
          <w:color w:val="FF0000"/>
        </w:rPr>
        <w:t>?</w:t>
      </w:r>
      <w:r>
        <w:t xml:space="preserve">, </w:t>
      </w:r>
      <w:proofErr w:type="gramEnd"/>
      <w:r>
        <w:t>для данного типа изображений в случае классификации ЦМ близкое по значению количество блоков попадает в 1,</w:t>
      </w:r>
      <w:r w:rsidR="007A4D25">
        <w:t>3</w:t>
      </w:r>
      <w:r>
        <w:t xml:space="preserve"> и </w:t>
      </w:r>
      <w:r w:rsidR="007A4D25">
        <w:t>4</w:t>
      </w:r>
      <w:r>
        <w:t xml:space="preserve"> классы, </w:t>
      </w:r>
      <w:r w:rsidR="007A4D25">
        <w:t>чуть меньшее</w:t>
      </w:r>
      <w:r>
        <w:t xml:space="preserve"> – в</w:t>
      </w:r>
      <w:r w:rsidR="007A4D25">
        <w:t>о</w:t>
      </w:r>
      <w:r>
        <w:t xml:space="preserve"> </w:t>
      </w:r>
      <w:r w:rsidR="007A4D25">
        <w:t>2</w:t>
      </w:r>
      <w:r>
        <w:t xml:space="preserve"> класс, и </w:t>
      </w:r>
      <w:r w:rsidR="007A4D25">
        <w:t>почти в половину меньшее</w:t>
      </w:r>
      <w:r>
        <w:t xml:space="preserve"> – в 5. В случае РГЗ – чем меньше яркостные значения, входящие в класс, тем больше ранговых блоков в него попадает</w:t>
      </w:r>
      <w:r w:rsidR="007A4D25">
        <w:t>, причем количество блоков в классе 1 значительно преобладает</w:t>
      </w:r>
      <w: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сравнение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472" w:type="dxa"/>
        <w:tblInd w:w="108" w:type="dxa"/>
        <w:tblLook w:val="04A0"/>
      </w:tblPr>
      <w:tblGrid>
        <w:gridCol w:w="1312"/>
        <w:gridCol w:w="1793"/>
        <w:gridCol w:w="1242"/>
        <w:gridCol w:w="632"/>
        <w:gridCol w:w="999"/>
        <w:gridCol w:w="1718"/>
        <w:gridCol w:w="1050"/>
        <w:gridCol w:w="876"/>
      </w:tblGrid>
      <w:tr w:rsidR="00337716" w:rsidRPr="005169D6" w:rsidTr="0068783C">
        <w:tc>
          <w:tcPr>
            <w:tcW w:w="131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37716" w:rsidRPr="005169D6" w:rsidTr="0068783C">
        <w:tc>
          <w:tcPr>
            <w:tcW w:w="1312" w:type="dxa"/>
            <w:vMerge w:val="restart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3508B8"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42,03</w:t>
            </w:r>
          </w:p>
        </w:tc>
        <w:tc>
          <w:tcPr>
            <w:tcW w:w="1718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5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72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104,52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22,34</w:t>
            </w:r>
          </w:p>
        </w:tc>
        <w:tc>
          <w:tcPr>
            <w:tcW w:w="1718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4,42</w:t>
            </w:r>
          </w:p>
        </w:tc>
        <w:tc>
          <w:tcPr>
            <w:tcW w:w="72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188,27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19,55</w:t>
            </w:r>
          </w:p>
        </w:tc>
        <w:tc>
          <w:tcPr>
            <w:tcW w:w="1718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1,78</w:t>
            </w:r>
          </w:p>
        </w:tc>
        <w:tc>
          <w:tcPr>
            <w:tcW w:w="105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72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92,27</w:t>
            </w:r>
          </w:p>
        </w:tc>
      </w:tr>
      <w:tr w:rsidR="00337716" w:rsidRPr="005169D6" w:rsidTr="0068783C">
        <w:tc>
          <w:tcPr>
            <w:tcW w:w="1312" w:type="dxa"/>
            <w:vMerge w:val="restart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68783C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114,03</w:t>
            </w:r>
          </w:p>
        </w:tc>
        <w:tc>
          <w:tcPr>
            <w:tcW w:w="1718" w:type="dxa"/>
            <w:vAlign w:val="center"/>
          </w:tcPr>
          <w:p w:rsidR="00337716" w:rsidRPr="005169D6" w:rsidRDefault="0068783C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2" w:type="dxa"/>
            <w:vAlign w:val="center"/>
          </w:tcPr>
          <w:p w:rsidR="00337716" w:rsidRPr="005169D6" w:rsidRDefault="00207890" w:rsidP="00207890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  <w:r w:rsidR="0068783C">
              <w:rPr>
                <w:rFonts w:ascii="Times New Roman" w:eastAsia="TimesNewRomanPSMT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172,69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68783C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54,09</w:t>
            </w:r>
          </w:p>
        </w:tc>
        <w:tc>
          <w:tcPr>
            <w:tcW w:w="1718" w:type="dxa"/>
            <w:vAlign w:val="center"/>
          </w:tcPr>
          <w:p w:rsidR="00337716" w:rsidRPr="005169D6" w:rsidRDefault="0068783C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5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7,93</w:t>
            </w:r>
          </w:p>
        </w:tc>
        <w:tc>
          <w:tcPr>
            <w:tcW w:w="72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76,88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207890" w:rsidP="0020789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51</w:t>
            </w:r>
            <w:r w:rsidR="0068783C">
              <w:rPr>
                <w:rFonts w:ascii="Times New Roman" w:eastAsia="TimesNewRomanPSMT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718" w:type="dxa"/>
            <w:vAlign w:val="center"/>
          </w:tcPr>
          <w:p w:rsidR="00337716" w:rsidRPr="005169D6" w:rsidRDefault="0068783C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1,96</w:t>
            </w:r>
          </w:p>
        </w:tc>
        <w:tc>
          <w:tcPr>
            <w:tcW w:w="1052" w:type="dxa"/>
            <w:vAlign w:val="center"/>
          </w:tcPr>
          <w:p w:rsidR="00337716" w:rsidRPr="005169D6" w:rsidRDefault="0068783C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7,99</w:t>
            </w:r>
          </w:p>
        </w:tc>
        <w:tc>
          <w:tcPr>
            <w:tcW w:w="72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149,21</w:t>
            </w:r>
          </w:p>
        </w:tc>
      </w:tr>
      <w:tr w:rsidR="00337716" w:rsidRPr="005169D6" w:rsidTr="0068783C">
        <w:tc>
          <w:tcPr>
            <w:tcW w:w="1312" w:type="dxa"/>
            <w:vMerge w:val="restart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131,64</w:t>
            </w:r>
          </w:p>
        </w:tc>
        <w:tc>
          <w:tcPr>
            <w:tcW w:w="1718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2,04</w:t>
            </w:r>
          </w:p>
        </w:tc>
        <w:tc>
          <w:tcPr>
            <w:tcW w:w="105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72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80,48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Центром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76,53</w:t>
            </w:r>
          </w:p>
        </w:tc>
        <w:tc>
          <w:tcPr>
            <w:tcW w:w="1718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1,68</w:t>
            </w:r>
          </w:p>
        </w:tc>
        <w:tc>
          <w:tcPr>
            <w:tcW w:w="105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72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74,06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108,48</w:t>
            </w:r>
          </w:p>
        </w:tc>
        <w:tc>
          <w:tcPr>
            <w:tcW w:w="1718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1,73</w:t>
            </w:r>
          </w:p>
        </w:tc>
        <w:tc>
          <w:tcPr>
            <w:tcW w:w="105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72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99,62</w:t>
            </w:r>
          </w:p>
        </w:tc>
      </w:tr>
    </w:tbl>
    <w:p w:rsidR="00337716" w:rsidRDefault="00337716" w:rsidP="00337716">
      <w:pPr>
        <w:pStyle w:val="a3"/>
        <w:spacing w:before="240"/>
      </w:pPr>
      <w:r>
        <w:lastRenderedPageBreak/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времени</w:t>
      </w:r>
      <w:r w:rsidR="00566F58">
        <w:t xml:space="preserve"> сжатия является алгоритм А</w:t>
      </w:r>
      <w:proofErr w:type="gramStart"/>
      <w:r w:rsidR="00566F58">
        <w:t>1</w:t>
      </w:r>
      <w:proofErr w:type="gramEnd"/>
      <w:r w:rsidR="00566F58">
        <w:t>, а с точки зрения качества декодируемого изображения – алгоритм А2 с классификацией ЦМ</w:t>
      </w:r>
      <w:r>
        <w:t>.</w:t>
      </w:r>
    </w:p>
    <w:p w:rsidR="00337716" w:rsidRDefault="0072472D" w:rsidP="00337716">
      <w:pPr>
        <w:pStyle w:val="a3"/>
      </w:pPr>
      <w:r w:rsidRPr="0072472D">
        <w:drawing>
          <wp:inline distT="0" distB="0" distL="0" distR="0">
            <wp:extent cx="4572000" cy="27432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скорости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130,44</w:t>
            </w:r>
          </w:p>
        </w:tc>
        <w:tc>
          <w:tcPr>
            <w:tcW w:w="1718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116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4,64</w:t>
            </w:r>
          </w:p>
        </w:tc>
        <w:tc>
          <w:tcPr>
            <w:tcW w:w="1116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109,84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46129E" w:rsidP="004612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  <w:r w:rsidR="000A13C6"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18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1116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122,08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25,27</w:t>
            </w:r>
          </w:p>
        </w:tc>
        <w:tc>
          <w:tcPr>
            <w:tcW w:w="1718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4,29</w:t>
            </w:r>
          </w:p>
        </w:tc>
        <w:tc>
          <w:tcPr>
            <w:tcW w:w="1116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146,075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Интервал значений СКО, соответствующий декодируемому изображению приемлемого качества для метода эталонного блока: </w:t>
      </w:r>
      <w:r w:rsidRPr="00827149">
        <w:rPr>
          <w:color w:val="FF0000"/>
        </w:rPr>
        <w:t>0-60</w:t>
      </w:r>
      <w:r>
        <w:t>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</w:t>
      </w:r>
      <w:r w:rsidR="0046129E">
        <w:t>20</w:t>
      </w:r>
      <w:r>
        <w:t>00.</w:t>
      </w:r>
    </w:p>
    <w:p w:rsidR="00337716" w:rsidRDefault="00337716" w:rsidP="00337716">
      <w:pPr>
        <w:pStyle w:val="a3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356" w:type="dxa"/>
        <w:tblInd w:w="108" w:type="dxa"/>
        <w:tblLayout w:type="fixed"/>
        <w:tblLook w:val="04A0"/>
      </w:tblPr>
      <w:tblGrid>
        <w:gridCol w:w="1366"/>
        <w:gridCol w:w="1469"/>
        <w:gridCol w:w="1242"/>
        <w:gridCol w:w="632"/>
        <w:gridCol w:w="999"/>
        <w:gridCol w:w="1718"/>
        <w:gridCol w:w="1050"/>
        <w:gridCol w:w="880"/>
      </w:tblGrid>
      <w:tr w:rsidR="00337716" w:rsidRPr="005169D6" w:rsidTr="0046129E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сжатия, сек</w:t>
            </w:r>
          </w:p>
        </w:tc>
        <w:tc>
          <w:tcPr>
            <w:tcW w:w="1718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Время декомпрессии, сек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46129E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80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СКО</w:t>
            </w:r>
          </w:p>
        </w:tc>
      </w:tr>
      <w:tr w:rsidR="0046129E" w:rsidRPr="005169D6" w:rsidTr="0046129E">
        <w:tc>
          <w:tcPr>
            <w:tcW w:w="1366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69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114,03</w:t>
            </w:r>
          </w:p>
        </w:tc>
        <w:tc>
          <w:tcPr>
            <w:tcW w:w="1718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0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8,19</w:t>
            </w:r>
          </w:p>
        </w:tc>
        <w:tc>
          <w:tcPr>
            <w:tcW w:w="880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172,69</w:t>
            </w:r>
          </w:p>
        </w:tc>
      </w:tr>
      <w:tr w:rsidR="0046129E" w:rsidRPr="005169D6" w:rsidTr="0046129E">
        <w:tc>
          <w:tcPr>
            <w:tcW w:w="1366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69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ЦМ</w:t>
            </w:r>
          </w:p>
        </w:tc>
        <w:tc>
          <w:tcPr>
            <w:tcW w:w="1242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54,09</w:t>
            </w:r>
          </w:p>
        </w:tc>
        <w:tc>
          <w:tcPr>
            <w:tcW w:w="1718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50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7,93</w:t>
            </w:r>
          </w:p>
        </w:tc>
        <w:tc>
          <w:tcPr>
            <w:tcW w:w="880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76,88</w:t>
            </w:r>
          </w:p>
        </w:tc>
      </w:tr>
      <w:tr w:rsidR="0046129E" w:rsidRPr="005169D6" w:rsidTr="0046129E">
        <w:tc>
          <w:tcPr>
            <w:tcW w:w="1366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69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19,55</w:t>
            </w:r>
          </w:p>
        </w:tc>
        <w:tc>
          <w:tcPr>
            <w:tcW w:w="1718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1,78</w:t>
            </w:r>
          </w:p>
        </w:tc>
        <w:tc>
          <w:tcPr>
            <w:tcW w:w="1050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80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92,27</w:t>
            </w:r>
          </w:p>
        </w:tc>
      </w:tr>
      <w:tr w:rsidR="00337716" w:rsidRPr="005169D6" w:rsidTr="0046129E">
        <w:tc>
          <w:tcPr>
            <w:tcW w:w="1366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46129E" w:rsidP="0046129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</w:t>
            </w:r>
            <w:r w:rsidR="0033771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18" w:type="dxa"/>
            <w:vAlign w:val="center"/>
          </w:tcPr>
          <w:p w:rsidR="00337716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050" w:type="dxa"/>
            <w:vAlign w:val="center"/>
          </w:tcPr>
          <w:p w:rsidR="00337716" w:rsidRPr="00C465E1" w:rsidRDefault="0046129E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880" w:type="dxa"/>
            <w:vAlign w:val="center"/>
          </w:tcPr>
          <w:p w:rsidR="00337716" w:rsidRDefault="0046129E" w:rsidP="0046129E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122,08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</w:t>
      </w:r>
      <w:r w:rsidR="00A8492D">
        <w:t>и метод эталонного блока, и использование классификации ЦМ с алгоритмом А</w:t>
      </w:r>
      <w:proofErr w:type="gramStart"/>
      <w:r w:rsidR="00A8492D">
        <w:t>2</w:t>
      </w:r>
      <w:proofErr w:type="gramEnd"/>
      <w:r w:rsidR="00A8492D">
        <w:t xml:space="preserve"> приводят к  улучшению как времени сжатия, так и качества декодируемого изображения. По сравнению с А</w:t>
      </w:r>
      <w:proofErr w:type="gramStart"/>
      <w:r w:rsidR="00A8492D">
        <w:t>2</w:t>
      </w:r>
      <w:proofErr w:type="gramEnd"/>
      <w:r w:rsidR="00A8492D">
        <w:t xml:space="preserve"> (ЦМ) использование алгоритма А1 с классификацией РГЗ дает выигрыш по времени, но немного ухудшает кач</w:t>
      </w:r>
      <w:r w:rsidR="00E104FA">
        <w:t>е</w:t>
      </w:r>
      <w:r w:rsidR="00A8492D">
        <w:t>ство декодируемого изображения.</w:t>
      </w:r>
    </w:p>
    <w:p w:rsidR="00337716" w:rsidRDefault="00A8492D" w:rsidP="00337716">
      <w:pPr>
        <w:pStyle w:val="a3"/>
      </w:pPr>
      <w:r w:rsidRPr="00A8492D">
        <w:lastRenderedPageBreak/>
        <w:drawing>
          <wp:inline distT="0" distB="0" distL="0" distR="0">
            <wp:extent cx="4572000" cy="27432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6975"/>
    <w:rsid w:val="000A13C6"/>
    <w:rsid w:val="00120E8B"/>
    <w:rsid w:val="001375B8"/>
    <w:rsid w:val="00207890"/>
    <w:rsid w:val="00337716"/>
    <w:rsid w:val="003508B8"/>
    <w:rsid w:val="0046129E"/>
    <w:rsid w:val="00566F58"/>
    <w:rsid w:val="0068783C"/>
    <w:rsid w:val="006F05C0"/>
    <w:rsid w:val="0072472D"/>
    <w:rsid w:val="007A4D25"/>
    <w:rsid w:val="00827149"/>
    <w:rsid w:val="00A8492D"/>
    <w:rsid w:val="00B41655"/>
    <w:rsid w:val="00B63849"/>
    <w:rsid w:val="00C222AA"/>
    <w:rsid w:val="00C277C5"/>
    <w:rsid w:val="00C75C95"/>
    <w:rsid w:val="00E1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'распределение классов'!$C$81</c:f>
              <c:strCache>
                <c:ptCount val="1"/>
                <c:pt idx="0">
                  <c:v>ЦМ</c:v>
                </c:pt>
              </c:strCache>
            </c:strRef>
          </c:tx>
          <c:cat>
            <c:strRef>
              <c:f>'распределение классов'!$B$82:$B$86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классов'!$C$82:$C$86</c:f>
              <c:numCache>
                <c:formatCode>General</c:formatCode>
                <c:ptCount val="5"/>
                <c:pt idx="0">
                  <c:v>339.57142857142856</c:v>
                </c:pt>
                <c:pt idx="1">
                  <c:v>267</c:v>
                </c:pt>
                <c:pt idx="2">
                  <c:v>336.71428571428567</c:v>
                </c:pt>
                <c:pt idx="3">
                  <c:v>372.14285714285722</c:v>
                </c:pt>
                <c:pt idx="4">
                  <c:v>205.57142857142861</c:v>
                </c:pt>
              </c:numCache>
            </c:numRef>
          </c:val>
        </c:ser>
        <c:ser>
          <c:idx val="1"/>
          <c:order val="1"/>
          <c:tx>
            <c:strRef>
              <c:f>'распределение классов'!$D$81</c:f>
              <c:strCache>
                <c:ptCount val="1"/>
                <c:pt idx="0">
                  <c:v>РГЗ</c:v>
                </c:pt>
              </c:strCache>
            </c:strRef>
          </c:tx>
          <c:cat>
            <c:strRef>
              <c:f>'распределение классов'!$B$82:$B$86</c:f>
              <c:strCache>
                <c:ptCount val="5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201-255</c:v>
                </c:pt>
              </c:strCache>
            </c:strRef>
          </c:cat>
          <c:val>
            <c:numRef>
              <c:f>'распределение классов'!$D$82:$D$86</c:f>
              <c:numCache>
                <c:formatCode>General</c:formatCode>
                <c:ptCount val="5"/>
                <c:pt idx="0">
                  <c:v>1220.4285714285716</c:v>
                </c:pt>
                <c:pt idx="1">
                  <c:v>201</c:v>
                </c:pt>
                <c:pt idx="2">
                  <c:v>77.428571428571416</c:v>
                </c:pt>
                <c:pt idx="3">
                  <c:v>18.714285714285719</c:v>
                </c:pt>
                <c:pt idx="4">
                  <c:v>3.4285714285714288</c:v>
                </c:pt>
              </c:numCache>
            </c:numRef>
          </c:val>
        </c:ser>
        <c:axId val="96620544"/>
        <c:axId val="96622464"/>
      </c:barChart>
      <c:catAx>
        <c:axId val="96620544"/>
        <c:scaling>
          <c:orientation val="minMax"/>
        </c:scaling>
        <c:axPos val="b"/>
        <c:tickLblPos val="nextTo"/>
        <c:crossAx val="96622464"/>
        <c:crosses val="autoZero"/>
        <c:auto val="1"/>
        <c:lblAlgn val="ctr"/>
        <c:lblOffset val="100"/>
      </c:catAx>
      <c:valAx>
        <c:axId val="96622464"/>
        <c:scaling>
          <c:orientation val="minMax"/>
        </c:scaling>
        <c:axPos val="l"/>
        <c:majorGridlines/>
        <c:numFmt formatCode="General" sourceLinked="1"/>
        <c:tickLblPos val="nextTo"/>
        <c:crossAx val="966205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'мало деталей'!$C$411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'мало деталей'!$D$411:$F$411</c:f>
              <c:numCache>
                <c:formatCode>General</c:formatCode>
                <c:ptCount val="3"/>
                <c:pt idx="0">
                  <c:v>42.03</c:v>
                </c:pt>
                <c:pt idx="1">
                  <c:v>22.34</c:v>
                </c:pt>
                <c:pt idx="2">
                  <c:v>19.55</c:v>
                </c:pt>
              </c:numCache>
            </c:numRef>
          </c:val>
        </c:ser>
        <c:ser>
          <c:idx val="1"/>
          <c:order val="1"/>
          <c:tx>
            <c:strRef>
              <c:f>'мало деталей'!$C$412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'мало деталей'!$D$412:$F$412</c:f>
              <c:numCache>
                <c:formatCode>General</c:formatCode>
                <c:ptCount val="3"/>
                <c:pt idx="0">
                  <c:v>114.03</c:v>
                </c:pt>
                <c:pt idx="1">
                  <c:v>54.09</c:v>
                </c:pt>
                <c:pt idx="2">
                  <c:v>51.03</c:v>
                </c:pt>
              </c:numCache>
            </c:numRef>
          </c:val>
        </c:ser>
        <c:ser>
          <c:idx val="2"/>
          <c:order val="2"/>
          <c:tx>
            <c:strRef>
              <c:f>'мало деталей'!$C$413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'мало деталей'!$D$413:$F$413</c:f>
              <c:numCache>
                <c:formatCode>General</c:formatCode>
                <c:ptCount val="3"/>
                <c:pt idx="0">
                  <c:v>131.63999999999999</c:v>
                </c:pt>
                <c:pt idx="1">
                  <c:v>76.53</c:v>
                </c:pt>
                <c:pt idx="2">
                  <c:v>108.48</c:v>
                </c:pt>
              </c:numCache>
            </c:numRef>
          </c:val>
        </c:ser>
        <c:axId val="97506048"/>
        <c:axId val="97507968"/>
      </c:barChart>
      <c:catAx>
        <c:axId val="97506048"/>
        <c:scaling>
          <c:orientation val="minMax"/>
        </c:scaling>
        <c:axPos val="b"/>
        <c:tickLblPos val="nextTo"/>
        <c:crossAx val="97507968"/>
        <c:crosses val="autoZero"/>
        <c:auto val="1"/>
        <c:lblAlgn val="ctr"/>
        <c:lblOffset val="100"/>
      </c:catAx>
      <c:valAx>
        <c:axId val="97507968"/>
        <c:scaling>
          <c:orientation val="minMax"/>
        </c:scaling>
        <c:axPos val="l"/>
        <c:majorGridlines/>
        <c:numFmt formatCode="General" sourceLinked="1"/>
        <c:tickLblPos val="nextTo"/>
        <c:crossAx val="975060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'мало деталей'!$C$459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'мало деталей'!$D$458:$G$458</c:f>
              <c:strCache>
                <c:ptCount val="4"/>
                <c:pt idx="0">
                  <c:v>А2</c:v>
                </c:pt>
                <c:pt idx="1">
                  <c:v>А2 + ЦМ</c:v>
                </c:pt>
                <c:pt idx="2">
                  <c:v>Метод эталонного блока</c:v>
                </c:pt>
                <c:pt idx="3">
                  <c:v>А1+РГЗ</c:v>
                </c:pt>
              </c:strCache>
            </c:strRef>
          </c:cat>
          <c:val>
            <c:numRef>
              <c:f>'мало деталей'!$D$459:$G$459</c:f>
              <c:numCache>
                <c:formatCode>General</c:formatCode>
                <c:ptCount val="4"/>
                <c:pt idx="0">
                  <c:v>114.03</c:v>
                </c:pt>
                <c:pt idx="1">
                  <c:v>54.09</c:v>
                </c:pt>
                <c:pt idx="2">
                  <c:v>73.149999999999991</c:v>
                </c:pt>
                <c:pt idx="3">
                  <c:v>19.55</c:v>
                </c:pt>
              </c:numCache>
            </c:numRef>
          </c:val>
        </c:ser>
        <c:axId val="99006720"/>
        <c:axId val="99991552"/>
      </c:barChart>
      <c:lineChart>
        <c:grouping val="standard"/>
        <c:ser>
          <c:idx val="1"/>
          <c:order val="1"/>
          <c:tx>
            <c:strRef>
              <c:f>'мало деталей'!$C$460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'мало деталей'!$D$458:$G$458</c:f>
              <c:strCache>
                <c:ptCount val="4"/>
                <c:pt idx="0">
                  <c:v>А2</c:v>
                </c:pt>
                <c:pt idx="1">
                  <c:v>А2 + ЦМ</c:v>
                </c:pt>
                <c:pt idx="2">
                  <c:v>Метод эталонного блока</c:v>
                </c:pt>
                <c:pt idx="3">
                  <c:v>А1+РГЗ</c:v>
                </c:pt>
              </c:strCache>
            </c:strRef>
          </c:cat>
          <c:val>
            <c:numRef>
              <c:f>'мало деталей'!$D$460:$G$460</c:f>
              <c:numCache>
                <c:formatCode>General</c:formatCode>
                <c:ptCount val="4"/>
                <c:pt idx="0">
                  <c:v>172.69</c:v>
                </c:pt>
                <c:pt idx="1">
                  <c:v>76.88</c:v>
                </c:pt>
                <c:pt idx="2">
                  <c:v>122.08</c:v>
                </c:pt>
                <c:pt idx="3">
                  <c:v>92.27</c:v>
                </c:pt>
              </c:numCache>
            </c:numRef>
          </c:val>
        </c:ser>
        <c:marker val="1"/>
        <c:axId val="99995008"/>
        <c:axId val="99993088"/>
      </c:lineChart>
      <c:catAx>
        <c:axId val="99006720"/>
        <c:scaling>
          <c:orientation val="minMax"/>
        </c:scaling>
        <c:axPos val="b"/>
        <c:tickLblPos val="nextTo"/>
        <c:crossAx val="99991552"/>
        <c:crosses val="autoZero"/>
        <c:auto val="1"/>
        <c:lblAlgn val="ctr"/>
        <c:lblOffset val="100"/>
      </c:catAx>
      <c:valAx>
        <c:axId val="99991552"/>
        <c:scaling>
          <c:orientation val="minMax"/>
        </c:scaling>
        <c:axPos val="l"/>
        <c:majorGridlines/>
        <c:numFmt formatCode="General" sourceLinked="1"/>
        <c:tickLblPos val="nextTo"/>
        <c:crossAx val="99006720"/>
        <c:crosses val="autoZero"/>
        <c:crossBetween val="between"/>
      </c:valAx>
      <c:valAx>
        <c:axId val="99993088"/>
        <c:scaling>
          <c:orientation val="minMax"/>
        </c:scaling>
        <c:axPos val="r"/>
        <c:numFmt formatCode="General" sourceLinked="1"/>
        <c:tickLblPos val="nextTo"/>
        <c:crossAx val="99995008"/>
        <c:crosses val="max"/>
        <c:crossBetween val="between"/>
      </c:valAx>
      <c:catAx>
        <c:axId val="99995008"/>
        <c:scaling>
          <c:orientation val="minMax"/>
        </c:scaling>
        <c:delete val="1"/>
        <c:axPos val="b"/>
        <c:tickLblPos val="none"/>
        <c:crossAx val="99993088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2018-04-27T14:10:00Z</dcterms:created>
  <dcterms:modified xsi:type="dcterms:W3CDTF">2018-04-27T18:05:00Z</dcterms:modified>
</cp:coreProperties>
</file>