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8A1417" w:rsidTr="008A1417">
        <w:tc>
          <w:tcPr>
            <w:tcW w:w="1312" w:type="dxa"/>
            <w:vAlign w:val="center"/>
          </w:tcPr>
          <w:p w:rsidR="00337716" w:rsidRPr="008A1417" w:rsidRDefault="00337716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8A1417" w:rsidRDefault="00337716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8A1417" w:rsidRDefault="0009034E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8A1417" w:rsidRDefault="0009034E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8A1417" w:rsidRDefault="00337716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8A1417" w:rsidRDefault="0009034E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9421C8" w:rsidRPr="008A1417" w:rsidTr="008A1417">
        <w:tc>
          <w:tcPr>
            <w:tcW w:w="1312" w:type="dxa"/>
            <w:vMerge w:val="restart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207,18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102,44</w:t>
            </w: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303,72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4,391813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73,01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123,62</w:t>
            </w: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63,47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4,391813</w:t>
            </w:r>
          </w:p>
        </w:tc>
        <w:tc>
          <w:tcPr>
            <w:tcW w:w="1116" w:type="dxa"/>
            <w:vAlign w:val="center"/>
          </w:tcPr>
          <w:p w:rsidR="009421C8" w:rsidRPr="008A1417" w:rsidRDefault="00D044BF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136,42</w:t>
            </w: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43,13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4,391813</w:t>
            </w:r>
          </w:p>
        </w:tc>
        <w:tc>
          <w:tcPr>
            <w:tcW w:w="1116" w:type="dxa"/>
            <w:vAlign w:val="center"/>
          </w:tcPr>
          <w:p w:rsidR="009421C8" w:rsidRPr="008A1417" w:rsidRDefault="000A2BD2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151,84</w:t>
            </w: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19,31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4,391813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22,38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2,26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4,391813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14,38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2,26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4,391813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 w:val="restart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118,06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45,83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48,87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49,16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2,26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17,54673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30,47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29,87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17,54673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46,85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17,54673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45,88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2,09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17,54673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337716" w:rsidP="00337716">
      <w:pPr>
        <w:pStyle w:val="a3"/>
        <w:spacing w:before="240"/>
      </w:pPr>
      <w:r w:rsidRPr="00076975">
        <w:rPr>
          <w:color w:val="FF0000"/>
        </w:rPr>
        <w:t>Интервал значений СКО, соответствующий декодируемому изображению приемлемого качества данного типа: 0-85.</w:t>
      </w:r>
      <w:r>
        <w:t xml:space="preserve"> Следовательно, для дальнейшего исследования для алгоритмов А1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</w:t>
      </w:r>
      <w:r w:rsidRPr="004F485A">
        <w:rPr>
          <w:color w:val="FF0000"/>
        </w:rPr>
        <w:t>4</w:t>
      </w:r>
      <w:r>
        <w:t xml:space="preserve">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</w:t>
      </w:r>
      <w:r w:rsidRPr="004F485A">
        <w:rPr>
          <w:color w:val="FF0000"/>
        </w:rPr>
        <w:t>2</w:t>
      </w:r>
      <w:r w:rsidR="00076975" w:rsidRPr="004F485A">
        <w:rPr>
          <w:color w:val="FF0000"/>
        </w:rPr>
        <w:t>0</w:t>
      </w:r>
      <w:r w:rsidRPr="004F485A">
        <w:rPr>
          <w:color w:val="FF0000"/>
        </w:rPr>
        <w:t>00</w:t>
      </w:r>
      <w:r>
        <w:t xml:space="preserve">. </w:t>
      </w:r>
    </w:p>
    <w:p w:rsidR="00337716" w:rsidRDefault="00337716" w:rsidP="00337716">
      <w:pPr>
        <w:pStyle w:val="a3"/>
      </w:pPr>
      <w:r>
        <w:t>Далее, для размера рангового блока, равного 4, исследуется распределение блоков по классам в случаях обеих классификаций: классификации центром масс (ЦМ) и классификации разницей граничных значений (РГЗ).</w:t>
      </w:r>
    </w:p>
    <w:p w:rsidR="00337716" w:rsidRDefault="00197963" w:rsidP="00337716">
      <w:pPr>
        <w:pStyle w:val="a3"/>
      </w:pPr>
      <w:r w:rsidRPr="00197963">
        <w:rPr>
          <w:noProof/>
          <w:lang w:eastAsia="ru-RU"/>
        </w:rPr>
        <w:lastRenderedPageBreak/>
        <w:drawing>
          <wp:inline distT="0" distB="0" distL="0" distR="0">
            <wp:extent cx="4572000" cy="2743200"/>
            <wp:effectExtent l="19050" t="0" r="1905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>Рисунок</w:t>
      </w:r>
      <w:proofErr w:type="gramStart"/>
      <w:r>
        <w:t xml:space="preserve"> </w:t>
      </w:r>
      <w:r w:rsidRPr="00D83811">
        <w:rPr>
          <w:color w:val="FF0000"/>
        </w:rPr>
        <w:t>?</w:t>
      </w:r>
      <w:proofErr w:type="gramEnd"/>
      <w:r>
        <w:t xml:space="preserve"> – Распределение ранговых блоков по классам</w:t>
      </w:r>
    </w:p>
    <w:p w:rsidR="00337716" w:rsidRDefault="00337716" w:rsidP="00337716">
      <w:pPr>
        <w:pStyle w:val="a3"/>
      </w:pPr>
      <w:r>
        <w:t xml:space="preserve">Как видно из рисунка </w:t>
      </w:r>
      <w:r w:rsidRPr="00D83811">
        <w:rPr>
          <w:color w:val="FF0000"/>
        </w:rPr>
        <w:t>?</w:t>
      </w:r>
      <w:r>
        <w:t>, для данного типа изображений</w:t>
      </w:r>
      <w:r w:rsidR="00197963">
        <w:t xml:space="preserve"> и</w:t>
      </w:r>
      <w:r>
        <w:t xml:space="preserve"> в случае </w:t>
      </w:r>
      <w:r w:rsidR="00197963">
        <w:t xml:space="preserve">использования </w:t>
      </w:r>
      <w:r>
        <w:t xml:space="preserve">классификации </w:t>
      </w:r>
      <w:r w:rsidR="00197963">
        <w:t>центром масс</w:t>
      </w:r>
      <w:r>
        <w:t xml:space="preserve"> </w:t>
      </w:r>
      <w:r w:rsidR="00197963">
        <w:t xml:space="preserve">и в случае классификации разницей граничных значений, максимальное количество ранговых блоков попадает в класс 3, и количество блоков спадает, при приближении диапазона классов </w:t>
      </w:r>
      <w:proofErr w:type="gramStart"/>
      <w:r w:rsidR="00197963">
        <w:t>к</w:t>
      </w:r>
      <w:proofErr w:type="gramEnd"/>
      <w:r w:rsidR="00197963">
        <w:t xml:space="preserve"> граничным значением яркостей</w:t>
      </w:r>
      <w:r>
        <w:t>.</w:t>
      </w:r>
      <w:r w:rsidR="00197963">
        <w:t xml:space="preserve"> В случае РГЗ преобладание блоков класса 3 выражено сильнее.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сравнение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472" w:type="dxa"/>
        <w:tblInd w:w="108" w:type="dxa"/>
        <w:tblLook w:val="04A0"/>
      </w:tblPr>
      <w:tblGrid>
        <w:gridCol w:w="1683"/>
        <w:gridCol w:w="1793"/>
        <w:gridCol w:w="1242"/>
        <w:gridCol w:w="633"/>
        <w:gridCol w:w="935"/>
        <w:gridCol w:w="1259"/>
        <w:gridCol w:w="1051"/>
        <w:gridCol w:w="876"/>
      </w:tblGrid>
      <w:tr w:rsidR="00337716" w:rsidRPr="005169D6" w:rsidTr="0068783C">
        <w:tc>
          <w:tcPr>
            <w:tcW w:w="131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22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8A1417" w:rsidRPr="005169D6" w:rsidTr="0068783C">
        <w:tc>
          <w:tcPr>
            <w:tcW w:w="1312" w:type="dxa"/>
            <w:vMerge w:val="restart"/>
            <w:vAlign w:val="center"/>
          </w:tcPr>
          <w:p w:rsidR="008A1417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8A1417" w:rsidRPr="005169D6" w:rsidRDefault="008A141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A1417" w:rsidRPr="005169D6" w:rsidRDefault="008A141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8A1417" w:rsidRPr="005169D6" w:rsidRDefault="008A1417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8A1417" w:rsidRPr="008A1417" w:rsidRDefault="008A1417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63,47</w:t>
            </w:r>
          </w:p>
        </w:tc>
        <w:tc>
          <w:tcPr>
            <w:tcW w:w="1718" w:type="dxa"/>
            <w:vAlign w:val="center"/>
          </w:tcPr>
          <w:p w:rsidR="008A1417" w:rsidRPr="008A1417" w:rsidRDefault="008A1417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052" w:type="dxa"/>
            <w:vAlign w:val="center"/>
          </w:tcPr>
          <w:p w:rsidR="008A1417" w:rsidRPr="008A1417" w:rsidRDefault="008A1417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722" w:type="dxa"/>
            <w:vAlign w:val="center"/>
          </w:tcPr>
          <w:p w:rsidR="008A1417" w:rsidRPr="008A1417" w:rsidRDefault="008A1417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136,42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337716" w:rsidRPr="005169D6" w:rsidRDefault="00FD756F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42,71</w:t>
            </w:r>
          </w:p>
        </w:tc>
        <w:tc>
          <w:tcPr>
            <w:tcW w:w="1718" w:type="dxa"/>
            <w:vAlign w:val="center"/>
          </w:tcPr>
          <w:p w:rsidR="00337716" w:rsidRPr="005169D6" w:rsidRDefault="00FD756F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052" w:type="dxa"/>
            <w:vAlign w:val="center"/>
          </w:tcPr>
          <w:p w:rsidR="00337716" w:rsidRPr="005169D6" w:rsidRDefault="00FD756F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4,37</w:t>
            </w:r>
          </w:p>
        </w:tc>
        <w:tc>
          <w:tcPr>
            <w:tcW w:w="722" w:type="dxa"/>
            <w:vAlign w:val="center"/>
          </w:tcPr>
          <w:p w:rsidR="00337716" w:rsidRPr="005169D6" w:rsidRDefault="00FD756F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213,34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337716" w:rsidRPr="005169D6" w:rsidRDefault="00F23AE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60,79</w:t>
            </w:r>
          </w:p>
        </w:tc>
        <w:tc>
          <w:tcPr>
            <w:tcW w:w="1718" w:type="dxa"/>
            <w:vAlign w:val="center"/>
          </w:tcPr>
          <w:p w:rsidR="00337716" w:rsidRPr="005169D6" w:rsidRDefault="00F23AE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2,14</w:t>
            </w:r>
          </w:p>
        </w:tc>
        <w:tc>
          <w:tcPr>
            <w:tcW w:w="1052" w:type="dxa"/>
            <w:vAlign w:val="center"/>
          </w:tcPr>
          <w:p w:rsidR="00337716" w:rsidRPr="005169D6" w:rsidRDefault="00F23AE2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4,37</w:t>
            </w:r>
          </w:p>
        </w:tc>
        <w:tc>
          <w:tcPr>
            <w:tcW w:w="722" w:type="dxa"/>
            <w:vAlign w:val="center"/>
          </w:tcPr>
          <w:p w:rsidR="00337716" w:rsidRPr="005169D6" w:rsidRDefault="00F23AE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968,02</w:t>
            </w:r>
          </w:p>
        </w:tc>
      </w:tr>
      <w:tr w:rsidR="00337716" w:rsidRPr="005169D6" w:rsidTr="0068783C">
        <w:tc>
          <w:tcPr>
            <w:tcW w:w="1312" w:type="dxa"/>
            <w:vMerge w:val="restart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8A141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224,04</w:t>
            </w:r>
          </w:p>
        </w:tc>
        <w:tc>
          <w:tcPr>
            <w:tcW w:w="1718" w:type="dxa"/>
            <w:vAlign w:val="center"/>
          </w:tcPr>
          <w:p w:rsidR="00337716" w:rsidRPr="005169D6" w:rsidRDefault="008A141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052" w:type="dxa"/>
            <w:vAlign w:val="center"/>
          </w:tcPr>
          <w:p w:rsidR="00337716" w:rsidRPr="005169D6" w:rsidRDefault="008A1417" w:rsidP="00207890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4,84</w:t>
            </w:r>
          </w:p>
        </w:tc>
        <w:tc>
          <w:tcPr>
            <w:tcW w:w="722" w:type="dxa"/>
            <w:vAlign w:val="center"/>
          </w:tcPr>
          <w:p w:rsidR="00337716" w:rsidRPr="005169D6" w:rsidRDefault="008D67F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8A141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124,52</w:t>
            </w:r>
          </w:p>
        </w:tc>
        <w:tc>
          <w:tcPr>
            <w:tcW w:w="1718" w:type="dxa"/>
            <w:vAlign w:val="center"/>
          </w:tcPr>
          <w:p w:rsidR="00337716" w:rsidRPr="005169D6" w:rsidRDefault="008A141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052" w:type="dxa"/>
            <w:vAlign w:val="center"/>
          </w:tcPr>
          <w:p w:rsidR="00337716" w:rsidRPr="005169D6" w:rsidRDefault="008A1417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4,79</w:t>
            </w:r>
          </w:p>
        </w:tc>
        <w:tc>
          <w:tcPr>
            <w:tcW w:w="722" w:type="dxa"/>
            <w:vAlign w:val="center"/>
          </w:tcPr>
          <w:p w:rsidR="00337716" w:rsidRPr="005169D6" w:rsidRDefault="008D67F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278,12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8A1417" w:rsidP="0020789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82,51</w:t>
            </w:r>
          </w:p>
        </w:tc>
        <w:tc>
          <w:tcPr>
            <w:tcW w:w="1718" w:type="dxa"/>
            <w:vAlign w:val="center"/>
          </w:tcPr>
          <w:p w:rsidR="00337716" w:rsidRPr="005169D6" w:rsidRDefault="008A141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52" w:type="dxa"/>
            <w:vAlign w:val="center"/>
          </w:tcPr>
          <w:p w:rsidR="00337716" w:rsidRPr="005169D6" w:rsidRDefault="008A1417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4,75</w:t>
            </w:r>
          </w:p>
        </w:tc>
        <w:tc>
          <w:tcPr>
            <w:tcW w:w="722" w:type="dxa"/>
            <w:vAlign w:val="center"/>
          </w:tcPr>
          <w:p w:rsidR="00337716" w:rsidRPr="005169D6" w:rsidRDefault="008D67F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138,36</w:t>
            </w:r>
          </w:p>
        </w:tc>
      </w:tr>
      <w:tr w:rsidR="00337716" w:rsidRPr="005169D6" w:rsidTr="0068783C">
        <w:tc>
          <w:tcPr>
            <w:tcW w:w="1312" w:type="dxa"/>
            <w:vMerge w:val="restart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D55F25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133,66</w:t>
            </w:r>
          </w:p>
        </w:tc>
        <w:tc>
          <w:tcPr>
            <w:tcW w:w="1718" w:type="dxa"/>
            <w:vAlign w:val="center"/>
          </w:tcPr>
          <w:p w:rsidR="00337716" w:rsidRPr="005169D6" w:rsidRDefault="00D55F25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052" w:type="dxa"/>
            <w:vAlign w:val="center"/>
          </w:tcPr>
          <w:p w:rsidR="00337716" w:rsidRPr="005169D6" w:rsidRDefault="00D55F25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4,37</w:t>
            </w:r>
          </w:p>
        </w:tc>
        <w:tc>
          <w:tcPr>
            <w:tcW w:w="722" w:type="dxa"/>
            <w:vAlign w:val="center"/>
          </w:tcPr>
          <w:p w:rsidR="00337716" w:rsidRPr="005169D6" w:rsidRDefault="00D55F25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97,95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0062C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120,59</w:t>
            </w:r>
          </w:p>
        </w:tc>
        <w:tc>
          <w:tcPr>
            <w:tcW w:w="1718" w:type="dxa"/>
            <w:vAlign w:val="center"/>
          </w:tcPr>
          <w:p w:rsidR="00337716" w:rsidRPr="005169D6" w:rsidRDefault="000062C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1,98</w:t>
            </w:r>
          </w:p>
        </w:tc>
        <w:tc>
          <w:tcPr>
            <w:tcW w:w="1052" w:type="dxa"/>
            <w:vAlign w:val="center"/>
          </w:tcPr>
          <w:p w:rsidR="00337716" w:rsidRPr="005169D6" w:rsidRDefault="000062C2" w:rsidP="000062C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4,51</w:t>
            </w:r>
          </w:p>
        </w:tc>
        <w:tc>
          <w:tcPr>
            <w:tcW w:w="722" w:type="dxa"/>
            <w:vAlign w:val="center"/>
          </w:tcPr>
          <w:p w:rsidR="00337716" w:rsidRPr="005169D6" w:rsidRDefault="000062C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277,43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0062C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70,62</w:t>
            </w:r>
          </w:p>
        </w:tc>
        <w:tc>
          <w:tcPr>
            <w:tcW w:w="1718" w:type="dxa"/>
            <w:vAlign w:val="center"/>
          </w:tcPr>
          <w:p w:rsidR="00337716" w:rsidRPr="005169D6" w:rsidRDefault="000062C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1,73</w:t>
            </w:r>
          </w:p>
        </w:tc>
        <w:tc>
          <w:tcPr>
            <w:tcW w:w="1052" w:type="dxa"/>
            <w:vAlign w:val="center"/>
          </w:tcPr>
          <w:p w:rsidR="00337716" w:rsidRPr="005169D6" w:rsidRDefault="000062C2" w:rsidP="000062C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4,49</w:t>
            </w:r>
          </w:p>
        </w:tc>
        <w:tc>
          <w:tcPr>
            <w:tcW w:w="722" w:type="dxa"/>
            <w:vAlign w:val="center"/>
          </w:tcPr>
          <w:p w:rsidR="00337716" w:rsidRPr="005169D6" w:rsidRDefault="000062C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136,96</w:t>
            </w:r>
          </w:p>
        </w:tc>
      </w:tr>
    </w:tbl>
    <w:p w:rsidR="00337716" w:rsidRDefault="00337716" w:rsidP="00337716">
      <w:pPr>
        <w:pStyle w:val="a3"/>
        <w:spacing w:before="240"/>
      </w:pPr>
      <w:r>
        <w:lastRenderedPageBreak/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времени</w:t>
      </w:r>
      <w:r w:rsidR="00566F58">
        <w:t xml:space="preserve"> сжатия является алгоритм </w:t>
      </w:r>
      <w:r w:rsidR="00F37113">
        <w:t>и</w:t>
      </w:r>
      <w:r w:rsidR="00566F58">
        <w:t xml:space="preserve"> качества декодируемого изображения – алгоритм А</w:t>
      </w:r>
      <w:r w:rsidR="00F37113">
        <w:t>1 без классификации и алгоритм</w:t>
      </w:r>
      <w:proofErr w:type="gramStart"/>
      <w:r w:rsidR="00F37113">
        <w:t xml:space="preserve"> Б</w:t>
      </w:r>
      <w:proofErr w:type="gramEnd"/>
      <w:r w:rsidR="00566F58">
        <w:t xml:space="preserve"> с классификацией </w:t>
      </w:r>
      <w:r w:rsidR="00F37113">
        <w:t>РГЗ</w:t>
      </w:r>
      <w:r>
        <w:t>.</w:t>
      </w:r>
    </w:p>
    <w:p w:rsidR="00337716" w:rsidRDefault="00F37113" w:rsidP="00337716">
      <w:pPr>
        <w:pStyle w:val="a3"/>
      </w:pPr>
      <w:r w:rsidRPr="00F37113">
        <w:rPr>
          <w:noProof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– Зависимость скорости сжатия изображения от алгоритма и типа классификации.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C465E1" w:rsidTr="00E81A19">
        <w:tc>
          <w:tcPr>
            <w:tcW w:w="131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C465E1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C465E1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465E1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212,46</w:t>
            </w:r>
          </w:p>
        </w:tc>
        <w:tc>
          <w:tcPr>
            <w:tcW w:w="1718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2,19</w:t>
            </w:r>
          </w:p>
        </w:tc>
        <w:tc>
          <w:tcPr>
            <w:tcW w:w="1116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99,35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C465E1" w:rsidRDefault="00DC3F49" w:rsidP="0046129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140,87</w:t>
            </w:r>
          </w:p>
        </w:tc>
        <w:tc>
          <w:tcPr>
            <w:tcW w:w="1718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109,36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135,46</w:t>
            </w:r>
          </w:p>
        </w:tc>
        <w:tc>
          <w:tcPr>
            <w:tcW w:w="1718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116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114,78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Интервал значений СКО, соответствующий декодируемому изображению приемлемого качества для метода эталонного блока: </w:t>
      </w:r>
      <w:r w:rsidRPr="00827149">
        <w:rPr>
          <w:color w:val="FF0000"/>
        </w:rPr>
        <w:t>0-60</w:t>
      </w:r>
      <w:r>
        <w:t>. Следовательно, для сравнения этого подхода с алгоритмами А2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</w:t>
      </w:r>
      <w:r w:rsidRPr="005867AF">
        <w:rPr>
          <w:color w:val="FF0000"/>
        </w:rPr>
        <w:t>4</w:t>
      </w:r>
      <w:r>
        <w:t xml:space="preserve">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</w:t>
      </w:r>
      <w:r w:rsidR="0046129E" w:rsidRPr="005867AF">
        <w:rPr>
          <w:color w:val="FF0000"/>
        </w:rPr>
        <w:t>20</w:t>
      </w:r>
      <w:r w:rsidRPr="005867AF">
        <w:rPr>
          <w:color w:val="FF0000"/>
        </w:rPr>
        <w:t>00</w:t>
      </w:r>
      <w:r>
        <w:t>.</w:t>
      </w:r>
    </w:p>
    <w:p w:rsidR="00337716" w:rsidRDefault="00337716" w:rsidP="00337716">
      <w:pPr>
        <w:pStyle w:val="a3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356" w:type="dxa"/>
        <w:tblInd w:w="108" w:type="dxa"/>
        <w:tblLayout w:type="fixed"/>
        <w:tblLook w:val="04A0"/>
      </w:tblPr>
      <w:tblGrid>
        <w:gridCol w:w="1366"/>
        <w:gridCol w:w="1469"/>
        <w:gridCol w:w="1242"/>
        <w:gridCol w:w="632"/>
        <w:gridCol w:w="999"/>
        <w:gridCol w:w="1718"/>
        <w:gridCol w:w="1050"/>
        <w:gridCol w:w="880"/>
      </w:tblGrid>
      <w:tr w:rsidR="00337716" w:rsidRPr="005169D6" w:rsidTr="0046129E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5169D6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0" w:type="dxa"/>
            <w:vAlign w:val="center"/>
          </w:tcPr>
          <w:p w:rsidR="00337716" w:rsidRPr="005169D6" w:rsidRDefault="00337716" w:rsidP="0046129E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80" w:type="dxa"/>
            <w:vAlign w:val="center"/>
          </w:tcPr>
          <w:p w:rsidR="00337716" w:rsidRPr="005169D6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5867AF" w:rsidRPr="005169D6" w:rsidTr="0046129E">
        <w:tc>
          <w:tcPr>
            <w:tcW w:w="1366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69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5867AF" w:rsidRPr="005169D6" w:rsidRDefault="005867AF" w:rsidP="00E630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224,04</w:t>
            </w:r>
          </w:p>
        </w:tc>
        <w:tc>
          <w:tcPr>
            <w:tcW w:w="1718" w:type="dxa"/>
            <w:vAlign w:val="center"/>
          </w:tcPr>
          <w:p w:rsidR="005867AF" w:rsidRPr="005169D6" w:rsidRDefault="005867AF" w:rsidP="00E630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050" w:type="dxa"/>
            <w:vAlign w:val="center"/>
          </w:tcPr>
          <w:p w:rsidR="005867AF" w:rsidRPr="005169D6" w:rsidRDefault="005867AF" w:rsidP="00E630E3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4,84</w:t>
            </w:r>
          </w:p>
        </w:tc>
        <w:tc>
          <w:tcPr>
            <w:tcW w:w="880" w:type="dxa"/>
            <w:vAlign w:val="center"/>
          </w:tcPr>
          <w:p w:rsidR="005867AF" w:rsidRPr="005169D6" w:rsidRDefault="005867AF" w:rsidP="00E630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</w:tr>
      <w:tr w:rsidR="005867AF" w:rsidRPr="005169D6" w:rsidTr="0046129E">
        <w:tc>
          <w:tcPr>
            <w:tcW w:w="1366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69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РГЗ</w:t>
            </w:r>
          </w:p>
        </w:tc>
        <w:tc>
          <w:tcPr>
            <w:tcW w:w="1242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5867AF" w:rsidRPr="005169D6" w:rsidRDefault="005867AF" w:rsidP="00E630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82,51</w:t>
            </w:r>
          </w:p>
        </w:tc>
        <w:tc>
          <w:tcPr>
            <w:tcW w:w="1718" w:type="dxa"/>
            <w:vAlign w:val="center"/>
          </w:tcPr>
          <w:p w:rsidR="005867AF" w:rsidRPr="005169D6" w:rsidRDefault="005867AF" w:rsidP="00E630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50" w:type="dxa"/>
            <w:vAlign w:val="center"/>
          </w:tcPr>
          <w:p w:rsidR="005867AF" w:rsidRPr="005169D6" w:rsidRDefault="005867AF" w:rsidP="00E630E3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4,75</w:t>
            </w:r>
          </w:p>
        </w:tc>
        <w:tc>
          <w:tcPr>
            <w:tcW w:w="880" w:type="dxa"/>
            <w:vAlign w:val="center"/>
          </w:tcPr>
          <w:p w:rsidR="005867AF" w:rsidRPr="005169D6" w:rsidRDefault="005867AF" w:rsidP="00E630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138,36</w:t>
            </w:r>
          </w:p>
        </w:tc>
      </w:tr>
      <w:tr w:rsidR="005867AF" w:rsidRPr="005169D6" w:rsidTr="0046129E">
        <w:tc>
          <w:tcPr>
            <w:tcW w:w="1366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69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5867AF" w:rsidRPr="008A1417" w:rsidRDefault="005867AF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63,47</w:t>
            </w:r>
          </w:p>
        </w:tc>
        <w:tc>
          <w:tcPr>
            <w:tcW w:w="1718" w:type="dxa"/>
            <w:vAlign w:val="center"/>
          </w:tcPr>
          <w:p w:rsidR="005867AF" w:rsidRPr="008A1417" w:rsidRDefault="005867AF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050" w:type="dxa"/>
            <w:vAlign w:val="center"/>
          </w:tcPr>
          <w:p w:rsidR="005867AF" w:rsidRPr="008A1417" w:rsidRDefault="005867AF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880" w:type="dxa"/>
            <w:vAlign w:val="center"/>
          </w:tcPr>
          <w:p w:rsidR="005867AF" w:rsidRPr="008A1417" w:rsidRDefault="005867AF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136,42</w:t>
            </w:r>
          </w:p>
        </w:tc>
      </w:tr>
      <w:tr w:rsidR="005867AF" w:rsidRPr="005169D6" w:rsidTr="0046129E">
        <w:tc>
          <w:tcPr>
            <w:tcW w:w="1366" w:type="dxa"/>
            <w:vAlign w:val="center"/>
          </w:tcPr>
          <w:p w:rsidR="005867AF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5867AF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5867AF" w:rsidRPr="005169D6" w:rsidRDefault="005867AF" w:rsidP="0046129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5867AF" w:rsidRPr="00C465E1" w:rsidRDefault="005867AF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140,87</w:t>
            </w:r>
          </w:p>
        </w:tc>
        <w:tc>
          <w:tcPr>
            <w:tcW w:w="1718" w:type="dxa"/>
            <w:vAlign w:val="center"/>
          </w:tcPr>
          <w:p w:rsidR="005867AF" w:rsidRPr="00C465E1" w:rsidRDefault="005867AF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050" w:type="dxa"/>
            <w:vAlign w:val="center"/>
          </w:tcPr>
          <w:p w:rsidR="005867AF" w:rsidRPr="00C465E1" w:rsidRDefault="005867AF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880" w:type="dxa"/>
            <w:vAlign w:val="center"/>
          </w:tcPr>
          <w:p w:rsidR="005867AF" w:rsidRPr="00C465E1" w:rsidRDefault="005867AF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109,36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 </w:t>
      </w:r>
      <w:r w:rsidR="00A8492D">
        <w:t>и</w:t>
      </w:r>
      <w:r w:rsidR="00D53D3F">
        <w:t>спользование</w:t>
      </w:r>
      <w:r w:rsidR="00A8492D">
        <w:t xml:space="preserve"> метод</w:t>
      </w:r>
      <w:r w:rsidR="00D53D3F">
        <w:t>а</w:t>
      </w:r>
      <w:r w:rsidR="00A8492D">
        <w:t xml:space="preserve"> эталонного блока</w:t>
      </w:r>
      <w:r w:rsidR="00D53D3F">
        <w:t xml:space="preserve"> дает наилучшее качество декодируемого изображения, но не обеспечивает максимального выигрыша по времени</w:t>
      </w:r>
      <w:r w:rsidR="00A8492D">
        <w:t>.</w:t>
      </w:r>
      <w:r w:rsidR="00D53D3F">
        <w:t xml:space="preserve"> Но, при почти равных значениях СКО декодируемого изображения, наименьшее время сжатия позволяет получить использование алгоритма А</w:t>
      </w:r>
      <w:proofErr w:type="gramStart"/>
      <w:r w:rsidR="00D53D3F">
        <w:t>1</w:t>
      </w:r>
      <w:proofErr w:type="gramEnd"/>
      <w:r w:rsidR="00D53D3F">
        <w:t xml:space="preserve"> без классификации.</w:t>
      </w:r>
    </w:p>
    <w:p w:rsidR="00337716" w:rsidRDefault="00BD2E2A" w:rsidP="00337716">
      <w:pPr>
        <w:pStyle w:val="a3"/>
      </w:pPr>
      <w:r w:rsidRPr="00BD2E2A">
        <w:rPr>
          <w:noProof/>
          <w:lang w:eastAsia="ru-RU"/>
        </w:rPr>
        <w:lastRenderedPageBreak/>
        <w:drawing>
          <wp:inline distT="0" distB="0" distL="0" distR="0">
            <wp:extent cx="4572000" cy="2743200"/>
            <wp:effectExtent l="19050" t="0" r="19050" b="0"/>
            <wp:docPr id="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062C2"/>
    <w:rsid w:val="00076975"/>
    <w:rsid w:val="0009034E"/>
    <w:rsid w:val="000A13C6"/>
    <w:rsid w:val="000A2BD2"/>
    <w:rsid w:val="00120E8B"/>
    <w:rsid w:val="001375B8"/>
    <w:rsid w:val="00197963"/>
    <w:rsid w:val="00207890"/>
    <w:rsid w:val="00313C03"/>
    <w:rsid w:val="00337716"/>
    <w:rsid w:val="003508B8"/>
    <w:rsid w:val="0046129E"/>
    <w:rsid w:val="004F485A"/>
    <w:rsid w:val="00566F58"/>
    <w:rsid w:val="005867AF"/>
    <w:rsid w:val="0068783C"/>
    <w:rsid w:val="006F05C0"/>
    <w:rsid w:val="006F346C"/>
    <w:rsid w:val="0072472D"/>
    <w:rsid w:val="007A4D25"/>
    <w:rsid w:val="00827149"/>
    <w:rsid w:val="008A1417"/>
    <w:rsid w:val="008D67FA"/>
    <w:rsid w:val="009421C8"/>
    <w:rsid w:val="00A8492D"/>
    <w:rsid w:val="00B41655"/>
    <w:rsid w:val="00B63849"/>
    <w:rsid w:val="00B71EDF"/>
    <w:rsid w:val="00B81223"/>
    <w:rsid w:val="00BD2E2A"/>
    <w:rsid w:val="00C222AA"/>
    <w:rsid w:val="00C277C5"/>
    <w:rsid w:val="00C75C95"/>
    <w:rsid w:val="00D044BF"/>
    <w:rsid w:val="00D53D3F"/>
    <w:rsid w:val="00D55F25"/>
    <w:rsid w:val="00DC3F49"/>
    <w:rsid w:val="00E104FA"/>
    <w:rsid w:val="00F23AE2"/>
    <w:rsid w:val="00F37113"/>
    <w:rsid w:val="00FD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'распределение классов'!$C$143</c:f>
              <c:strCache>
                <c:ptCount val="1"/>
                <c:pt idx="0">
                  <c:v>ЦМ</c:v>
                </c:pt>
              </c:strCache>
            </c:strRef>
          </c:tx>
          <c:cat>
            <c:strRef>
              <c:f>'распределение классов'!$B$144:$B$148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классов'!$C$144:$C$148</c:f>
              <c:numCache>
                <c:formatCode>General</c:formatCode>
                <c:ptCount val="5"/>
                <c:pt idx="0">
                  <c:v>100.57142857142853</c:v>
                </c:pt>
                <c:pt idx="1">
                  <c:v>481.85714285714283</c:v>
                </c:pt>
                <c:pt idx="2">
                  <c:v>585.85714285714289</c:v>
                </c:pt>
                <c:pt idx="3">
                  <c:v>297</c:v>
                </c:pt>
                <c:pt idx="4">
                  <c:v>55.714285714285715</c:v>
                </c:pt>
              </c:numCache>
            </c:numRef>
          </c:val>
        </c:ser>
        <c:ser>
          <c:idx val="1"/>
          <c:order val="1"/>
          <c:tx>
            <c:strRef>
              <c:f>'распределение классов'!$D$143</c:f>
              <c:strCache>
                <c:ptCount val="1"/>
                <c:pt idx="0">
                  <c:v>РГЗ</c:v>
                </c:pt>
              </c:strCache>
            </c:strRef>
          </c:tx>
          <c:cat>
            <c:strRef>
              <c:f>'распределение классов'!$B$144:$B$148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классов'!$D$144:$D$148</c:f>
              <c:numCache>
                <c:formatCode>General</c:formatCode>
                <c:ptCount val="5"/>
                <c:pt idx="0">
                  <c:v>202.28571428571428</c:v>
                </c:pt>
                <c:pt idx="1">
                  <c:v>285.14285714285734</c:v>
                </c:pt>
                <c:pt idx="2">
                  <c:v>604.71428571428567</c:v>
                </c:pt>
                <c:pt idx="3">
                  <c:v>359.28571428571411</c:v>
                </c:pt>
                <c:pt idx="4">
                  <c:v>69.571428571428527</c:v>
                </c:pt>
              </c:numCache>
            </c:numRef>
          </c:val>
        </c:ser>
        <c:axId val="104034688"/>
        <c:axId val="104036992"/>
      </c:barChart>
      <c:catAx>
        <c:axId val="104034688"/>
        <c:scaling>
          <c:orientation val="minMax"/>
        </c:scaling>
        <c:axPos val="b"/>
        <c:tickLblPos val="nextTo"/>
        <c:crossAx val="104036992"/>
        <c:crosses val="autoZero"/>
        <c:auto val="1"/>
        <c:lblAlgn val="ctr"/>
        <c:lblOffset val="100"/>
      </c:catAx>
      <c:valAx>
        <c:axId val="104036992"/>
        <c:scaling>
          <c:orientation val="minMax"/>
        </c:scaling>
        <c:axPos val="l"/>
        <c:majorGridlines/>
        <c:numFmt formatCode="General" sourceLinked="1"/>
        <c:tickLblPos val="nextTo"/>
        <c:crossAx val="1040346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'много деталей'!$C$443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'много деталей'!$D$442:$F$442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'много деталей'!$D$443:$F$443</c:f>
              <c:numCache>
                <c:formatCode>General</c:formatCode>
                <c:ptCount val="3"/>
                <c:pt idx="0">
                  <c:v>63.47</c:v>
                </c:pt>
                <c:pt idx="1">
                  <c:v>42.71</c:v>
                </c:pt>
                <c:pt idx="2">
                  <c:v>60.790000000000013</c:v>
                </c:pt>
              </c:numCache>
            </c:numRef>
          </c:val>
        </c:ser>
        <c:ser>
          <c:idx val="1"/>
          <c:order val="1"/>
          <c:tx>
            <c:strRef>
              <c:f>'много деталей'!$C$444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'много деталей'!$D$442:$F$442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'много деталей'!$D$444:$F$444</c:f>
              <c:numCache>
                <c:formatCode>General</c:formatCode>
                <c:ptCount val="3"/>
                <c:pt idx="0">
                  <c:v>224.04</c:v>
                </c:pt>
                <c:pt idx="1">
                  <c:v>124.52</c:v>
                </c:pt>
                <c:pt idx="2">
                  <c:v>82.51</c:v>
                </c:pt>
              </c:numCache>
            </c:numRef>
          </c:val>
        </c:ser>
        <c:ser>
          <c:idx val="2"/>
          <c:order val="2"/>
          <c:tx>
            <c:strRef>
              <c:f>'много деталей'!$C$445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'много деталей'!$D$442:$F$442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'много деталей'!$D$445:$F$445</c:f>
              <c:numCache>
                <c:formatCode>General</c:formatCode>
                <c:ptCount val="3"/>
                <c:pt idx="0">
                  <c:v>133.66</c:v>
                </c:pt>
                <c:pt idx="1">
                  <c:v>120.59</c:v>
                </c:pt>
                <c:pt idx="2">
                  <c:v>70.61999999999999</c:v>
                </c:pt>
              </c:numCache>
            </c:numRef>
          </c:val>
        </c:ser>
        <c:axId val="102204160"/>
        <c:axId val="102205696"/>
      </c:barChart>
      <c:catAx>
        <c:axId val="102204160"/>
        <c:scaling>
          <c:orientation val="minMax"/>
        </c:scaling>
        <c:axPos val="b"/>
        <c:tickLblPos val="nextTo"/>
        <c:crossAx val="102205696"/>
        <c:crosses val="autoZero"/>
        <c:auto val="1"/>
        <c:lblAlgn val="ctr"/>
        <c:lblOffset val="100"/>
      </c:catAx>
      <c:valAx>
        <c:axId val="102205696"/>
        <c:scaling>
          <c:orientation val="minMax"/>
        </c:scaling>
        <c:axPos val="l"/>
        <c:majorGridlines/>
        <c:numFmt formatCode="General" sourceLinked="1"/>
        <c:tickLblPos val="nextTo"/>
        <c:crossAx val="1022041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'много деталей'!$C$496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strRef>
              <c:f>'много деталей'!$D$495:$G$495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А1</c:v>
                </c:pt>
              </c:strCache>
            </c:strRef>
          </c:cat>
          <c:val>
            <c:numRef>
              <c:f>'много деталей'!$D$496:$G$496</c:f>
              <c:numCache>
                <c:formatCode>General</c:formatCode>
                <c:ptCount val="4"/>
                <c:pt idx="0">
                  <c:v>224.04</c:v>
                </c:pt>
                <c:pt idx="1">
                  <c:v>82.51</c:v>
                </c:pt>
                <c:pt idx="2">
                  <c:v>140.87</c:v>
                </c:pt>
                <c:pt idx="3">
                  <c:v>63.47</c:v>
                </c:pt>
              </c:numCache>
            </c:numRef>
          </c:val>
        </c:ser>
        <c:axId val="104025472"/>
        <c:axId val="104031360"/>
      </c:barChart>
      <c:lineChart>
        <c:grouping val="standard"/>
        <c:ser>
          <c:idx val="1"/>
          <c:order val="1"/>
          <c:tx>
            <c:strRef>
              <c:f>'много деталей'!$C$497</c:f>
              <c:strCache>
                <c:ptCount val="1"/>
                <c:pt idx="0">
                  <c:v>СКО</c:v>
                </c:pt>
              </c:strCache>
            </c:strRef>
          </c:tx>
          <c:cat>
            <c:strRef>
              <c:f>'много деталей'!$D$495:$G$495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А1</c:v>
                </c:pt>
              </c:strCache>
            </c:strRef>
          </c:cat>
          <c:val>
            <c:numRef>
              <c:f>'много деталей'!$D$497:$G$497</c:f>
              <c:numCache>
                <c:formatCode>General</c:formatCode>
                <c:ptCount val="4"/>
                <c:pt idx="0">
                  <c:v>136.16999999999999</c:v>
                </c:pt>
                <c:pt idx="1">
                  <c:v>138.36000000000001</c:v>
                </c:pt>
                <c:pt idx="2">
                  <c:v>109.36</c:v>
                </c:pt>
                <c:pt idx="3">
                  <c:v>136.41999999999999</c:v>
                </c:pt>
              </c:numCache>
            </c:numRef>
          </c:val>
        </c:ser>
        <c:marker val="1"/>
        <c:axId val="104051072"/>
        <c:axId val="104032896"/>
      </c:lineChart>
      <c:catAx>
        <c:axId val="104025472"/>
        <c:scaling>
          <c:orientation val="minMax"/>
        </c:scaling>
        <c:axPos val="b"/>
        <c:tickLblPos val="nextTo"/>
        <c:crossAx val="104031360"/>
        <c:crosses val="autoZero"/>
        <c:auto val="1"/>
        <c:lblAlgn val="ctr"/>
        <c:lblOffset val="100"/>
      </c:catAx>
      <c:valAx>
        <c:axId val="104031360"/>
        <c:scaling>
          <c:orientation val="minMax"/>
        </c:scaling>
        <c:axPos val="l"/>
        <c:majorGridlines/>
        <c:numFmt formatCode="General" sourceLinked="1"/>
        <c:tickLblPos val="nextTo"/>
        <c:crossAx val="104025472"/>
        <c:crosses val="autoZero"/>
        <c:crossBetween val="between"/>
      </c:valAx>
      <c:valAx>
        <c:axId val="104032896"/>
        <c:scaling>
          <c:orientation val="minMax"/>
        </c:scaling>
        <c:axPos val="r"/>
        <c:numFmt formatCode="General" sourceLinked="1"/>
        <c:tickLblPos val="nextTo"/>
        <c:crossAx val="104051072"/>
        <c:crosses val="max"/>
        <c:crossBetween val="between"/>
      </c:valAx>
      <c:catAx>
        <c:axId val="104051072"/>
        <c:scaling>
          <c:orientation val="minMax"/>
        </c:scaling>
        <c:delete val="1"/>
        <c:axPos val="b"/>
        <c:tickLblPos val="none"/>
        <c:crossAx val="104032896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2018-04-27T14:10:00Z</dcterms:created>
  <dcterms:modified xsi:type="dcterms:W3CDTF">2018-05-09T16:08:00Z</dcterms:modified>
</cp:coreProperties>
</file>