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D00506" w:rsidTr="00B41655">
        <w:tc>
          <w:tcPr>
            <w:tcW w:w="131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00506" w:rsidRDefault="00337716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00506" w:rsidRDefault="002B5FE0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E5A38" w:rsidRPr="00D00506" w:rsidTr="0041227D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186,84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  <w:r w:rsidRPr="00B860D9">
              <w:rPr>
                <w:rFonts w:ascii="Calibri" w:hAnsi="Calibri"/>
                <w:color w:val="000000"/>
              </w:rPr>
              <w:t>875,75</w:t>
            </w: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181,18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1,83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176,85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  <w:r w:rsidRPr="00B860D9">
              <w:rPr>
                <w:rFonts w:ascii="Calibri" w:hAnsi="Calibri"/>
                <w:color w:val="000000"/>
              </w:rPr>
              <w:t>877,66</w:t>
            </w: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129,21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99,95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Pr="00D00506" w:rsidRDefault="00DE5A38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97,08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Pr="00D00506" w:rsidRDefault="00DE5A38" w:rsidP="00B416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100,85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1,67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41227D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96,67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4,417647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 w:val="restart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1,72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49,05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2,03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44,51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1,89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29,08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1,65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28,83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1,68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29,16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28,95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E5A38" w:rsidRPr="00D00506" w:rsidTr="00765378">
        <w:tc>
          <w:tcPr>
            <w:tcW w:w="1312" w:type="dxa"/>
            <w:vMerge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E5A38" w:rsidRPr="00D00506" w:rsidRDefault="00DE5A38" w:rsidP="00B41655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00506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28,64</w:t>
            </w:r>
          </w:p>
        </w:tc>
        <w:tc>
          <w:tcPr>
            <w:tcW w:w="1718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1,76</w:t>
            </w:r>
          </w:p>
        </w:tc>
        <w:tc>
          <w:tcPr>
            <w:tcW w:w="1116" w:type="dxa"/>
            <w:vAlign w:val="bottom"/>
          </w:tcPr>
          <w:p w:rsidR="00DE5A38" w:rsidRDefault="00DE5A3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17,26437</w:t>
            </w:r>
          </w:p>
        </w:tc>
        <w:tc>
          <w:tcPr>
            <w:tcW w:w="1116" w:type="dxa"/>
            <w:vAlign w:val="center"/>
          </w:tcPr>
          <w:p w:rsidR="00DE5A38" w:rsidRDefault="00DE5A38" w:rsidP="00B4165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 w:rsidRPr="00076975">
        <w:rPr>
          <w:color w:val="FF0000"/>
        </w:rPr>
        <w:t>Интервал значений СКО, соответствующий декодируемому изображению приемлемого качества данного типа: 0-85.</w:t>
      </w:r>
      <w:r>
        <w:t xml:space="preserve"> Следовательно, для дальнейшего исследования для алгоритмов А1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DE5A38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Pr="00420EDE">
        <w:rPr>
          <w:color w:val="FF0000"/>
        </w:rPr>
        <w:t>2</w:t>
      </w:r>
      <w:r w:rsidR="00076975" w:rsidRPr="00420EDE">
        <w:rPr>
          <w:color w:val="FF0000"/>
        </w:rPr>
        <w:t>0</w:t>
      </w:r>
      <w:r w:rsidRPr="00420EDE">
        <w:rPr>
          <w:color w:val="FF0000"/>
        </w:rPr>
        <w:t>00</w:t>
      </w:r>
      <w:r>
        <w:t xml:space="preserve">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сравнение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622" w:type="dxa"/>
        <w:tblInd w:w="108" w:type="dxa"/>
        <w:tblLook w:val="04A0"/>
      </w:tblPr>
      <w:tblGrid>
        <w:gridCol w:w="1683"/>
        <w:gridCol w:w="1793"/>
        <w:gridCol w:w="1242"/>
        <w:gridCol w:w="632"/>
        <w:gridCol w:w="938"/>
        <w:gridCol w:w="1286"/>
        <w:gridCol w:w="1052"/>
        <w:gridCol w:w="996"/>
      </w:tblGrid>
      <w:tr w:rsidR="00337716" w:rsidRPr="005169D6" w:rsidTr="0090555E">
        <w:tc>
          <w:tcPr>
            <w:tcW w:w="131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76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90555E" w:rsidRPr="005169D6" w:rsidTr="0090555E">
        <w:tc>
          <w:tcPr>
            <w:tcW w:w="1312" w:type="dxa"/>
            <w:vMerge w:val="restart"/>
            <w:vAlign w:val="center"/>
          </w:tcPr>
          <w:p w:rsidR="0090555E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bottom"/>
          </w:tcPr>
          <w:p w:rsidR="0090555E" w:rsidRDefault="0090555E" w:rsidP="008130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176,85</w:t>
            </w:r>
          </w:p>
        </w:tc>
        <w:tc>
          <w:tcPr>
            <w:tcW w:w="1718" w:type="dxa"/>
            <w:vAlign w:val="bottom"/>
          </w:tcPr>
          <w:p w:rsidR="0090555E" w:rsidRDefault="0090555E" w:rsidP="008130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050" w:type="dxa"/>
            <w:vAlign w:val="bottom"/>
          </w:tcPr>
          <w:p w:rsidR="0090555E" w:rsidRDefault="0090555E" w:rsidP="008130D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4,391813</w:t>
            </w:r>
          </w:p>
        </w:tc>
        <w:tc>
          <w:tcPr>
            <w:tcW w:w="876" w:type="dxa"/>
            <w:vAlign w:val="center"/>
          </w:tcPr>
          <w:p w:rsidR="0090555E" w:rsidRPr="005169D6" w:rsidRDefault="0090555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0555E">
              <w:rPr>
                <w:rFonts w:ascii="Times New Roman" w:eastAsia="TimesNewRomanPSMT" w:hAnsi="Times New Roman" w:cs="Times New Roman"/>
                <w:sz w:val="24"/>
                <w:szCs w:val="24"/>
              </w:rPr>
              <w:t>877,66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51,36</w:t>
            </w:r>
          </w:p>
        </w:tc>
        <w:tc>
          <w:tcPr>
            <w:tcW w:w="1718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1,75</w:t>
            </w:r>
          </w:p>
        </w:tc>
        <w:tc>
          <w:tcPr>
            <w:tcW w:w="1050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37716" w:rsidRPr="005169D6" w:rsidRDefault="00155918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996,61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0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9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151,01</w:t>
            </w:r>
          </w:p>
        </w:tc>
        <w:tc>
          <w:tcPr>
            <w:tcW w:w="1718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1050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4,39</w:t>
            </w:r>
          </w:p>
        </w:tc>
        <w:tc>
          <w:tcPr>
            <w:tcW w:w="876" w:type="dxa"/>
            <w:vAlign w:val="center"/>
          </w:tcPr>
          <w:p w:rsidR="00337716" w:rsidRPr="005169D6" w:rsidRDefault="00712471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945,51</w:t>
            </w:r>
          </w:p>
        </w:tc>
      </w:tr>
      <w:tr w:rsidR="00337716" w:rsidRPr="005169D6" w:rsidTr="0090555E">
        <w:tc>
          <w:tcPr>
            <w:tcW w:w="1312" w:type="dxa"/>
            <w:vMerge w:val="restart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Первый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239,78</w:t>
            </w:r>
          </w:p>
        </w:tc>
        <w:tc>
          <w:tcPr>
            <w:tcW w:w="1718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337716" w:rsidRPr="005169D6" w:rsidRDefault="00160713" w:rsidP="00207890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876" w:type="dxa"/>
            <w:vAlign w:val="center"/>
          </w:tcPr>
          <w:p w:rsidR="00337716" w:rsidRPr="005169D6" w:rsidRDefault="00E456C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899,91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167,19</w:t>
            </w:r>
          </w:p>
        </w:tc>
        <w:tc>
          <w:tcPr>
            <w:tcW w:w="1718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050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876" w:type="dxa"/>
            <w:vAlign w:val="center"/>
          </w:tcPr>
          <w:p w:rsidR="00337716" w:rsidRPr="005169D6" w:rsidRDefault="00E456C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998,96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5169D6" w:rsidRDefault="00160713" w:rsidP="00207890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126,72</w:t>
            </w:r>
          </w:p>
        </w:tc>
        <w:tc>
          <w:tcPr>
            <w:tcW w:w="1718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0" w:type="dxa"/>
            <w:vAlign w:val="center"/>
          </w:tcPr>
          <w:p w:rsidR="00337716" w:rsidRPr="005169D6" w:rsidRDefault="00160713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4,58</w:t>
            </w:r>
          </w:p>
        </w:tc>
        <w:tc>
          <w:tcPr>
            <w:tcW w:w="876" w:type="dxa"/>
            <w:vAlign w:val="center"/>
          </w:tcPr>
          <w:p w:rsidR="00337716" w:rsidRPr="005169D6" w:rsidRDefault="00F948AE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1108,33</w:t>
            </w:r>
          </w:p>
        </w:tc>
      </w:tr>
      <w:tr w:rsidR="00337716" w:rsidRPr="005169D6" w:rsidTr="0090555E">
        <w:tc>
          <w:tcPr>
            <w:tcW w:w="1312" w:type="dxa"/>
            <w:vMerge w:val="restart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A34A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101,12</w:t>
            </w:r>
          </w:p>
        </w:tc>
        <w:tc>
          <w:tcPr>
            <w:tcW w:w="1718" w:type="dxa"/>
            <w:vAlign w:val="center"/>
          </w:tcPr>
          <w:p w:rsidR="00337716" w:rsidRPr="005169D6" w:rsidRDefault="00A34AC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050" w:type="dxa"/>
            <w:vAlign w:val="center"/>
          </w:tcPr>
          <w:p w:rsidR="00337716" w:rsidRPr="005169D6" w:rsidRDefault="00A34AC2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76" w:type="dxa"/>
            <w:vAlign w:val="center"/>
          </w:tcPr>
          <w:p w:rsidR="00337716" w:rsidRPr="005169D6" w:rsidRDefault="00A34AC2" w:rsidP="00A34AC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A402C7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154,02</w:t>
            </w:r>
          </w:p>
        </w:tc>
        <w:tc>
          <w:tcPr>
            <w:tcW w:w="1718" w:type="dxa"/>
            <w:vAlign w:val="center"/>
          </w:tcPr>
          <w:p w:rsidR="00337716" w:rsidRPr="005169D6" w:rsidRDefault="005665F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050" w:type="dxa"/>
            <w:vAlign w:val="center"/>
          </w:tcPr>
          <w:p w:rsidR="00337716" w:rsidRPr="005169D6" w:rsidRDefault="005665F3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76" w:type="dxa"/>
            <w:vAlign w:val="center"/>
          </w:tcPr>
          <w:p w:rsidR="00337716" w:rsidRPr="005169D6" w:rsidRDefault="005665F3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737,26</w:t>
            </w:r>
          </w:p>
        </w:tc>
      </w:tr>
      <w:tr w:rsidR="00337716" w:rsidRPr="005169D6" w:rsidTr="0090555E">
        <w:tc>
          <w:tcPr>
            <w:tcW w:w="1312" w:type="dxa"/>
            <w:vMerge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5169D6" w:rsidRDefault="002B5FE0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68783C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9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59,64</w:t>
            </w:r>
          </w:p>
        </w:tc>
        <w:tc>
          <w:tcPr>
            <w:tcW w:w="1718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1,68</w:t>
            </w:r>
          </w:p>
        </w:tc>
        <w:tc>
          <w:tcPr>
            <w:tcW w:w="1050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76" w:type="dxa"/>
            <w:vAlign w:val="center"/>
          </w:tcPr>
          <w:p w:rsidR="00337716" w:rsidRPr="005169D6" w:rsidRDefault="006A75B2" w:rsidP="0068783C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1741,07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времени</w:t>
      </w:r>
      <w:r w:rsidR="00566F58">
        <w:t xml:space="preserve"> сжатия </w:t>
      </w:r>
      <w:r w:rsidR="00501022">
        <w:t>и</w:t>
      </w:r>
      <w:r w:rsidR="00566F58">
        <w:t xml:space="preserve"> качества декодируемого изображения – алгоритм</w:t>
      </w:r>
      <w:proofErr w:type="gramStart"/>
      <w:r w:rsidR="00566F58">
        <w:t xml:space="preserve"> </w:t>
      </w:r>
      <w:r w:rsidR="00501022">
        <w:t>Б</w:t>
      </w:r>
      <w:proofErr w:type="gramEnd"/>
      <w:r w:rsidR="00566F58">
        <w:t xml:space="preserve"> с классификацией ЦМ</w:t>
      </w:r>
      <w:r>
        <w:t>.</w:t>
      </w:r>
    </w:p>
    <w:p w:rsidR="00337716" w:rsidRDefault="00501022" w:rsidP="00337716">
      <w:pPr>
        <w:pStyle w:val="a3"/>
      </w:pPr>
      <w:r w:rsidRPr="00501022">
        <w:rPr>
          <w:noProof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 w:rsidRPr="00CB6623">
        <w:rPr>
          <w:color w:val="FF0000"/>
        </w:rPr>
        <w:t>33</w:t>
      </w:r>
      <w:r>
        <w:t xml:space="preserve"> – Зависимость </w:t>
      </w:r>
      <w:r w:rsidR="002B5FE0">
        <w:t>времени</w:t>
      </w:r>
      <w:r>
        <w:t xml:space="preserve"> сжатия изображения от алгоритма и типа классификации.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813" w:type="dxa"/>
        <w:tblInd w:w="108" w:type="dxa"/>
        <w:tblLook w:val="04A0"/>
      </w:tblPr>
      <w:tblGrid>
        <w:gridCol w:w="1312"/>
        <w:gridCol w:w="2552"/>
        <w:gridCol w:w="999"/>
        <w:gridCol w:w="1718"/>
        <w:gridCol w:w="1116"/>
        <w:gridCol w:w="1116"/>
      </w:tblGrid>
      <w:tr w:rsidR="00337716" w:rsidRPr="00C465E1" w:rsidTr="00E81A19">
        <w:tc>
          <w:tcPr>
            <w:tcW w:w="131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C465E1" w:rsidRDefault="002B5FE0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5C6AC1" w:rsidRPr="00C465E1" w:rsidTr="003719DA">
        <w:tc>
          <w:tcPr>
            <w:tcW w:w="1312" w:type="dxa"/>
            <w:vMerge w:val="restart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189,71</w:t>
            </w: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361,48</w:t>
            </w: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718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5C6AC1" w:rsidRPr="00C465E1" w:rsidRDefault="005C6AC1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bottom"/>
          </w:tcPr>
          <w:p w:rsidR="005C6AC1" w:rsidRDefault="005C6AC1">
            <w:pPr>
              <w:rPr>
                <w:rFonts w:ascii="Calibri" w:hAnsi="Calibri"/>
                <w:color w:val="000000"/>
              </w:rPr>
            </w:pPr>
          </w:p>
        </w:tc>
      </w:tr>
      <w:tr w:rsidR="005C6AC1" w:rsidRPr="00C465E1" w:rsidTr="003719DA">
        <w:tc>
          <w:tcPr>
            <w:tcW w:w="1312" w:type="dxa"/>
            <w:vMerge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5C6AC1" w:rsidRPr="00C465E1" w:rsidRDefault="005C6AC1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174,35</w:t>
            </w:r>
          </w:p>
        </w:tc>
        <w:tc>
          <w:tcPr>
            <w:tcW w:w="1718" w:type="dxa"/>
            <w:vAlign w:val="center"/>
          </w:tcPr>
          <w:p w:rsidR="005C6AC1" w:rsidRP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116" w:type="dxa"/>
            <w:vAlign w:val="center"/>
          </w:tcPr>
          <w:p w:rsidR="005C6AC1" w:rsidRPr="00C465E1" w:rsidRDefault="00A607DD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16" w:type="dxa"/>
            <w:vAlign w:val="bottom"/>
          </w:tcPr>
          <w:p w:rsidR="005C6AC1" w:rsidRDefault="005C6AC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364,76</w:t>
            </w: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 w:val="restart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37716" w:rsidRPr="00C465E1" w:rsidTr="00E81A19">
        <w:tc>
          <w:tcPr>
            <w:tcW w:w="1312" w:type="dxa"/>
            <w:vMerge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37716" w:rsidRPr="00C465E1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C465E1">
              <w:rPr>
                <w:rFonts w:ascii="Times New Roman" w:eastAsia="TimesNewRomanPSMT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99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337716" w:rsidRPr="00C465E1" w:rsidRDefault="00337716" w:rsidP="00E81A1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Интервал значений СКО, соответствующий декодируемому изображению приемлемого качества для метода эталонного блока: </w:t>
      </w:r>
      <w:r w:rsidRPr="00827149">
        <w:rPr>
          <w:color w:val="FF0000"/>
        </w:rPr>
        <w:t>0-60</w:t>
      </w:r>
      <w:r>
        <w:t>. Следовательно, для сравнения этого подхода с алгоритмами А2 и</w:t>
      </w:r>
      <w:proofErr w:type="gramStart"/>
      <w:r>
        <w:t xml:space="preserve"> Б</w:t>
      </w:r>
      <w:proofErr w:type="gramEnd"/>
      <w:r>
        <w:t xml:space="preserve"> размер рангового блока берется равный </w:t>
      </w:r>
      <w:r w:rsidRPr="00A607DD">
        <w:rPr>
          <w:color w:val="FF0000"/>
        </w:rPr>
        <w:t>4</w:t>
      </w:r>
      <w:r>
        <w:t xml:space="preserve"> и коэффициент </w:t>
      </w:r>
      <w:r w:rsidRPr="00414514">
        <w:rPr>
          <w:rFonts w:eastAsiaTheme="minorEastAsia"/>
        </w:rPr>
        <w:sym w:font="Symbol" w:char="F065"/>
      </w:r>
      <w:r>
        <w:t xml:space="preserve"> (соответствующий наименьшему времени сжатия), равный </w:t>
      </w:r>
      <w:r w:rsidR="0046129E" w:rsidRPr="00A607DD">
        <w:rPr>
          <w:color w:val="FF0000"/>
        </w:rPr>
        <w:t>20</w:t>
      </w:r>
      <w:r w:rsidRPr="00A607DD">
        <w:rPr>
          <w:color w:val="FF0000"/>
        </w:rPr>
        <w:t>00</w:t>
      </w:r>
      <w:r>
        <w:t>.</w:t>
      </w:r>
    </w:p>
    <w:p w:rsidR="00337716" w:rsidRDefault="00337716" w:rsidP="00337716">
      <w:pPr>
        <w:pStyle w:val="a3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</w:t>
      </w:r>
      <w:proofErr w:type="gramStart"/>
      <w:r>
        <w:t xml:space="preserve"> Б</w:t>
      </w:r>
      <w:proofErr w:type="gramEnd"/>
      <w:r>
        <w:t xml:space="preserve"> с классификацией РГЗ.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356" w:type="dxa"/>
        <w:tblInd w:w="108" w:type="dxa"/>
        <w:tblLayout w:type="fixed"/>
        <w:tblLook w:val="04A0"/>
      </w:tblPr>
      <w:tblGrid>
        <w:gridCol w:w="1366"/>
        <w:gridCol w:w="1469"/>
        <w:gridCol w:w="1242"/>
        <w:gridCol w:w="632"/>
        <w:gridCol w:w="999"/>
        <w:gridCol w:w="1718"/>
        <w:gridCol w:w="1050"/>
        <w:gridCol w:w="880"/>
      </w:tblGrid>
      <w:tr w:rsidR="00337716" w:rsidRPr="005169D6" w:rsidTr="00A607DD">
        <w:tc>
          <w:tcPr>
            <w:tcW w:w="1366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ыбор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доменного блока</w:t>
            </w:r>
          </w:p>
        </w:tc>
        <w:tc>
          <w:tcPr>
            <w:tcW w:w="1469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5169D6" w:rsidRDefault="00337716" w:rsidP="00A607DD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632" w:type="dxa"/>
            <w:vAlign w:val="center"/>
          </w:tcPr>
          <w:p w:rsidR="00337716" w:rsidRPr="005169D6" w:rsidRDefault="00337716" w:rsidP="00A607DD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999" w:type="dxa"/>
            <w:vAlign w:val="center"/>
          </w:tcPr>
          <w:p w:rsidR="00337716" w:rsidRPr="005169D6" w:rsidRDefault="002B5FE0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5169D6" w:rsidRDefault="002B5FE0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050" w:type="dxa"/>
            <w:vAlign w:val="center"/>
          </w:tcPr>
          <w:p w:rsidR="00337716" w:rsidRPr="005169D6" w:rsidRDefault="00337716" w:rsidP="00A607DD">
            <w:pPr>
              <w:autoSpaceDE w:val="0"/>
              <w:autoSpaceDN w:val="0"/>
              <w:adjustRightInd w:val="0"/>
              <w:ind w:left="-6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880" w:type="dxa"/>
            <w:vAlign w:val="center"/>
          </w:tcPr>
          <w:p w:rsidR="00337716" w:rsidRPr="005169D6" w:rsidRDefault="002B5FE0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F14B8D" w:rsidRPr="005169D6" w:rsidTr="00A607DD">
        <w:tc>
          <w:tcPr>
            <w:tcW w:w="1366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239,78</w:t>
            </w:r>
          </w:p>
        </w:tc>
        <w:tc>
          <w:tcPr>
            <w:tcW w:w="1718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1,72</w:t>
            </w:r>
          </w:p>
        </w:tc>
        <w:tc>
          <w:tcPr>
            <w:tcW w:w="105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4,68</w:t>
            </w:r>
          </w:p>
        </w:tc>
        <w:tc>
          <w:tcPr>
            <w:tcW w:w="88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899,91</w:t>
            </w:r>
          </w:p>
        </w:tc>
      </w:tr>
      <w:tr w:rsidR="00F14B8D" w:rsidRPr="005169D6" w:rsidTr="00A607DD">
        <w:tc>
          <w:tcPr>
            <w:tcW w:w="1366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69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ЦМ</w:t>
            </w:r>
          </w:p>
        </w:tc>
        <w:tc>
          <w:tcPr>
            <w:tcW w:w="124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2" w:type="dxa"/>
            <w:vAlign w:val="center"/>
          </w:tcPr>
          <w:p w:rsidR="00F14B8D" w:rsidRPr="005169D6" w:rsidRDefault="00F14B8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5169D6"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167,19</w:t>
            </w:r>
          </w:p>
        </w:tc>
        <w:tc>
          <w:tcPr>
            <w:tcW w:w="1718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05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4,67</w:t>
            </w:r>
          </w:p>
        </w:tc>
        <w:tc>
          <w:tcPr>
            <w:tcW w:w="880" w:type="dxa"/>
            <w:vAlign w:val="center"/>
          </w:tcPr>
          <w:p w:rsidR="00F14B8D" w:rsidRPr="005169D6" w:rsidRDefault="00F14B8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998,96</w:t>
            </w:r>
          </w:p>
        </w:tc>
      </w:tr>
      <w:tr w:rsidR="00A607DD" w:rsidRPr="005169D6" w:rsidTr="00A607DD">
        <w:tc>
          <w:tcPr>
            <w:tcW w:w="1366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469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ЦМ</w:t>
            </w:r>
          </w:p>
        </w:tc>
        <w:tc>
          <w:tcPr>
            <w:tcW w:w="1242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154,02</w:t>
            </w:r>
          </w:p>
        </w:tc>
        <w:tc>
          <w:tcPr>
            <w:tcW w:w="1718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1,87</w:t>
            </w:r>
          </w:p>
        </w:tc>
        <w:tc>
          <w:tcPr>
            <w:tcW w:w="1050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4,47</w:t>
            </w:r>
          </w:p>
        </w:tc>
        <w:tc>
          <w:tcPr>
            <w:tcW w:w="880" w:type="dxa"/>
            <w:vAlign w:val="center"/>
          </w:tcPr>
          <w:p w:rsidR="00A607DD" w:rsidRPr="005169D6" w:rsidRDefault="00A607DD" w:rsidP="008130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737,26</w:t>
            </w:r>
          </w:p>
        </w:tc>
      </w:tr>
      <w:tr w:rsidR="00A607DD" w:rsidRPr="005169D6" w:rsidTr="00A607DD">
        <w:tc>
          <w:tcPr>
            <w:tcW w:w="1366" w:type="dxa"/>
            <w:vAlign w:val="center"/>
          </w:tcPr>
          <w:p w:rsidR="00A607DD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469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A607DD" w:rsidRDefault="00A607DD" w:rsidP="00A607D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2" w:type="dxa"/>
            <w:vAlign w:val="center"/>
          </w:tcPr>
          <w:p w:rsidR="00A607DD" w:rsidRPr="005169D6" w:rsidRDefault="00A607DD" w:rsidP="00A607DD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99" w:type="dxa"/>
            <w:vAlign w:val="center"/>
          </w:tcPr>
          <w:p w:rsid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174,35</w:t>
            </w:r>
          </w:p>
        </w:tc>
        <w:tc>
          <w:tcPr>
            <w:tcW w:w="1718" w:type="dxa"/>
            <w:vAlign w:val="center"/>
          </w:tcPr>
          <w:p w:rsidR="00A607DD" w:rsidRP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1050" w:type="dxa"/>
            <w:vAlign w:val="center"/>
          </w:tcPr>
          <w:p w:rsidR="00A607DD" w:rsidRPr="00C465E1" w:rsidRDefault="00A607DD" w:rsidP="00A607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880" w:type="dxa"/>
            <w:vAlign w:val="center"/>
          </w:tcPr>
          <w:p w:rsidR="00A607DD" w:rsidRDefault="00A607DD" w:rsidP="00A607D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364,76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</w:t>
      </w:r>
      <w:r w:rsidR="007212EE">
        <w:t>А</w:t>
      </w:r>
      <w:proofErr w:type="gramStart"/>
      <w:r w:rsidR="007212EE">
        <w:t>2</w:t>
      </w:r>
      <w:proofErr w:type="gramEnd"/>
      <w:r w:rsidR="007212EE">
        <w:t>+ЦМ, Б+ЦМ и метод эталонного блока примерно одинаково ускоряют время сжатия изображения, при этом метод эталонного блока обеспечивает преимущество по качеству декодированного изображения.</w:t>
      </w:r>
    </w:p>
    <w:p w:rsidR="00337716" w:rsidRDefault="005E09B0" w:rsidP="00337716">
      <w:pPr>
        <w:pStyle w:val="a3"/>
      </w:pPr>
      <w:r w:rsidRPr="005E09B0">
        <w:rPr>
          <w:noProof/>
          <w:lang w:eastAsia="ru-RU"/>
        </w:rPr>
        <w:lastRenderedPageBreak/>
        <w:drawing>
          <wp:inline distT="0" distB="0" distL="0" distR="0">
            <wp:extent cx="4572000" cy="2743200"/>
            <wp:effectExtent l="19050" t="0" r="19050" b="0"/>
            <wp:docPr id="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337716">
      <w:pPr>
        <w:pStyle w:val="a3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2B5FE0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76975"/>
    <w:rsid w:val="000A13C6"/>
    <w:rsid w:val="00120E8B"/>
    <w:rsid w:val="001375B8"/>
    <w:rsid w:val="00155918"/>
    <w:rsid w:val="00160713"/>
    <w:rsid w:val="001B2E0B"/>
    <w:rsid w:val="00207890"/>
    <w:rsid w:val="002B5FE0"/>
    <w:rsid w:val="00337716"/>
    <w:rsid w:val="003508B8"/>
    <w:rsid w:val="00420EDE"/>
    <w:rsid w:val="0046129E"/>
    <w:rsid w:val="00501022"/>
    <w:rsid w:val="005665F3"/>
    <w:rsid w:val="00566F58"/>
    <w:rsid w:val="005C6AC1"/>
    <w:rsid w:val="005E09B0"/>
    <w:rsid w:val="0068783C"/>
    <w:rsid w:val="006A75B2"/>
    <w:rsid w:val="006E517A"/>
    <w:rsid w:val="006F05C0"/>
    <w:rsid w:val="00712471"/>
    <w:rsid w:val="007212EE"/>
    <w:rsid w:val="0072472D"/>
    <w:rsid w:val="007A4D25"/>
    <w:rsid w:val="00827149"/>
    <w:rsid w:val="0090555E"/>
    <w:rsid w:val="00A34AC2"/>
    <w:rsid w:val="00A402C7"/>
    <w:rsid w:val="00A607DD"/>
    <w:rsid w:val="00A8492D"/>
    <w:rsid w:val="00B41655"/>
    <w:rsid w:val="00B63849"/>
    <w:rsid w:val="00B860D9"/>
    <w:rsid w:val="00C222AA"/>
    <w:rsid w:val="00C277C5"/>
    <w:rsid w:val="00C75C95"/>
    <w:rsid w:val="00D73AEF"/>
    <w:rsid w:val="00DE5A38"/>
    <w:rsid w:val="00E104FA"/>
    <w:rsid w:val="00E456C3"/>
    <w:rsid w:val="00E4750F"/>
    <w:rsid w:val="00F14B8D"/>
    <w:rsid w:val="00F94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текст!$D$451</c:f>
              <c:strCache>
                <c:ptCount val="1"/>
                <c:pt idx="0">
                  <c:v>А1</c:v>
                </c:pt>
              </c:strCache>
            </c:strRef>
          </c:tx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текст!$E$451:$G$451</c:f>
              <c:numCache>
                <c:formatCode>General</c:formatCode>
                <c:ptCount val="3"/>
                <c:pt idx="0">
                  <c:v>176.85000000000008</c:v>
                </c:pt>
                <c:pt idx="1">
                  <c:v>51.36</c:v>
                </c:pt>
                <c:pt idx="2">
                  <c:v>151.01</c:v>
                </c:pt>
              </c:numCache>
            </c:numRef>
          </c:val>
        </c:ser>
        <c:ser>
          <c:idx val="1"/>
          <c:order val="1"/>
          <c:tx>
            <c:strRef>
              <c:f>текст!$D$452</c:f>
              <c:strCache>
                <c:ptCount val="1"/>
                <c:pt idx="0">
                  <c:v>А2</c:v>
                </c:pt>
              </c:strCache>
            </c:strRef>
          </c:tx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текст!$E$452:$G$452</c:f>
              <c:numCache>
                <c:formatCode>General</c:formatCode>
                <c:ptCount val="3"/>
                <c:pt idx="0">
                  <c:v>239.78</c:v>
                </c:pt>
                <c:pt idx="1">
                  <c:v>167.19</c:v>
                </c:pt>
                <c:pt idx="2">
                  <c:v>126.72</c:v>
                </c:pt>
              </c:numCache>
            </c:numRef>
          </c:val>
        </c:ser>
        <c:ser>
          <c:idx val="2"/>
          <c:order val="2"/>
          <c:tx>
            <c:strRef>
              <c:f>текст!$D$453</c:f>
              <c:strCache>
                <c:ptCount val="1"/>
                <c:pt idx="0">
                  <c:v>Б</c:v>
                </c:pt>
              </c:strCache>
            </c:strRef>
          </c:tx>
          <c:cat>
            <c:strRef>
              <c:f>текст!$E$450:$G$450</c:f>
              <c:strCache>
                <c:ptCount val="3"/>
                <c:pt idx="0">
                  <c:v>Без классификации</c:v>
                </c:pt>
                <c:pt idx="1">
                  <c:v>Центром масс</c:v>
                </c:pt>
                <c:pt idx="2">
                  <c:v>Разницей граничных значений</c:v>
                </c:pt>
              </c:strCache>
            </c:strRef>
          </c:cat>
          <c:val>
            <c:numRef>
              <c:f>текст!$E$453:$G$453</c:f>
              <c:numCache>
                <c:formatCode>General</c:formatCode>
                <c:ptCount val="3"/>
                <c:pt idx="0">
                  <c:v>101.11999999999999</c:v>
                </c:pt>
                <c:pt idx="1">
                  <c:v>154.02000000000001</c:v>
                </c:pt>
                <c:pt idx="2">
                  <c:v>59.64</c:v>
                </c:pt>
              </c:numCache>
            </c:numRef>
          </c:val>
        </c:ser>
        <c:axId val="101084160"/>
        <c:axId val="101688064"/>
      </c:barChart>
      <c:catAx>
        <c:axId val="101084160"/>
        <c:scaling>
          <c:orientation val="minMax"/>
        </c:scaling>
        <c:axPos val="b"/>
        <c:tickLblPos val="nextTo"/>
        <c:crossAx val="101688064"/>
        <c:crosses val="autoZero"/>
        <c:auto val="1"/>
        <c:lblAlgn val="ctr"/>
        <c:lblOffset val="100"/>
      </c:catAx>
      <c:valAx>
        <c:axId val="101688064"/>
        <c:scaling>
          <c:orientation val="minMax"/>
        </c:scaling>
        <c:axPos val="l"/>
        <c:majorGridlines/>
        <c:numFmt formatCode="General" sourceLinked="1"/>
        <c:tickLblPos val="nextTo"/>
        <c:crossAx val="101084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текст!$C$502</c:f>
              <c:strCache>
                <c:ptCount val="1"/>
                <c:pt idx="0">
                  <c:v>Время сжатия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Б+ЦМ</c:v>
                </c:pt>
              </c:strCache>
            </c:strRef>
          </c:cat>
          <c:val>
            <c:numRef>
              <c:f>текст!$D$502:$G$502</c:f>
              <c:numCache>
                <c:formatCode>General</c:formatCode>
                <c:ptCount val="4"/>
                <c:pt idx="0">
                  <c:v>239.78</c:v>
                </c:pt>
                <c:pt idx="1">
                  <c:v>167.19</c:v>
                </c:pt>
                <c:pt idx="2">
                  <c:v>174.35000000000008</c:v>
                </c:pt>
                <c:pt idx="3">
                  <c:v>154.02000000000001</c:v>
                </c:pt>
              </c:numCache>
            </c:numRef>
          </c:val>
        </c:ser>
        <c:axId val="104023168"/>
        <c:axId val="104047360"/>
      </c:barChart>
      <c:lineChart>
        <c:grouping val="standard"/>
        <c:ser>
          <c:idx val="1"/>
          <c:order val="1"/>
          <c:tx>
            <c:strRef>
              <c:f>текст!$C$503</c:f>
              <c:strCache>
                <c:ptCount val="1"/>
                <c:pt idx="0">
                  <c:v>СКО</c:v>
                </c:pt>
              </c:strCache>
            </c:strRef>
          </c:tx>
          <c:cat>
            <c:strRef>
              <c:f>текст!$D$501:$G$501</c:f>
              <c:strCache>
                <c:ptCount val="4"/>
                <c:pt idx="0">
                  <c:v>А2</c:v>
                </c:pt>
                <c:pt idx="1">
                  <c:v>А2 + ЦМ</c:v>
                </c:pt>
                <c:pt idx="2">
                  <c:v>Метод эталонного блока</c:v>
                </c:pt>
                <c:pt idx="3">
                  <c:v>Б+ЦМ</c:v>
                </c:pt>
              </c:strCache>
            </c:strRef>
          </c:cat>
          <c:val>
            <c:numRef>
              <c:f>текст!$D$503:$G$503</c:f>
              <c:numCache>
                <c:formatCode>General</c:formatCode>
                <c:ptCount val="4"/>
                <c:pt idx="0">
                  <c:v>899.91</c:v>
                </c:pt>
                <c:pt idx="1">
                  <c:v>998.9599999999997</c:v>
                </c:pt>
                <c:pt idx="2">
                  <c:v>364.76</c:v>
                </c:pt>
                <c:pt idx="3">
                  <c:v>737.26</c:v>
                </c:pt>
              </c:numCache>
            </c:numRef>
          </c:val>
        </c:ser>
        <c:marker val="1"/>
        <c:axId val="104147968"/>
        <c:axId val="104048896"/>
      </c:lineChart>
      <c:catAx>
        <c:axId val="104023168"/>
        <c:scaling>
          <c:orientation val="minMax"/>
        </c:scaling>
        <c:axPos val="b"/>
        <c:tickLblPos val="nextTo"/>
        <c:crossAx val="104047360"/>
        <c:crosses val="autoZero"/>
        <c:auto val="1"/>
        <c:lblAlgn val="ctr"/>
        <c:lblOffset val="100"/>
      </c:catAx>
      <c:valAx>
        <c:axId val="104047360"/>
        <c:scaling>
          <c:orientation val="minMax"/>
        </c:scaling>
        <c:axPos val="l"/>
        <c:majorGridlines/>
        <c:numFmt formatCode="General" sourceLinked="1"/>
        <c:tickLblPos val="nextTo"/>
        <c:crossAx val="104023168"/>
        <c:crosses val="autoZero"/>
        <c:crossBetween val="between"/>
      </c:valAx>
      <c:valAx>
        <c:axId val="104048896"/>
        <c:scaling>
          <c:orientation val="minMax"/>
        </c:scaling>
        <c:axPos val="r"/>
        <c:numFmt formatCode="General" sourceLinked="1"/>
        <c:tickLblPos val="nextTo"/>
        <c:crossAx val="104147968"/>
        <c:crosses val="max"/>
        <c:crossBetween val="between"/>
      </c:valAx>
      <c:catAx>
        <c:axId val="104147968"/>
        <c:scaling>
          <c:orientation val="minMax"/>
        </c:scaling>
        <c:delete val="1"/>
        <c:axPos val="b"/>
        <c:tickLblPos val="none"/>
        <c:crossAx val="104048896"/>
        <c:crosses val="autoZero"/>
        <c:auto val="1"/>
        <c:lblAlgn val="ctr"/>
        <c:lblOffset val="100"/>
      </c:cat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2018-04-27T14:10:00Z</dcterms:created>
  <dcterms:modified xsi:type="dcterms:W3CDTF">2018-05-09T16:11:00Z</dcterms:modified>
</cp:coreProperties>
</file>