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>В данном разделе исследования проводятся над набором изображений в оттенках серого, размером 160</w:t>
      </w:r>
      <w:r w:rsidRPr="003F10A3">
        <w:rPr>
          <w:color w:val="FF0000"/>
        </w:rPr>
        <w:sym w:font="Symbol" w:char="F0B4"/>
      </w:r>
      <w:r w:rsidRPr="003F10A3">
        <w:rPr>
          <w:color w:val="FF0000"/>
        </w:rPr>
        <w:t xml:space="preserve">160 пикселей. 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>В таблице ?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3F10A3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 xml:space="preserve">Таблица 2 – </w:t>
      </w:r>
      <w:r w:rsidRPr="003F10A3">
        <w:rPr>
          <w:rFonts w:ascii="Times New Roman" w:hAnsi="Times New Roman" w:cs="Times New Roman"/>
          <w:color w:val="FF0000"/>
          <w:sz w:val="28"/>
          <w:szCs w:val="28"/>
        </w:rPr>
        <w:t xml:space="preserve">Зависимость параметров компрессии и декомпрессии алгоритма А1 от размера рангового блока и </w:t>
      </w:r>
      <w:r w:rsidRPr="003F10A3">
        <w:rPr>
          <w:rFonts w:ascii="Times New Roman" w:eastAsiaTheme="minorEastAsia" w:hAnsi="Times New Roman" w:cs="Times New Roman"/>
          <w:color w:val="FF0000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3F10A3" w:rsidTr="00E81A19">
        <w:tc>
          <w:tcPr>
            <w:tcW w:w="131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СКО</w:t>
            </w:r>
          </w:p>
        </w:tc>
      </w:tr>
      <w:tr w:rsidR="002D37ED" w:rsidRPr="003F10A3" w:rsidTr="001A16A2">
        <w:tc>
          <w:tcPr>
            <w:tcW w:w="1312" w:type="dxa"/>
            <w:vMerge w:val="restart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409,94</w:t>
            </w: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4,26</w:t>
            </w: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54,26</w:t>
            </w:r>
          </w:p>
        </w:tc>
      </w:tr>
      <w:tr w:rsidR="002D37ED" w:rsidRPr="003F10A3" w:rsidTr="001A16A2">
        <w:tc>
          <w:tcPr>
            <w:tcW w:w="1312" w:type="dxa"/>
            <w:vMerge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3F10A3" w:rsidTr="001A16A2">
        <w:tc>
          <w:tcPr>
            <w:tcW w:w="1312" w:type="dxa"/>
            <w:vMerge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3F10A3" w:rsidTr="001A16A2">
        <w:tc>
          <w:tcPr>
            <w:tcW w:w="1312" w:type="dxa"/>
            <w:vMerge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304,89</w:t>
            </w: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4,07</w:t>
            </w: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54,26</w:t>
            </w:r>
          </w:p>
        </w:tc>
      </w:tr>
      <w:tr w:rsidR="002D37ED" w:rsidRPr="003F10A3" w:rsidTr="001A16A2">
        <w:tc>
          <w:tcPr>
            <w:tcW w:w="1312" w:type="dxa"/>
            <w:vMerge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389,07</w:t>
            </w: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4,59</w:t>
            </w: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54,26</w:t>
            </w: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 w:val="restart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37716" w:rsidRPr="003F10A3" w:rsidRDefault="00337716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 xml:space="preserve">Интервал значений СКО, соответствующий декодируемому изображению приемлемого качества данного типа: 0-85. Следовательно, для дальнейшего исследования для алгоритмов А1 и Б размер рангового блока берется равный 4 и коэффициент </w:t>
      </w:r>
      <w:r w:rsidRPr="003F10A3">
        <w:rPr>
          <w:rFonts w:eastAsiaTheme="minorEastAsia"/>
          <w:color w:val="FF0000"/>
        </w:rPr>
        <w:sym w:font="Symbol" w:char="F065"/>
      </w:r>
      <w:r w:rsidRPr="003F10A3">
        <w:rPr>
          <w:color w:val="FF0000"/>
        </w:rPr>
        <w:t xml:space="preserve"> (соответствующий наименьшему времени сжатия), равный 2</w:t>
      </w:r>
      <w:r w:rsidR="00CD67E2" w:rsidRPr="003F10A3">
        <w:rPr>
          <w:color w:val="FF0000"/>
        </w:rPr>
        <w:t>0</w:t>
      </w:r>
      <w:r w:rsidRPr="003F10A3">
        <w:rPr>
          <w:color w:val="FF0000"/>
        </w:rPr>
        <w:t xml:space="preserve">00. </w:t>
      </w:r>
    </w:p>
    <w:p w:rsidR="00191998" w:rsidRPr="003F10A3" w:rsidRDefault="00191998" w:rsidP="0019199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FF0000"/>
          <w:sz w:val="24"/>
          <w:szCs w:val="24"/>
        </w:rPr>
      </w:pPr>
      <w:r w:rsidRPr="003F10A3">
        <w:rPr>
          <w:rFonts w:ascii="Times New Roman" w:eastAsia="TimesNewRomanPSMT" w:hAnsi="Times New Roman" w:cs="Times New Roman"/>
          <w:color w:val="FF0000"/>
          <w:sz w:val="24"/>
          <w:szCs w:val="24"/>
        </w:rPr>
        <w:t xml:space="preserve">Таблица 4 – Зависимость времени сжатия от типа изображения и размера рангового блока </w:t>
      </w:r>
    </w:p>
    <w:tbl>
      <w:tblPr>
        <w:tblStyle w:val="a5"/>
        <w:tblW w:w="9322" w:type="dxa"/>
        <w:tblInd w:w="108" w:type="dxa"/>
        <w:tblLook w:val="04A0"/>
      </w:tblPr>
      <w:tblGrid>
        <w:gridCol w:w="3193"/>
        <w:gridCol w:w="1242"/>
        <w:gridCol w:w="999"/>
        <w:gridCol w:w="1718"/>
        <w:gridCol w:w="1096"/>
        <w:gridCol w:w="1074"/>
      </w:tblGrid>
      <w:tr w:rsidR="00191998" w:rsidRPr="003F10A3" w:rsidTr="00933B25">
        <w:tc>
          <w:tcPr>
            <w:tcW w:w="3402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Тип изображения</w:t>
            </w: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сжатия, сек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СКО</w:t>
            </w:r>
          </w:p>
        </w:tc>
      </w:tr>
      <w:tr w:rsidR="00191998" w:rsidRPr="003F10A3" w:rsidTr="00933B25">
        <w:tc>
          <w:tcPr>
            <w:tcW w:w="3402" w:type="dxa"/>
            <w:vMerge w:val="restart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Изображение в оттенках серого</w:t>
            </w: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216,87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1,85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4,38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28,58</w:t>
            </w:r>
          </w:p>
        </w:tc>
      </w:tr>
      <w:tr w:rsidR="00191998" w:rsidRPr="003F10A3" w:rsidTr="00933B25">
        <w:tc>
          <w:tcPr>
            <w:tcW w:w="3402" w:type="dxa"/>
            <w:vMerge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37,06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1,87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17,52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185,03</w:t>
            </w:r>
          </w:p>
        </w:tc>
      </w:tr>
      <w:tr w:rsidR="00191998" w:rsidRPr="003F10A3" w:rsidTr="00933B25">
        <w:tc>
          <w:tcPr>
            <w:tcW w:w="3402" w:type="dxa"/>
            <w:vMerge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6,44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1,83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70,09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596,05</w:t>
            </w:r>
          </w:p>
        </w:tc>
      </w:tr>
      <w:tr w:rsidR="00191998" w:rsidRPr="003F10A3" w:rsidTr="00933B25">
        <w:tc>
          <w:tcPr>
            <w:tcW w:w="3402" w:type="dxa"/>
            <w:vMerge w:val="restart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Цветное изображение</w:t>
            </w: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308,94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4,19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28,98</w:t>
            </w:r>
          </w:p>
        </w:tc>
      </w:tr>
      <w:tr w:rsidR="00191998" w:rsidRPr="003F10A3" w:rsidTr="00933B25">
        <w:tc>
          <w:tcPr>
            <w:tcW w:w="3402" w:type="dxa"/>
            <w:vMerge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53,31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4,16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5,86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190,42</w:t>
            </w:r>
          </w:p>
        </w:tc>
      </w:tr>
      <w:tr w:rsidR="00191998" w:rsidRPr="003F10A3" w:rsidTr="00933B25">
        <w:tc>
          <w:tcPr>
            <w:tcW w:w="3402" w:type="dxa"/>
            <w:vMerge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11,68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4,04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23,36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628,94</w:t>
            </w:r>
          </w:p>
        </w:tc>
      </w:tr>
    </w:tbl>
    <w:p w:rsidR="00191998" w:rsidRPr="003F10A3" w:rsidRDefault="00191998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lastRenderedPageBreak/>
        <w:t>Рисунок, сравнение для серого и цветного:</w:t>
      </w:r>
      <w:r w:rsidRPr="003F10A3">
        <w:rPr>
          <w:color w:val="FF0000"/>
        </w:rPr>
        <w:br/>
      </w: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337716" w:rsidRPr="003F10A3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>Таблица 2 – сравнение А1,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4"/>
        <w:gridCol w:w="999"/>
        <w:gridCol w:w="1718"/>
        <w:gridCol w:w="1052"/>
        <w:gridCol w:w="722"/>
      </w:tblGrid>
      <w:tr w:rsidR="00337716" w:rsidRPr="003F10A3" w:rsidTr="00E81A19">
        <w:tc>
          <w:tcPr>
            <w:tcW w:w="131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СКО</w:t>
            </w: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А1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А2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37716" w:rsidRPr="003F10A3" w:rsidRDefault="00337716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>Как видно из рисунка 33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Б с классификацией РГЗ.</w:t>
      </w:r>
    </w:p>
    <w:p w:rsidR="009D36B8" w:rsidRPr="003F10A3" w:rsidRDefault="009D36B8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>+добавить описание, почему не в 3 раза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noProof/>
          <w:color w:val="FF0000"/>
          <w:lang w:eastAsia="ru-RU"/>
        </w:rPr>
        <w:lastRenderedPageBreak/>
        <w:drawing>
          <wp:inline distT="0" distB="0" distL="0" distR="0">
            <wp:extent cx="4569526" cy="2339439"/>
            <wp:effectExtent l="19050" t="0" r="21524" b="3711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>Рисунок 33 – Зависимость скорости сжатия изображения от алгоритма и типа классификации.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3F10A3">
        <w:rPr>
          <w:rFonts w:eastAsiaTheme="minorEastAsia"/>
          <w:color w:val="FF0000"/>
        </w:rPr>
        <w:sym w:font="Symbol" w:char="F065"/>
      </w:r>
      <w:r w:rsidRPr="003F10A3">
        <w:rPr>
          <w:rFonts w:eastAsiaTheme="minorEastAsia"/>
          <w:color w:val="FF0000"/>
        </w:rPr>
        <w:t>.</w:t>
      </w:r>
    </w:p>
    <w:p w:rsidR="00337716" w:rsidRPr="003F10A3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>Таблица 44 – З</w:t>
      </w:r>
      <w:r w:rsidRPr="003F10A3">
        <w:rPr>
          <w:rFonts w:ascii="Times New Roman" w:hAnsi="Times New Roman" w:cs="Times New Roman"/>
          <w:color w:val="FF0000"/>
          <w:sz w:val="28"/>
          <w:szCs w:val="28"/>
        </w:rPr>
        <w:t xml:space="preserve">ависимость параметров компрессии и декомпрессии метода эталонного блока от размера рангового блока и коэффициента </w:t>
      </w:r>
      <w:r w:rsidRPr="003F10A3">
        <w:rPr>
          <w:rFonts w:ascii="Times New Roman" w:eastAsiaTheme="minorEastAsia" w:hAnsi="Times New Roman" w:cs="Times New Roman"/>
          <w:color w:val="FF0000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3F10A3" w:rsidTr="00E81A19">
        <w:tc>
          <w:tcPr>
            <w:tcW w:w="131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СКО</w:t>
            </w: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44,94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51,62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56,59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61,75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65,83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70,32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75,45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80,73</w:t>
            </w: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169,6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171,14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174,15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175,1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176,19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180,39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180,72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181,38</w:t>
            </w:r>
          </w:p>
        </w:tc>
      </w:tr>
    </w:tbl>
    <w:p w:rsidR="00337716" w:rsidRPr="003F10A3" w:rsidRDefault="00337716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 xml:space="preserve"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 Б размер </w:t>
      </w:r>
      <w:r w:rsidRPr="003F10A3">
        <w:rPr>
          <w:color w:val="FF0000"/>
        </w:rPr>
        <w:lastRenderedPageBreak/>
        <w:t xml:space="preserve">рангового блока берется равный 4 и коэффициент </w:t>
      </w:r>
      <w:r w:rsidRPr="003F10A3">
        <w:rPr>
          <w:rFonts w:eastAsiaTheme="minorEastAsia"/>
          <w:color w:val="FF0000"/>
        </w:rPr>
        <w:sym w:font="Symbol" w:char="F065"/>
      </w:r>
      <w:r w:rsidRPr="003F10A3">
        <w:rPr>
          <w:color w:val="FF0000"/>
        </w:rPr>
        <w:t xml:space="preserve"> (соответствующий наименьшему времени сжатия), равный 1500.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>Как видно из рисунка 55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Б с классификацией РГЗ.</w:t>
      </w:r>
    </w:p>
    <w:p w:rsidR="00337716" w:rsidRPr="003F10A3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>Таблица 55 – Зависимость времени сжатия от выбранного подхода</w:t>
      </w:r>
    </w:p>
    <w:tbl>
      <w:tblPr>
        <w:tblStyle w:val="a5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СКО</w:t>
            </w:r>
          </w:p>
        </w:tc>
      </w:tr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А2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72,3</w:t>
            </w:r>
          </w:p>
        </w:tc>
      </w:tr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А2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52,24</w:t>
            </w:r>
          </w:p>
        </w:tc>
      </w:tr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46,59</w:t>
            </w:r>
          </w:p>
        </w:tc>
      </w:tr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Метод эталонного</w:t>
            </w:r>
          </w:p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4,42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56,59</w:t>
            </w:r>
          </w:p>
        </w:tc>
      </w:tr>
    </w:tbl>
    <w:p w:rsidR="00337716" w:rsidRPr="003F10A3" w:rsidRDefault="00337716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 xml:space="preserve">Как видно из рисунка 55 и предыдущей таблицы использование классификации РГЗ и метода эталонного блока обеспечивают заметный выигрыш по времени, но наиболее эффективным с </w:t>
      </w:r>
      <w:r w:rsidR="00B9619A" w:rsidRPr="003F10A3">
        <w:rPr>
          <w:color w:val="FF0000"/>
        </w:rPr>
        <w:t>учетом как</w:t>
      </w:r>
      <w:r w:rsidRPr="003F10A3">
        <w:rPr>
          <w:color w:val="FF0000"/>
        </w:rPr>
        <w:t xml:space="preserve"> времени</w:t>
      </w:r>
      <w:r w:rsidR="00B9619A" w:rsidRPr="003F10A3">
        <w:rPr>
          <w:color w:val="FF0000"/>
        </w:rPr>
        <w:t>, так и качества декодируемого изображения</w:t>
      </w:r>
      <w:r w:rsidRPr="003F10A3">
        <w:rPr>
          <w:color w:val="FF0000"/>
        </w:rPr>
        <w:t xml:space="preserve"> остается использование алгоритма Б с классификацией РГЗ.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noProof/>
          <w:color w:val="FF0000"/>
          <w:lang w:eastAsia="ru-RU"/>
        </w:rPr>
        <w:drawing>
          <wp:inline distT="0" distB="0" distL="0" distR="0">
            <wp:extent cx="4567621" cy="2173185"/>
            <wp:effectExtent l="19050" t="0" r="23429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222AA" w:rsidRPr="003F10A3" w:rsidRDefault="00337716" w:rsidP="00AD1365">
      <w:pPr>
        <w:pStyle w:val="a3"/>
        <w:rPr>
          <w:color w:val="FF0000"/>
        </w:rPr>
      </w:pPr>
      <w:r w:rsidRPr="003F10A3">
        <w:rPr>
          <w:color w:val="FF0000"/>
        </w:rPr>
        <w:t>Рисунок 55 – Зависимость времени изображения от выбранного алгоритма</w:t>
      </w:r>
    </w:p>
    <w:sectPr w:rsidR="00C222AA" w:rsidRPr="003F10A3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337716"/>
    <w:rsid w:val="00070D12"/>
    <w:rsid w:val="00191998"/>
    <w:rsid w:val="00197186"/>
    <w:rsid w:val="002D37ED"/>
    <w:rsid w:val="00337716"/>
    <w:rsid w:val="003F10A3"/>
    <w:rsid w:val="0042378E"/>
    <w:rsid w:val="008976C5"/>
    <w:rsid w:val="009D36B8"/>
    <w:rsid w:val="00A36447"/>
    <w:rsid w:val="00AD1365"/>
    <w:rsid w:val="00B9619A"/>
    <w:rsid w:val="00BC643B"/>
    <w:rsid w:val="00C222AA"/>
    <w:rsid w:val="00CC6B87"/>
    <w:rsid w:val="00CD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29.919999999999987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57740672"/>
        <c:axId val="57746560"/>
      </c:barChart>
      <c:catAx>
        <c:axId val="57740672"/>
        <c:scaling>
          <c:orientation val="minMax"/>
        </c:scaling>
        <c:axPos val="b"/>
        <c:tickLblPos val="nextTo"/>
        <c:crossAx val="57746560"/>
        <c:crosses val="autoZero"/>
        <c:auto val="1"/>
        <c:lblAlgn val="ctr"/>
        <c:lblOffset val="100"/>
      </c:catAx>
      <c:valAx>
        <c:axId val="57746560"/>
        <c:scaling>
          <c:orientation val="minMax"/>
        </c:scaling>
        <c:axPos val="l"/>
        <c:majorGridlines/>
        <c:numFmt formatCode="General" sourceLinked="1"/>
        <c:tickLblPos val="nextTo"/>
        <c:crossAx val="577406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57760000"/>
        <c:axId val="57765888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57768960"/>
        <c:axId val="57767424"/>
      </c:lineChart>
      <c:catAx>
        <c:axId val="57760000"/>
        <c:scaling>
          <c:orientation val="minMax"/>
        </c:scaling>
        <c:axPos val="b"/>
        <c:tickLblPos val="nextTo"/>
        <c:crossAx val="57765888"/>
        <c:crosses val="autoZero"/>
        <c:auto val="1"/>
        <c:lblAlgn val="ctr"/>
        <c:lblOffset val="100"/>
      </c:catAx>
      <c:valAx>
        <c:axId val="57765888"/>
        <c:scaling>
          <c:orientation val="minMax"/>
        </c:scaling>
        <c:axPos val="l"/>
        <c:majorGridlines/>
        <c:numFmt formatCode="General" sourceLinked="1"/>
        <c:tickLblPos val="nextTo"/>
        <c:crossAx val="57760000"/>
        <c:crosses val="autoZero"/>
        <c:crossBetween val="between"/>
      </c:valAx>
      <c:valAx>
        <c:axId val="57767424"/>
        <c:scaling>
          <c:orientation val="minMax"/>
        </c:scaling>
        <c:axPos val="r"/>
        <c:numFmt formatCode="General" sourceLinked="1"/>
        <c:tickLblPos val="nextTo"/>
        <c:crossAx val="57768960"/>
        <c:crosses val="max"/>
        <c:crossBetween val="between"/>
      </c:valAx>
      <c:catAx>
        <c:axId val="57768960"/>
        <c:scaling>
          <c:orientation val="minMax"/>
        </c:scaling>
        <c:delete val="1"/>
        <c:axPos val="b"/>
        <c:tickLblPos val="none"/>
        <c:crossAx val="57767424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2018-04-27T14:10:00Z</dcterms:created>
  <dcterms:modified xsi:type="dcterms:W3CDTF">2018-04-28T14:38:00Z</dcterms:modified>
</cp:coreProperties>
</file>