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409,94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4,26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304,89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4,07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389,07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4,59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данного типа: </w:t>
      </w:r>
      <w:r w:rsidRPr="0042378E">
        <w:rPr>
          <w:color w:val="FF0000"/>
        </w:rPr>
        <w:t>0-85</w:t>
      </w:r>
      <w:r>
        <w:t>.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CD67E2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CD67E2">
        <w:rPr>
          <w:color w:val="FF0000"/>
        </w:rPr>
        <w:t>2</w:t>
      </w:r>
      <w:r w:rsidR="00CD67E2" w:rsidRPr="00CD67E2">
        <w:rPr>
          <w:color w:val="FF0000"/>
        </w:rPr>
        <w:t>0</w:t>
      </w:r>
      <w:r w:rsidRPr="00CD67E2">
        <w:rPr>
          <w:color w:val="FF0000"/>
        </w:rPr>
        <w:t>00</w:t>
      </w:r>
      <w:r>
        <w:t xml:space="preserve">. </w:t>
      </w:r>
    </w:p>
    <w:p w:rsidR="00191998" w:rsidRPr="00191998" w:rsidRDefault="00191998" w:rsidP="0019199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191998">
        <w:rPr>
          <w:rFonts w:ascii="Times New Roman" w:eastAsia="TimesNewRomanPSMT" w:hAnsi="Times New Roman" w:cs="Times New Roman"/>
          <w:sz w:val="24"/>
          <w:szCs w:val="24"/>
        </w:rPr>
        <w:t xml:space="preserve">Таблица 4 – Зависимость времени сжатия от типа изображения и размера рангового блока </w:t>
      </w:r>
    </w:p>
    <w:tbl>
      <w:tblPr>
        <w:tblStyle w:val="a5"/>
        <w:tblW w:w="9322" w:type="dxa"/>
        <w:tblInd w:w="108" w:type="dxa"/>
        <w:tblLook w:val="04A0"/>
      </w:tblPr>
      <w:tblGrid>
        <w:gridCol w:w="3193"/>
        <w:gridCol w:w="1242"/>
        <w:gridCol w:w="999"/>
        <w:gridCol w:w="1718"/>
        <w:gridCol w:w="1096"/>
        <w:gridCol w:w="1074"/>
      </w:tblGrid>
      <w:tr w:rsidR="00191998" w:rsidRPr="00191998" w:rsidTr="00933B25">
        <w:tc>
          <w:tcPr>
            <w:tcW w:w="3402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191998" w:rsidRPr="00191998" w:rsidTr="00933B25">
        <w:tc>
          <w:tcPr>
            <w:tcW w:w="3402" w:type="dxa"/>
            <w:vMerge w:val="restart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Изображение в оттенках </w:t>
            </w:r>
            <w:proofErr w:type="gramStart"/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216,87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28,58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37,06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17,52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185,03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6,44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70,09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596,05</w:t>
            </w:r>
          </w:p>
        </w:tc>
      </w:tr>
      <w:tr w:rsidR="00191998" w:rsidRPr="00191998" w:rsidTr="00933B25">
        <w:tc>
          <w:tcPr>
            <w:tcW w:w="3402" w:type="dxa"/>
            <w:vMerge w:val="restart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Цветное изображение</w:t>
            </w: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308,94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4,19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28,98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53,31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4,16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5,86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190,42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highlight w:val="yellow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11,68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23,36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628,94</w:t>
            </w:r>
          </w:p>
        </w:tc>
      </w:tr>
    </w:tbl>
    <w:p w:rsidR="00191998" w:rsidRDefault="00191998" w:rsidP="00337716">
      <w:pPr>
        <w:pStyle w:val="a3"/>
        <w:spacing w:before="240"/>
      </w:pPr>
      <w:r>
        <w:lastRenderedPageBreak/>
        <w:t>Рисунок, сравнение для серого и цветного:</w:t>
      </w:r>
      <w:r>
        <w:br/>
      </w: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4"/>
        <w:gridCol w:w="999"/>
        <w:gridCol w:w="1718"/>
        <w:gridCol w:w="1052"/>
        <w:gridCol w:w="722"/>
      </w:tblGrid>
      <w:tr w:rsidR="00337716" w:rsidRPr="005169D6" w:rsidTr="00E81A19">
        <w:tc>
          <w:tcPr>
            <w:tcW w:w="131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  <w:rPr>
          <w:color w:val="FF0000"/>
        </w:rPr>
      </w:pPr>
      <w:r w:rsidRPr="00191998">
        <w:rPr>
          <w:color w:val="FF0000"/>
        </w:rPr>
        <w:t>Как видно из рисунка 33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 w:rsidRPr="00191998">
        <w:rPr>
          <w:color w:val="FF0000"/>
        </w:rPr>
        <w:t xml:space="preserve"> Б</w:t>
      </w:r>
      <w:proofErr w:type="gramEnd"/>
      <w:r w:rsidRPr="00191998">
        <w:rPr>
          <w:color w:val="FF0000"/>
        </w:rPr>
        <w:t xml:space="preserve"> с классификацией РГЗ.</w:t>
      </w:r>
    </w:p>
    <w:p w:rsidR="009D36B8" w:rsidRPr="00191998" w:rsidRDefault="009D36B8" w:rsidP="00337716">
      <w:pPr>
        <w:pStyle w:val="a3"/>
        <w:spacing w:before="240"/>
        <w:rPr>
          <w:color w:val="FF0000"/>
        </w:rPr>
      </w:pPr>
      <w:r>
        <w:rPr>
          <w:color w:val="FF0000"/>
        </w:rPr>
        <w:t>+добавить описание, почему не в 3 раза</w:t>
      </w:r>
    </w:p>
    <w:p w:rsidR="00337716" w:rsidRDefault="00337716" w:rsidP="00337716">
      <w:pPr>
        <w:pStyle w:val="a3"/>
      </w:pPr>
      <w:r w:rsidRPr="00CB6623">
        <w:rPr>
          <w:noProof/>
          <w:lang w:eastAsia="ru-RU"/>
        </w:rPr>
        <w:lastRenderedPageBreak/>
        <w:drawing>
          <wp:inline distT="0" distB="0" distL="0" distR="0">
            <wp:extent cx="4569526" cy="2339439"/>
            <wp:effectExtent l="19050" t="0" r="21524" b="3711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AD1365">
        <w:rPr>
          <w:color w:val="FF0000"/>
        </w:rPr>
        <w:t>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</w:t>
      </w:r>
      <w:r>
        <w:lastRenderedPageBreak/>
        <w:t xml:space="preserve">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46,59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4,42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</w:tbl>
    <w:p w:rsidR="00337716" w:rsidRPr="00AD1365" w:rsidRDefault="00337716" w:rsidP="00337716">
      <w:pPr>
        <w:pStyle w:val="a3"/>
        <w:spacing w:before="240"/>
        <w:rPr>
          <w:color w:val="FF0000"/>
        </w:rPr>
      </w:pPr>
      <w:r w:rsidRPr="00AD1365">
        <w:rPr>
          <w:color w:val="FF0000"/>
        </w:rPr>
        <w:t xml:space="preserve">Как видно из рисунка 55 и предыдущей таблицы использование классификации РГЗ и метода эталонного блока обеспечивают заметный выигрыш по времени, но наиболее эффективным с </w:t>
      </w:r>
      <w:r w:rsidR="00B9619A" w:rsidRPr="00AD1365">
        <w:rPr>
          <w:color w:val="FF0000"/>
        </w:rPr>
        <w:t>учетом как</w:t>
      </w:r>
      <w:r w:rsidRPr="00AD1365">
        <w:rPr>
          <w:color w:val="FF0000"/>
        </w:rPr>
        <w:t xml:space="preserve"> времени</w:t>
      </w:r>
      <w:r w:rsidR="00B9619A" w:rsidRPr="00AD1365">
        <w:rPr>
          <w:color w:val="FF0000"/>
        </w:rPr>
        <w:t>, так и качества декодируемого изображения</w:t>
      </w:r>
      <w:r w:rsidRPr="00AD1365">
        <w:rPr>
          <w:color w:val="FF0000"/>
        </w:rPr>
        <w:t xml:space="preserve"> остается использование алгоритма</w:t>
      </w:r>
      <w:proofErr w:type="gramStart"/>
      <w:r w:rsidRPr="00AD1365">
        <w:rPr>
          <w:color w:val="FF0000"/>
        </w:rPr>
        <w:t xml:space="preserve"> Б</w:t>
      </w:r>
      <w:proofErr w:type="gramEnd"/>
      <w:r w:rsidRPr="00AD1365">
        <w:rPr>
          <w:color w:val="FF0000"/>
        </w:rPr>
        <w:t xml:space="preserve"> с классификацией РГЗ.</w:t>
      </w:r>
    </w:p>
    <w:p w:rsidR="00337716" w:rsidRDefault="00337716" w:rsidP="00337716">
      <w:pPr>
        <w:pStyle w:val="a3"/>
      </w:pPr>
      <w:r w:rsidRPr="009607C7">
        <w:rPr>
          <w:noProof/>
          <w:lang w:eastAsia="ru-RU"/>
        </w:rPr>
        <w:drawing>
          <wp:inline distT="0" distB="0" distL="0" distR="0">
            <wp:extent cx="4567621" cy="2173185"/>
            <wp:effectExtent l="19050" t="0" r="23429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22AA" w:rsidRDefault="00337716" w:rsidP="00AD1365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D37ED"/>
    <w:rsid w:val="00337716"/>
    <w:rsid w:val="0042378E"/>
    <w:rsid w:val="008976C5"/>
    <w:rsid w:val="009D36B8"/>
    <w:rsid w:val="00A36447"/>
    <w:rsid w:val="00AD1365"/>
    <w:rsid w:val="00B9619A"/>
    <w:rsid w:val="00BC643B"/>
    <w:rsid w:val="00C222AA"/>
    <w:rsid w:val="00CD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82804096"/>
        <c:axId val="84329216"/>
      </c:barChart>
      <c:catAx>
        <c:axId val="82804096"/>
        <c:scaling>
          <c:orientation val="minMax"/>
        </c:scaling>
        <c:axPos val="b"/>
        <c:tickLblPos val="nextTo"/>
        <c:crossAx val="84329216"/>
        <c:crosses val="autoZero"/>
        <c:auto val="1"/>
        <c:lblAlgn val="ctr"/>
        <c:lblOffset val="100"/>
      </c:catAx>
      <c:valAx>
        <c:axId val="84329216"/>
        <c:scaling>
          <c:orientation val="minMax"/>
        </c:scaling>
        <c:axPos val="l"/>
        <c:majorGridlines/>
        <c:numFmt formatCode="General" sourceLinked="1"/>
        <c:tickLblPos val="nextTo"/>
        <c:crossAx val="82804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85305984"/>
        <c:axId val="86251392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86574208"/>
        <c:axId val="86252928"/>
      </c:lineChart>
      <c:catAx>
        <c:axId val="85305984"/>
        <c:scaling>
          <c:orientation val="minMax"/>
        </c:scaling>
        <c:axPos val="b"/>
        <c:tickLblPos val="nextTo"/>
        <c:crossAx val="86251392"/>
        <c:crosses val="autoZero"/>
        <c:auto val="1"/>
        <c:lblAlgn val="ctr"/>
        <c:lblOffset val="100"/>
      </c:catAx>
      <c:valAx>
        <c:axId val="86251392"/>
        <c:scaling>
          <c:orientation val="minMax"/>
        </c:scaling>
        <c:axPos val="l"/>
        <c:majorGridlines/>
        <c:numFmt formatCode="General" sourceLinked="1"/>
        <c:tickLblPos val="nextTo"/>
        <c:crossAx val="85305984"/>
        <c:crosses val="autoZero"/>
        <c:crossBetween val="between"/>
      </c:valAx>
      <c:valAx>
        <c:axId val="86252928"/>
        <c:scaling>
          <c:orientation val="minMax"/>
        </c:scaling>
        <c:axPos val="r"/>
        <c:numFmt formatCode="General" sourceLinked="1"/>
        <c:tickLblPos val="nextTo"/>
        <c:crossAx val="86574208"/>
        <c:crosses val="max"/>
        <c:crossBetween val="between"/>
      </c:valAx>
      <c:catAx>
        <c:axId val="86574208"/>
        <c:scaling>
          <c:orientation val="minMax"/>
        </c:scaling>
        <c:delete val="1"/>
        <c:axPos val="b"/>
        <c:tickLblPos val="none"/>
        <c:crossAx val="86252928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2018-04-27T14:10:00Z</dcterms:created>
  <dcterms:modified xsi:type="dcterms:W3CDTF">2018-04-28T14:34:00Z</dcterms:modified>
</cp:coreProperties>
</file>