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F5" w:rsidRPr="007A4E2B" w:rsidRDefault="00383EF5" w:rsidP="00383EF5">
      <w:pPr>
        <w:ind w:firstLine="567"/>
        <w:rPr>
          <w:rFonts w:ascii="Times New Roman" w:eastAsia="TimesNewRomanPSMT" w:hAnsi="Times New Roman" w:cs="Times New Roman"/>
          <w:sz w:val="28"/>
          <w:szCs w:val="28"/>
        </w:rPr>
      </w:pPr>
    </w:p>
    <w:p w:rsidR="002254DF" w:rsidRDefault="002254DF" w:rsidP="00383EF5">
      <w:pPr>
        <w:pStyle w:val="a"/>
      </w:pPr>
      <w:r>
        <w:rPr>
          <w:szCs w:val="20"/>
        </w:rPr>
        <w:t>Фрактальное сжатие графики</w:t>
      </w:r>
      <w:r w:rsidRPr="003E7B7C">
        <w:rPr>
          <w:szCs w:val="20"/>
        </w:rPr>
        <w:t xml:space="preserve"> [Электронный ресурс]. – URL: </w:t>
      </w:r>
      <w:hyperlink r:id="rId5" w:history="1">
        <w:r w:rsidRPr="009875F4">
          <w:rPr>
            <w:rStyle w:val="a5"/>
            <w:szCs w:val="28"/>
            <w:lang w:val="en-US"/>
          </w:rPr>
          <w:t>http</w:t>
        </w:r>
        <w:r w:rsidRPr="00A72633">
          <w:rPr>
            <w:rStyle w:val="a5"/>
            <w:szCs w:val="28"/>
          </w:rPr>
          <w:t>://</w:t>
        </w:r>
        <w:proofErr w:type="spellStart"/>
        <w:r w:rsidRPr="009875F4">
          <w:rPr>
            <w:rStyle w:val="a5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szCs w:val="28"/>
          </w:rPr>
          <w:t>.</w:t>
        </w:r>
        <w:proofErr w:type="spellStart"/>
        <w:r w:rsidRPr="009875F4">
          <w:rPr>
            <w:rStyle w:val="a5"/>
            <w:szCs w:val="28"/>
            <w:lang w:val="en-US"/>
          </w:rPr>
          <w:t>ru</w:t>
        </w:r>
        <w:proofErr w:type="spellEnd"/>
        <w:r w:rsidRPr="00A72633">
          <w:rPr>
            <w:rStyle w:val="a5"/>
            <w:szCs w:val="28"/>
          </w:rPr>
          <w:t>/</w:t>
        </w:r>
        <w:proofErr w:type="spellStart"/>
        <w:r w:rsidRPr="009875F4">
          <w:rPr>
            <w:rStyle w:val="a5"/>
            <w:szCs w:val="28"/>
            <w:lang w:val="en-US"/>
          </w:rPr>
          <w:t>rus</w:t>
        </w:r>
        <w:proofErr w:type="spellEnd"/>
        <w:r w:rsidRPr="00A72633">
          <w:rPr>
            <w:rStyle w:val="a5"/>
            <w:szCs w:val="28"/>
          </w:rPr>
          <w:t>/</w:t>
        </w:r>
        <w:r w:rsidRPr="009875F4">
          <w:rPr>
            <w:rStyle w:val="a5"/>
            <w:szCs w:val="28"/>
            <w:lang w:val="en-US"/>
          </w:rPr>
          <w:t>research</w:t>
        </w:r>
        <w:r w:rsidRPr="00A72633">
          <w:rPr>
            <w:rStyle w:val="a5"/>
            <w:szCs w:val="28"/>
          </w:rPr>
          <w:t>/</w:t>
        </w:r>
        <w:r w:rsidRPr="009875F4">
          <w:rPr>
            <w:rStyle w:val="a5"/>
            <w:szCs w:val="28"/>
            <w:lang w:val="en-US"/>
          </w:rPr>
          <w:t>fractal</w:t>
        </w:r>
        <w:r w:rsidRPr="00A72633">
          <w:rPr>
            <w:rStyle w:val="a5"/>
            <w:szCs w:val="28"/>
          </w:rPr>
          <w:t>.</w:t>
        </w:r>
        <w:r w:rsidRPr="009875F4">
          <w:rPr>
            <w:rStyle w:val="a5"/>
            <w:szCs w:val="28"/>
            <w:lang w:val="en-US"/>
          </w:rPr>
          <w:t>asp</w:t>
        </w:r>
      </w:hyperlink>
      <w:r>
        <w:rPr>
          <w:szCs w:val="20"/>
        </w:rPr>
        <w:t xml:space="preserve"> (дата обращения: 10.03.2018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383EF5" w:rsidRDefault="00383EF5" w:rsidP="00383EF5">
      <w:pPr>
        <w:pStyle w:val="a"/>
      </w:pPr>
      <w:r>
        <w:t>Кудрина М.А</w:t>
      </w:r>
      <w:r w:rsidRPr="00B519F0">
        <w:t xml:space="preserve">., </w:t>
      </w:r>
      <w:r>
        <w:t>Климентьев К.Е</w:t>
      </w:r>
      <w:r w:rsidRPr="00B519F0">
        <w:t>. Ко</w:t>
      </w:r>
      <w:r>
        <w:t>мпьютерная графика. </w:t>
      </w:r>
      <w:r>
        <w:sym w:font="Symbol" w:char="F02D"/>
      </w:r>
      <w:r w:rsidRPr="00B519F0">
        <w:t xml:space="preserve"> </w:t>
      </w:r>
      <w:r>
        <w:t>Издательство СГАУ,</w:t>
      </w:r>
      <w:r w:rsidRPr="00B519F0">
        <w:t xml:space="preserve"> </w:t>
      </w:r>
      <w:r>
        <w:t>2013</w:t>
      </w:r>
      <w:r w:rsidRPr="00B519F0">
        <w:t xml:space="preserve">. – </w:t>
      </w:r>
      <w:r>
        <w:t xml:space="preserve">140 </w:t>
      </w:r>
      <w:proofErr w:type="gramStart"/>
      <w:r>
        <w:t>с</w:t>
      </w:r>
      <w:proofErr w:type="gramEnd"/>
      <w:r>
        <w:t>.</w:t>
      </w:r>
    </w:p>
    <w:p w:rsidR="00060FE1" w:rsidRDefault="00060FE1" w:rsidP="00383EF5">
      <w:pPr>
        <w:pStyle w:val="a"/>
      </w:pPr>
      <w:proofErr w:type="spellStart"/>
      <w:r>
        <w:t>Уэлстид</w:t>
      </w:r>
      <w:proofErr w:type="spellEnd"/>
      <w:r>
        <w:t xml:space="preserve"> С. Фракталы и </w:t>
      </w:r>
      <w:proofErr w:type="spellStart"/>
      <w:r>
        <w:t>вейвлеты</w:t>
      </w:r>
      <w:proofErr w:type="spellEnd"/>
      <w:r>
        <w:t xml:space="preserve"> для сжатия изображений в действии. </w:t>
      </w:r>
      <w:r>
        <w:sym w:font="Symbol" w:char="F02D"/>
      </w:r>
      <w:r>
        <w:t xml:space="preserve"> М.: Триумф, 2003. </w:t>
      </w:r>
      <w:r>
        <w:sym w:font="Symbol" w:char="F02D"/>
      </w:r>
      <w:r>
        <w:t xml:space="preserve"> 320 </w:t>
      </w:r>
      <w:proofErr w:type="gramStart"/>
      <w:r>
        <w:t>с</w:t>
      </w:r>
      <w:proofErr w:type="gramEnd"/>
      <w:r>
        <w:t>.</w:t>
      </w:r>
    </w:p>
    <w:p w:rsidR="00060FE1" w:rsidRPr="00724173" w:rsidRDefault="00060FE1" w:rsidP="00060FE1">
      <w:pPr>
        <w:pStyle w:val="a"/>
      </w:pPr>
      <w:r>
        <w:t xml:space="preserve">Аффинное преобразование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6" w:history="1">
        <w:r w:rsidRPr="00CD74B8">
          <w:rPr>
            <w:rStyle w:val="a5"/>
          </w:rPr>
          <w:t>https://ru.wikipedia.org/wiki/Аффинное_преобразование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724173" w:rsidRDefault="00724173" w:rsidP="00060FE1">
      <w:pPr>
        <w:pStyle w:val="a"/>
      </w:pPr>
      <w:r>
        <w:t>Попов,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060FE1" w:rsidRPr="00EC7020" w:rsidRDefault="00B92611" w:rsidP="00383EF5">
      <w:pPr>
        <w:pStyle w:val="a"/>
      </w:pPr>
      <w:r>
        <w:rPr>
          <w:lang w:val="en-US"/>
        </w:rPr>
        <w:t>YIQ</w:t>
      </w:r>
      <w:r>
        <w:t xml:space="preserve"> </w:t>
      </w:r>
      <w:r w:rsidRPr="003E7B7C">
        <w:rPr>
          <w:szCs w:val="20"/>
        </w:rPr>
        <w:t>[Электронный ресурс]. – URL:</w:t>
      </w:r>
      <w:r>
        <w:t xml:space="preserve"> </w:t>
      </w:r>
      <w:hyperlink r:id="rId7" w:history="1">
        <w:r w:rsidRPr="00CD74B8">
          <w:rPr>
            <w:rStyle w:val="a5"/>
          </w:rPr>
          <w:t>https://ru.wikipedia.org/wiki/YIQ</w:t>
        </w:r>
      </w:hyperlink>
      <w:r>
        <w:t xml:space="preserve"> </w:t>
      </w:r>
      <w:r>
        <w:rPr>
          <w:szCs w:val="20"/>
        </w:rPr>
        <w:t>(дата обращения: 15.04.2018 г.</w:t>
      </w:r>
      <w:r w:rsidRPr="003E7B7C">
        <w:rPr>
          <w:szCs w:val="20"/>
        </w:rPr>
        <w:t>)</w:t>
      </w:r>
      <w:r>
        <w:rPr>
          <w:szCs w:val="20"/>
        </w:rPr>
        <w:t>.</w:t>
      </w:r>
    </w:p>
    <w:p w:rsidR="00EC7020" w:rsidRPr="00EC7020" w:rsidRDefault="00EC7020" w:rsidP="00EC7020">
      <w:pPr>
        <w:pStyle w:val="a"/>
        <w:rPr>
          <w:sz w:val="24"/>
          <w:szCs w:val="24"/>
        </w:rPr>
      </w:pPr>
      <w:proofErr w:type="spellStart"/>
      <w:r w:rsidRPr="00EC7020">
        <w:rPr>
          <w:lang w:val="en-US"/>
        </w:rPr>
        <w:t>Ансон</w:t>
      </w:r>
      <w:proofErr w:type="spellEnd"/>
      <w:r>
        <w:rPr>
          <w:sz w:val="24"/>
          <w:szCs w:val="24"/>
        </w:rPr>
        <w:t>,</w:t>
      </w:r>
      <w:r w:rsidRPr="00951D65">
        <w:rPr>
          <w:sz w:val="24"/>
          <w:szCs w:val="24"/>
        </w:rPr>
        <w:t xml:space="preserve"> Л. </w:t>
      </w:r>
      <w:r w:rsidRPr="00EC7020">
        <w:rPr>
          <w:szCs w:val="28"/>
        </w:rPr>
        <w:t xml:space="preserve">Фрактальное сжатие изображения [Текст] // Л. </w:t>
      </w:r>
      <w:proofErr w:type="spellStart"/>
      <w:r w:rsidRPr="00EC7020">
        <w:rPr>
          <w:szCs w:val="28"/>
        </w:rPr>
        <w:t>Ансон</w:t>
      </w:r>
      <w:proofErr w:type="spellEnd"/>
      <w:r w:rsidRPr="00EC7020">
        <w:rPr>
          <w:szCs w:val="28"/>
        </w:rPr>
        <w:t xml:space="preserve">, М. </w:t>
      </w:r>
      <w:proofErr w:type="spellStart"/>
      <w:r w:rsidRPr="00EC7020">
        <w:rPr>
          <w:szCs w:val="28"/>
        </w:rPr>
        <w:t>Барнсли</w:t>
      </w:r>
      <w:proofErr w:type="spellEnd"/>
      <w:r w:rsidRPr="00EC7020">
        <w:rPr>
          <w:szCs w:val="28"/>
        </w:rPr>
        <w:t>. - Мир ПК, 1992, № 4, с. 52 – 58.</w:t>
      </w:r>
    </w:p>
    <w:p w:rsidR="00B92611" w:rsidRPr="00E2264A" w:rsidRDefault="00E2264A" w:rsidP="00383EF5">
      <w:pPr>
        <w:pStyle w:val="a"/>
      </w:pP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Cs w:val="28"/>
        </w:rPr>
        <w:t>Леоненков</w:t>
      </w:r>
      <w:proofErr w:type="spellEnd"/>
      <w:r>
        <w:rPr>
          <w:szCs w:val="28"/>
        </w:rPr>
        <w:t>. – Интернет-университет информационных технологий. http://www.intuit.ru/department/pl/umlbasics (дата обращения: 22.04.2018 г.).</w:t>
      </w:r>
    </w:p>
    <w:p w:rsidR="00E2264A" w:rsidRDefault="00E2264A" w:rsidP="00E2264A">
      <w:pPr>
        <w:pStyle w:val="a"/>
      </w:pPr>
      <w: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E2264A" w:rsidRDefault="00E2264A" w:rsidP="00E2264A">
      <w:pPr>
        <w:pStyle w:val="a"/>
      </w:pPr>
      <w:proofErr w:type="spellStart"/>
      <w:r>
        <w:t>Гома</w:t>
      </w:r>
      <w:proofErr w:type="spellEnd"/>
      <w: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t>с</w:t>
      </w:r>
      <w:proofErr w:type="gramEnd"/>
      <w:r>
        <w:t xml:space="preserve">. </w:t>
      </w:r>
    </w:p>
    <w:p w:rsidR="00E2264A" w:rsidRDefault="00E2264A" w:rsidP="00E2264A">
      <w:pPr>
        <w:pStyle w:val="a"/>
      </w:pPr>
      <w:r>
        <w:lastRenderedPageBreak/>
        <w:t xml:space="preserve">Программное обеспечение компьютеров. [Электронный ресурс]. – URL: http://book.kbsu.ru/theory/chapter6/ (дата обращения: 28.04.2018 г.). </w:t>
      </w:r>
    </w:p>
    <w:p w:rsidR="00E2264A" w:rsidRDefault="00E2264A" w:rsidP="00E2264A">
      <w:pPr>
        <w:pStyle w:val="a"/>
      </w:pPr>
      <w:r>
        <w:t xml:space="preserve">C# [Электронный ресурс]. – URL: https://msdn.microsoft.com/ru-ru/library/kx37x362.aspx (дата обращения: 28.04.2018 г.). </w:t>
      </w:r>
    </w:p>
    <w:p w:rsidR="00E2264A" w:rsidRDefault="00E2264A" w:rsidP="00E2264A">
      <w:pPr>
        <w:pStyle w:val="a"/>
      </w:pPr>
      <w: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30.04.2018 г.). </w:t>
      </w:r>
    </w:p>
    <w:p w:rsidR="00E2264A" w:rsidRPr="00E2264A" w:rsidRDefault="00E2264A" w:rsidP="00383EF5">
      <w:pPr>
        <w:pStyle w:val="a"/>
        <w:rPr>
          <w:lang w:val="en-US"/>
        </w:rPr>
      </w:pPr>
      <w:r>
        <w:rPr>
          <w:lang w:val="en-US"/>
        </w:rPr>
        <w:t xml:space="preserve">Wang Z., </w:t>
      </w:r>
      <w:proofErr w:type="spellStart"/>
      <w:r>
        <w:rPr>
          <w:lang w:val="en-US"/>
        </w:rPr>
        <w:t>Bovik</w:t>
      </w:r>
      <w:proofErr w:type="spellEnd"/>
      <w:r>
        <w:rPr>
          <w:lang w:val="en-US"/>
        </w:rPr>
        <w:t xml:space="preserve"> A.C., Sheikh H.R., </w:t>
      </w:r>
      <w:proofErr w:type="spellStart"/>
      <w:proofErr w:type="gramStart"/>
      <w:r>
        <w:rPr>
          <w:lang w:val="en-US"/>
        </w:rPr>
        <w:t>Simoncelli</w:t>
      </w:r>
      <w:proofErr w:type="spellEnd"/>
      <w:proofErr w:type="gramEnd"/>
      <w:r>
        <w:rPr>
          <w:lang w:val="en-US"/>
        </w:rPr>
        <w:t xml:space="preserve"> E.P. </w:t>
      </w:r>
      <w:r w:rsidRPr="00E2264A">
        <w:rPr>
          <w:rFonts w:eastAsiaTheme="minorHAnsi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E2264A">
        <w:rPr>
          <w:rFonts w:eastAsiaTheme="minorHAnsi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Similarity</w:t>
      </w:r>
      <w:r>
        <w:rPr>
          <w:rFonts w:eastAsiaTheme="minorHAnsi"/>
          <w:szCs w:val="28"/>
          <w:lang w:val="en-US"/>
        </w:rPr>
        <w:t xml:space="preserve">. </w:t>
      </w:r>
      <w:r w:rsidRPr="00E2264A">
        <w:rPr>
          <w:lang w:val="en-US"/>
        </w:rPr>
        <w:t xml:space="preserve">– </w:t>
      </w:r>
      <w:r w:rsidRPr="00E2264A">
        <w:rPr>
          <w:rFonts w:eastAsiaTheme="minorHAnsi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rFonts w:eastAsiaTheme="minorHAnsi"/>
          <w:szCs w:val="28"/>
          <w:lang w:val="en-US"/>
        </w:rPr>
        <w:t>PROCESSING</w:t>
      </w:r>
      <w:r w:rsidRPr="00E2264A">
        <w:rPr>
          <w:lang w:val="en-US"/>
        </w:rPr>
        <w:t xml:space="preserve">, 2004. – 14 </w:t>
      </w:r>
      <w:r>
        <w:t>с</w:t>
      </w:r>
      <w:r w:rsidRPr="00E2264A">
        <w:rPr>
          <w:lang w:val="en-US"/>
        </w:rPr>
        <w:t>.</w:t>
      </w:r>
    </w:p>
    <w:p w:rsidR="00383EF5" w:rsidRPr="00E2264A" w:rsidRDefault="00383EF5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383EF5" w:rsidRPr="00E2264A" w:rsidRDefault="00383EF5" w:rsidP="00383EF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2254DF" w:rsidRPr="00E2264A" w:rsidRDefault="002254DF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  <w:lang w:val="en-US"/>
        </w:rPr>
      </w:pPr>
    </w:p>
    <w:p w:rsidR="00060FE1" w:rsidRDefault="00060FE1" w:rsidP="00060FE1">
      <w:pPr>
        <w:pStyle w:val="a"/>
        <w:numPr>
          <w:ilvl w:val="0"/>
          <w:numId w:val="0"/>
        </w:numPr>
        <w:ind w:left="567"/>
      </w:pPr>
      <w:r>
        <w:rPr>
          <w:rFonts w:eastAsia="TimesNewRomanPSMT"/>
          <w:szCs w:val="28"/>
        </w:rPr>
        <w:t xml:space="preserve">2 рол </w:t>
      </w:r>
      <w:proofErr w:type="spellStart"/>
      <w:r>
        <w:t>Ансон</w:t>
      </w:r>
      <w:proofErr w:type="spellEnd"/>
      <w:r>
        <w:t xml:space="preserve"> Л., </w:t>
      </w:r>
      <w:proofErr w:type="spellStart"/>
      <w:r>
        <w:t>Барнсли</w:t>
      </w:r>
      <w:proofErr w:type="spellEnd"/>
      <w:r>
        <w:t xml:space="preserve"> М. Фрактальное сжатие изображения //Мир ПК, 1992, № 4, с. 52 </w:t>
      </w:r>
      <w:r w:rsidRPr="00B519F0">
        <w:t>–</w:t>
      </w:r>
      <w:r>
        <w:t xml:space="preserve"> 58.</w:t>
      </w:r>
    </w:p>
    <w:p w:rsidR="00060FE1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060FE1" w:rsidRPr="00A72633" w:rsidRDefault="00060FE1" w:rsidP="00383EF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p w:rsidR="00383EF5" w:rsidRPr="00A72633" w:rsidRDefault="00383EF5" w:rsidP="00383EF5">
      <w:pPr>
        <w:rPr>
          <w:rFonts w:ascii="Times New Roman" w:hAnsi="Times New Roman" w:cs="Times New Roman"/>
          <w:sz w:val="28"/>
          <w:szCs w:val="28"/>
        </w:rPr>
      </w:pPr>
      <w:r w:rsidRPr="00A72633">
        <w:rPr>
          <w:rFonts w:ascii="Times New Roman" w:hAnsi="Times New Roman" w:cs="Times New Roman"/>
          <w:sz w:val="28"/>
          <w:szCs w:val="28"/>
        </w:rPr>
        <w:t>[1@1]</w:t>
      </w:r>
      <w:r w:rsidRPr="00A72633">
        <w:t xml:space="preserve"> </w:t>
      </w:r>
      <w:hyperlink r:id="rId8" w:history="1"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stanislaw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rus</w:t>
        </w:r>
        <w:proofErr w:type="spellEnd"/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research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fractal</w:t>
        </w:r>
        <w:r w:rsidRPr="00A7263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9875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asp</w:t>
        </w:r>
      </w:hyperlink>
    </w:p>
    <w:p w:rsidR="00383EF5" w:rsidRDefault="00383EF5" w:rsidP="00383EF5">
      <w:pPr>
        <w:autoSpaceDE w:val="0"/>
        <w:autoSpaceDN w:val="0"/>
        <w:adjustRightInd w:val="0"/>
        <w:spacing w:after="0" w:line="240" w:lineRule="auto"/>
        <w:rPr>
          <w:rFonts w:ascii="NewtonC" w:hAnsi="NewtonC" w:cs="NewtonC"/>
          <w:sz w:val="18"/>
          <w:szCs w:val="18"/>
        </w:rPr>
      </w:pPr>
      <w:r w:rsidRPr="007A4E2B">
        <w:rPr>
          <w:iCs/>
          <w:sz w:val="28"/>
          <w:szCs w:val="28"/>
        </w:rPr>
        <w:t>[1%]</w:t>
      </w:r>
      <w:r w:rsidRPr="007A4E2B">
        <w:rPr>
          <w:sz w:val="28"/>
          <w:szCs w:val="28"/>
        </w:rPr>
        <w:t>.</w:t>
      </w:r>
      <w:proofErr w:type="spellStart"/>
      <w:r>
        <w:rPr>
          <w:rFonts w:ascii="NewtonC" w:hAnsi="NewtonC" w:cs="NewtonC"/>
          <w:sz w:val="18"/>
          <w:szCs w:val="18"/>
        </w:rPr>
        <w:t>Уэлстид</w:t>
      </w:r>
      <w:proofErr w:type="spellEnd"/>
      <w:r>
        <w:rPr>
          <w:rFonts w:ascii="NewtonC" w:hAnsi="NewtonC" w:cs="NewtonC"/>
          <w:sz w:val="18"/>
          <w:szCs w:val="18"/>
        </w:rPr>
        <w:t xml:space="preserve"> С. Фракталы и </w:t>
      </w:r>
      <w:proofErr w:type="spellStart"/>
      <w:r>
        <w:rPr>
          <w:rFonts w:ascii="NewtonC" w:hAnsi="NewtonC" w:cs="NewtonC"/>
          <w:sz w:val="18"/>
          <w:szCs w:val="18"/>
        </w:rPr>
        <w:t>вейвлеты</w:t>
      </w:r>
      <w:proofErr w:type="spellEnd"/>
      <w:r>
        <w:rPr>
          <w:rFonts w:ascii="NewtonC" w:hAnsi="NewtonC" w:cs="NewtonC"/>
          <w:sz w:val="18"/>
          <w:szCs w:val="18"/>
        </w:rPr>
        <w:t xml:space="preserve"> для сжатия изображений</w:t>
      </w:r>
    </w:p>
    <w:p w:rsidR="00383EF5" w:rsidRDefault="00383EF5" w:rsidP="00383EF5">
      <w:pPr>
        <w:rPr>
          <w:rFonts w:ascii="NewtonC" w:hAnsi="NewtonC" w:cs="NewtonC"/>
          <w:sz w:val="18"/>
          <w:szCs w:val="18"/>
        </w:rPr>
      </w:pPr>
      <w:r>
        <w:rPr>
          <w:rFonts w:ascii="NewtonC" w:hAnsi="NewtonC" w:cs="NewtonC"/>
          <w:sz w:val="18"/>
          <w:szCs w:val="18"/>
        </w:rPr>
        <w:t xml:space="preserve">в действии. – М.: Триумф, 2003. – 320 </w:t>
      </w:r>
      <w:proofErr w:type="gramStart"/>
      <w:r>
        <w:rPr>
          <w:rFonts w:ascii="NewtonC" w:hAnsi="NewtonC" w:cs="NewtonC"/>
          <w:sz w:val="18"/>
          <w:szCs w:val="18"/>
        </w:rPr>
        <w:t>с</w:t>
      </w:r>
      <w:proofErr w:type="gramEnd"/>
      <w:r>
        <w:rPr>
          <w:rFonts w:ascii="NewtonC" w:hAnsi="NewtonC" w:cs="NewtonC"/>
          <w:sz w:val="18"/>
          <w:szCs w:val="18"/>
        </w:rPr>
        <w:t>.</w:t>
      </w:r>
    </w:p>
    <w:p w:rsidR="00F50A80" w:rsidRDefault="00F50A80" w:rsidP="00383EF5">
      <w:pPr>
        <w:rPr>
          <w:rFonts w:ascii="NewtonC" w:hAnsi="NewtonC" w:cs="NewtonC"/>
          <w:sz w:val="18"/>
          <w:szCs w:val="18"/>
        </w:rPr>
      </w:pPr>
    </w:p>
    <w:p w:rsidR="00F50A80" w:rsidRDefault="00F50A80" w:rsidP="00383EF5">
      <w:pPr>
        <w:rPr>
          <w:sz w:val="28"/>
          <w:szCs w:val="28"/>
        </w:rPr>
      </w:pPr>
      <w:r w:rsidRPr="00996853">
        <w:rPr>
          <w:sz w:val="28"/>
          <w:szCs w:val="28"/>
        </w:rPr>
        <w:t>[</w:t>
      </w:r>
      <w:proofErr w:type="spellStart"/>
      <w:r>
        <w:rPr>
          <w:sz w:val="28"/>
          <w:szCs w:val="28"/>
          <w:lang w:val="en-US"/>
        </w:rPr>
        <w:t>afin</w:t>
      </w:r>
      <w:proofErr w:type="spellEnd"/>
      <w:r w:rsidRPr="00996853">
        <w:rPr>
          <w:sz w:val="28"/>
          <w:szCs w:val="28"/>
        </w:rPr>
        <w:t>]</w:t>
      </w:r>
      <w:r w:rsidRPr="00BA4F80">
        <w:rPr>
          <w:sz w:val="28"/>
          <w:szCs w:val="28"/>
        </w:rPr>
        <w:t>.</w:t>
      </w:r>
    </w:p>
    <w:p w:rsidR="00857D7D" w:rsidRDefault="00857D7D" w:rsidP="00383EF5">
      <w:pPr>
        <w:rPr>
          <w:sz w:val="28"/>
          <w:szCs w:val="28"/>
        </w:rPr>
      </w:pPr>
    </w:p>
    <w:p w:rsidR="00857D7D" w:rsidRDefault="00857D7D" w:rsidP="00383EF5">
      <w:r w:rsidRPr="00857D7D">
        <w:rPr>
          <w:sz w:val="28"/>
          <w:szCs w:val="28"/>
        </w:rPr>
        <w:t>[</w:t>
      </w:r>
      <w:r>
        <w:rPr>
          <w:sz w:val="28"/>
          <w:szCs w:val="28"/>
        </w:rPr>
        <w:t>формулы яркости и контрастности</w:t>
      </w:r>
      <w:proofErr w:type="gramStart"/>
      <w:r w:rsidRPr="00857D7D">
        <w:rPr>
          <w:sz w:val="28"/>
          <w:szCs w:val="28"/>
        </w:rPr>
        <w:t>]</w:t>
      </w:r>
      <w:r>
        <w:t>П</w:t>
      </w:r>
      <w:proofErr w:type="gramEnd"/>
      <w:r>
        <w:t>опов, Е. А. Классический алгоритм фрактального сжатия изображений [Текст] / Е. А. Попов, А. В. Холодков // Вестник Алтайской государственной педагогической академии. Сер</w:t>
      </w:r>
      <w:proofErr w:type="gramStart"/>
      <w:r>
        <w:t xml:space="preserve">.: </w:t>
      </w:r>
      <w:proofErr w:type="gramEnd"/>
      <w:r>
        <w:t xml:space="preserve">Естественные и точные науки. - 2011. - </w:t>
      </w:r>
      <w:proofErr w:type="spellStart"/>
      <w:r>
        <w:t>Вып</w:t>
      </w:r>
      <w:proofErr w:type="spellEnd"/>
      <w:r>
        <w:t>. 7. - С. 42-46</w:t>
      </w:r>
      <w:proofErr w:type="gramStart"/>
      <w:r>
        <w:t xml:space="preserve"> :</w:t>
      </w:r>
      <w:proofErr w:type="gramEnd"/>
      <w:r>
        <w:t xml:space="preserve"> табл. - </w:t>
      </w:r>
      <w:proofErr w:type="spellStart"/>
      <w:r>
        <w:t>Библиогр</w:t>
      </w:r>
      <w:proofErr w:type="spellEnd"/>
      <w:r>
        <w:t>.: с. 46</w:t>
      </w:r>
    </w:p>
    <w:p w:rsidR="00B549EE" w:rsidRDefault="00B549EE" w:rsidP="00383EF5"/>
    <w:p w:rsidR="00A76604" w:rsidRDefault="00B549EE" w:rsidP="00A76604">
      <w:pPr>
        <w:pStyle w:val="Default"/>
      </w:pPr>
      <w:r w:rsidRPr="00857D7D"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юмл</w:t>
      </w:r>
      <w:proofErr w:type="spellEnd"/>
      <w:r w:rsidRPr="00857D7D">
        <w:rPr>
          <w:sz w:val="28"/>
          <w:szCs w:val="28"/>
        </w:rPr>
        <w:t>]</w:t>
      </w:r>
      <w:r w:rsidR="00A76604" w:rsidRPr="00A76604">
        <w:t xml:space="preserve"> </w:t>
      </w:r>
    </w:p>
    <w:p w:rsidR="00A76604" w:rsidRDefault="00A76604" w:rsidP="00A7660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, А. В. Нотация и семантика языка UML [Электронный ресурс]/ А.В. </w:t>
      </w:r>
      <w:proofErr w:type="spellStart"/>
      <w:r>
        <w:rPr>
          <w:sz w:val="28"/>
          <w:szCs w:val="28"/>
        </w:rPr>
        <w:t>Леоненков</w:t>
      </w:r>
      <w:proofErr w:type="spellEnd"/>
      <w:r>
        <w:rPr>
          <w:sz w:val="28"/>
          <w:szCs w:val="28"/>
        </w:rPr>
        <w:t xml:space="preserve">. – Интернет-университет информационных технологий. http://www.intuit.ru/department/pl/umlbasics (дата обращения: 22.03.2016 г.).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A76604">
      <w:pPr>
        <w:pStyle w:val="Default"/>
        <w:rPr>
          <w:sz w:val="28"/>
          <w:szCs w:val="28"/>
        </w:rPr>
      </w:pPr>
    </w:p>
    <w:p w:rsidR="000A73AD" w:rsidRDefault="000A73AD" w:rsidP="000A73AD">
      <w:pPr>
        <w:pStyle w:val="Default"/>
      </w:pPr>
      <w:r>
        <w:rPr>
          <w:sz w:val="28"/>
          <w:szCs w:val="28"/>
        </w:rPr>
        <w:t>[</w:t>
      </w:r>
      <w:r>
        <w:t>юмл</w:t>
      </w:r>
      <w:r>
        <w:rPr>
          <w:sz w:val="28"/>
          <w:szCs w:val="28"/>
        </w:rPr>
        <w:t>11].</w:t>
      </w:r>
      <w:r w:rsidRPr="000A73AD">
        <w:t xml:space="preserve"> </w:t>
      </w:r>
    </w:p>
    <w:p w:rsidR="000A73AD" w:rsidRDefault="000A73AD" w:rsidP="000A73A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Зеленко, Л.С. Методические указания к лабораторному практикуму по дисциплине «Технологии программирования» [Электронный ресурс]/Л.С.Зеленко. – СГАУ, 2014. – 65 с. </w:t>
      </w:r>
    </w:p>
    <w:p w:rsidR="000A73AD" w:rsidRDefault="000A73AD" w:rsidP="00A76604">
      <w:pPr>
        <w:pStyle w:val="Default"/>
        <w:rPr>
          <w:sz w:val="28"/>
          <w:szCs w:val="28"/>
        </w:rPr>
      </w:pPr>
    </w:p>
    <w:p w:rsidR="002D5A31" w:rsidRDefault="002D5A31" w:rsidP="00A76604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[</w:t>
      </w:r>
      <w:r>
        <w:t>юмл</w:t>
      </w:r>
      <w:r>
        <w:rPr>
          <w:color w:val="auto"/>
          <w:sz w:val="28"/>
          <w:szCs w:val="28"/>
        </w:rPr>
        <w:t>12]</w:t>
      </w:r>
    </w:p>
    <w:p w:rsidR="002D5A31" w:rsidRDefault="002D5A31" w:rsidP="002D5A31">
      <w:pPr>
        <w:pStyle w:val="Default"/>
      </w:pPr>
    </w:p>
    <w:p w:rsidR="002D5A31" w:rsidRDefault="002D5A31" w:rsidP="002D5A31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Гома</w:t>
      </w:r>
      <w:proofErr w:type="spellEnd"/>
      <w:r>
        <w:rPr>
          <w:sz w:val="28"/>
          <w:szCs w:val="28"/>
        </w:rPr>
        <w:t xml:space="preserve">, X. UML. Проектирование систем реального времени, параллельных и распределенных приложений: Пер. с англ. [Текст] – М.: ДМК Пресс, 2011. – 704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. </w:t>
      </w:r>
    </w:p>
    <w:p w:rsidR="002D5A31" w:rsidRDefault="002D5A31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</w:pPr>
      <w:r>
        <w:rPr>
          <w:sz w:val="28"/>
          <w:szCs w:val="28"/>
        </w:rPr>
        <w:t>[16</w:t>
      </w:r>
      <w:r>
        <w:t>ос</w:t>
      </w:r>
      <w:r>
        <w:rPr>
          <w:sz w:val="28"/>
          <w:szCs w:val="28"/>
        </w:rPr>
        <w:t>]</w:t>
      </w:r>
      <w:r w:rsidRPr="00E73A8C">
        <w:t xml:space="preserve"> </w:t>
      </w: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Программное обеспечение компьютеров. [Электронный ресурс]. – URL: http://book.kbsu.ru/theory/chapter6/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[17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C# [Электронный ресурс]. </w:t>
      </w:r>
      <w:r>
        <w:rPr>
          <w:sz w:val="28"/>
          <w:szCs w:val="28"/>
        </w:rPr>
        <w:t xml:space="preserve"> URL: https://msdn.microsoft.com/ru-ru/library/kx37x362.aspx (дата обращения: 15.04.2016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A76604">
      <w:pPr>
        <w:pStyle w:val="Default"/>
        <w:rPr>
          <w:sz w:val="28"/>
          <w:szCs w:val="28"/>
        </w:rPr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[18</w:t>
      </w:r>
      <w:r>
        <w:t>ос</w:t>
      </w:r>
      <w:r>
        <w:rPr>
          <w:sz w:val="28"/>
          <w:szCs w:val="28"/>
        </w:rPr>
        <w:t>]</w:t>
      </w:r>
    </w:p>
    <w:p w:rsidR="00E73A8C" w:rsidRDefault="00E73A8C" w:rsidP="00E73A8C">
      <w:pPr>
        <w:pStyle w:val="Default"/>
      </w:pPr>
    </w:p>
    <w:p w:rsidR="00E73A8C" w:rsidRDefault="00E73A8C" w:rsidP="00E73A8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Внешнее описание программного средства [Электронный ресурс]. – URL: http://studend.ru/gotovye-raboty/lektsiya-po-teme-vneshnee-opisanie-programmnogo-srdestva-l012.html (дата обращения: 30.04.2016 г.). </w:t>
      </w:r>
    </w:p>
    <w:p w:rsidR="00E73A8C" w:rsidRDefault="00E73A8C" w:rsidP="00A76604">
      <w:pPr>
        <w:pStyle w:val="Default"/>
        <w:rPr>
          <w:sz w:val="28"/>
          <w:szCs w:val="28"/>
        </w:rPr>
      </w:pPr>
    </w:p>
    <w:p w:rsidR="00B549EE" w:rsidRDefault="00B549EE" w:rsidP="00383EF5">
      <w:pPr>
        <w:rPr>
          <w:sz w:val="28"/>
          <w:szCs w:val="28"/>
        </w:rPr>
      </w:pPr>
    </w:p>
    <w:p w:rsidR="005F73BB" w:rsidRPr="005F73BB" w:rsidRDefault="005F73BB" w:rsidP="005F73BB">
      <w:pPr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5F73BB">
        <w:rPr>
          <w:lang w:val="en-US"/>
        </w:rPr>
        <w:t>[</w:t>
      </w:r>
      <w:proofErr w:type="spellStart"/>
      <w:proofErr w:type="gramStart"/>
      <w:r>
        <w:rPr>
          <w:lang w:val="en-US"/>
        </w:rPr>
        <w:t>ssim</w:t>
      </w:r>
      <w:proofErr w:type="spellEnd"/>
      <w:proofErr w:type="gramEnd"/>
      <w:r w:rsidRPr="005F73BB">
        <w:rPr>
          <w:lang w:val="en-US"/>
        </w:rPr>
        <w:t>]</w:t>
      </w:r>
      <w:r w:rsidRPr="005F73BB">
        <w:rPr>
          <w:rFonts w:ascii="Arial" w:hAnsi="Arial" w:cs="Arial"/>
          <w:sz w:val="37"/>
          <w:szCs w:val="37"/>
          <w:lang w:val="en-US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Zhou Wang, Alan Conrad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Bovik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Hamid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Rahim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Sheikh, </w:t>
      </w:r>
      <w:proofErr w:type="spell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Eero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P. </w:t>
      </w:r>
    </w:p>
    <w:p w:rsidR="005F73BB" w:rsidRPr="005F73BB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spellStart"/>
      <w:proofErr w:type="gramStart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Simoncelli</w:t>
      </w:r>
      <w:proofErr w:type="spell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E2264A" w:rsidRPr="00724173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724173">
        <w:rPr>
          <w:sz w:val="28"/>
          <w:szCs w:val="28"/>
          <w:lang w:val="en-US"/>
        </w:rPr>
        <w:t>Image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Quality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Assessment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  <w:r w:rsidRPr="00724173">
        <w:rPr>
          <w:sz w:val="28"/>
          <w:szCs w:val="28"/>
          <w:lang w:val="en-US"/>
        </w:rPr>
        <w:t>From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Error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Visibility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to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Structural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724173">
        <w:rPr>
          <w:sz w:val="28"/>
          <w:szCs w:val="28"/>
          <w:lang w:val="en-US"/>
        </w:rPr>
        <w:t>Similarity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: </w:t>
      </w:r>
    </w:p>
    <w:p w:rsidR="005F73BB" w:rsidRPr="00E2264A" w:rsidRDefault="005F73BB" w:rsidP="00E2264A">
      <w:pPr>
        <w:pStyle w:val="Default"/>
        <w:rPr>
          <w:rFonts w:ascii="Arial" w:eastAsia="Times New Roman" w:hAnsi="Arial" w:cs="Arial"/>
          <w:sz w:val="37"/>
          <w:szCs w:val="37"/>
          <w:lang w:val="en-US" w:eastAsia="ru-RU"/>
        </w:rPr>
      </w:pPr>
      <w:proofErr w:type="gramStart"/>
      <w:r w:rsidRPr="00E2264A">
        <w:rPr>
          <w:sz w:val="28"/>
          <w:szCs w:val="28"/>
          <w:lang w:val="en-US"/>
        </w:rPr>
        <w:t>IEEE</w:t>
      </w:r>
      <w:r w:rsidRPr="005F73BB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TRANSACTIONS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ON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IMAGE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E2264A">
        <w:rPr>
          <w:sz w:val="28"/>
          <w:szCs w:val="28"/>
          <w:lang w:val="en-US"/>
        </w:rPr>
        <w:t>PROCESSING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, </w:t>
      </w:r>
      <w:r w:rsidRPr="00E2264A">
        <w:rPr>
          <w:sz w:val="28"/>
          <w:szCs w:val="28"/>
          <w:lang w:val="en-US"/>
        </w:rPr>
        <w:t>2004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.</w:t>
      </w:r>
      <w:proofErr w:type="gramEnd"/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>–</w:t>
      </w:r>
    </w:p>
    <w:p w:rsidR="005F73BB" w:rsidRPr="00E2264A" w:rsidRDefault="005F73BB" w:rsidP="005F73BB">
      <w:pPr>
        <w:spacing w:after="0" w:line="240" w:lineRule="auto"/>
        <w:rPr>
          <w:rFonts w:ascii="Arial" w:eastAsia="Times New Roman" w:hAnsi="Arial" w:cs="Arial"/>
          <w:sz w:val="37"/>
          <w:szCs w:val="37"/>
          <w:lang w:val="en-US" w:eastAsia="ru-RU"/>
        </w:rPr>
      </w:pP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lastRenderedPageBreak/>
        <w:t>1</w:t>
      </w:r>
      <w:r w:rsidR="00E2264A">
        <w:rPr>
          <w:rFonts w:ascii="Arial" w:eastAsia="Times New Roman" w:hAnsi="Arial" w:cs="Arial"/>
          <w:sz w:val="37"/>
          <w:szCs w:val="37"/>
          <w:lang w:eastAsia="ru-RU"/>
        </w:rPr>
        <w:t>4</w:t>
      </w:r>
      <w:r w:rsidRPr="00E2264A">
        <w:rPr>
          <w:rFonts w:ascii="Arial" w:eastAsia="Times New Roman" w:hAnsi="Arial" w:cs="Arial"/>
          <w:sz w:val="37"/>
          <w:szCs w:val="37"/>
          <w:lang w:val="en-US" w:eastAsia="ru-RU"/>
        </w:rPr>
        <w:t xml:space="preserve"> </w:t>
      </w:r>
      <w:r w:rsidRPr="005F73BB">
        <w:rPr>
          <w:rFonts w:ascii="Arial" w:eastAsia="Times New Roman" w:hAnsi="Arial" w:cs="Arial"/>
          <w:sz w:val="37"/>
          <w:szCs w:val="37"/>
          <w:lang w:eastAsia="ru-RU"/>
        </w:rPr>
        <w:t>с</w:t>
      </w:r>
    </w:p>
    <w:p w:rsidR="00A76604" w:rsidRPr="00E2264A" w:rsidRDefault="00A76604" w:rsidP="00383EF5">
      <w:pPr>
        <w:rPr>
          <w:sz w:val="28"/>
          <w:szCs w:val="28"/>
          <w:lang w:val="en-US"/>
        </w:rPr>
      </w:pPr>
    </w:p>
    <w:p w:rsidR="00A76604" w:rsidRPr="00E2264A" w:rsidRDefault="00A76604" w:rsidP="00383EF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5E40" w:rsidRPr="00E2264A" w:rsidRDefault="00085E40">
      <w:pPr>
        <w:rPr>
          <w:lang w:val="en-US"/>
        </w:rPr>
      </w:pPr>
    </w:p>
    <w:sectPr w:rsidR="00085E40" w:rsidRPr="00E2264A" w:rsidSect="006B4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Newton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A51E55"/>
    <w:multiLevelType w:val="hybridMultilevel"/>
    <w:tmpl w:val="4181A5F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5D9DA3C"/>
    <w:multiLevelType w:val="hybridMultilevel"/>
    <w:tmpl w:val="653819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D2C82C59"/>
    <w:multiLevelType w:val="hybridMultilevel"/>
    <w:tmpl w:val="B620FFD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4C1F836"/>
    <w:multiLevelType w:val="hybridMultilevel"/>
    <w:tmpl w:val="2E3095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4D22B4"/>
    <w:multiLevelType w:val="hybridMultilevel"/>
    <w:tmpl w:val="F0AED76A"/>
    <w:lvl w:ilvl="0" w:tplc="90627BB4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C22ABB"/>
    <w:multiLevelType w:val="hybridMultilevel"/>
    <w:tmpl w:val="3D005C1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D5B54AF"/>
    <w:multiLevelType w:val="hybridMultilevel"/>
    <w:tmpl w:val="DF3665E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383EF5"/>
    <w:rsid w:val="00060FE1"/>
    <w:rsid w:val="00085E40"/>
    <w:rsid w:val="000A73AD"/>
    <w:rsid w:val="000E6814"/>
    <w:rsid w:val="002254DF"/>
    <w:rsid w:val="0028751C"/>
    <w:rsid w:val="002D5A31"/>
    <w:rsid w:val="00321D81"/>
    <w:rsid w:val="00383EF5"/>
    <w:rsid w:val="005F73BB"/>
    <w:rsid w:val="00724173"/>
    <w:rsid w:val="007E656F"/>
    <w:rsid w:val="00857D7D"/>
    <w:rsid w:val="00877A53"/>
    <w:rsid w:val="00A76604"/>
    <w:rsid w:val="00B549EE"/>
    <w:rsid w:val="00B6561D"/>
    <w:rsid w:val="00B92611"/>
    <w:rsid w:val="00C026E5"/>
    <w:rsid w:val="00E2264A"/>
    <w:rsid w:val="00E73A8C"/>
    <w:rsid w:val="00EC7020"/>
    <w:rsid w:val="00F4076B"/>
    <w:rsid w:val="00F5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3EF5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итература"/>
    <w:basedOn w:val="a0"/>
    <w:link w:val="a4"/>
    <w:qFormat/>
    <w:rsid w:val="00383EF5"/>
    <w:pPr>
      <w:numPr>
        <w:numId w:val="1"/>
      </w:numPr>
      <w:spacing w:after="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4">
    <w:name w:val="Литература Знак"/>
    <w:basedOn w:val="a1"/>
    <w:link w:val="a"/>
    <w:rsid w:val="00383EF5"/>
    <w:rPr>
      <w:rFonts w:ascii="Times New Roman" w:eastAsia="Calibri" w:hAnsi="Times New Roman" w:cs="Times New Roman"/>
      <w:sz w:val="28"/>
    </w:rPr>
  </w:style>
  <w:style w:type="character" w:styleId="a5">
    <w:name w:val="Hyperlink"/>
    <w:basedOn w:val="a1"/>
    <w:uiPriority w:val="99"/>
    <w:unhideWhenUsed/>
    <w:rsid w:val="00383EF5"/>
    <w:rPr>
      <w:color w:val="0000FF" w:themeColor="hyperlink"/>
      <w:u w:val="single"/>
    </w:rPr>
  </w:style>
  <w:style w:type="paragraph" w:customStyle="1" w:styleId="Default">
    <w:name w:val="Default"/>
    <w:rsid w:val="00A76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4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islaw.ru/rus/research/fractal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YI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40;&#1092;&#1092;&#1080;&#1085;&#1085;&#1086;&#1077;_&#1087;&#1088;&#1077;&#1086;&#1073;&#1088;&#1072;&#1079;&#1086;&#1074;&#1072;&#1085;&#1080;&#1077;" TargetMode="External"/><Relationship Id="rId5" Type="http://schemas.openxmlformats.org/officeDocument/2006/relationships/hyperlink" Target="http://stanislaw.ru/rus/research/fractal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2018-04-21T14:54:00Z</dcterms:created>
  <dcterms:modified xsi:type="dcterms:W3CDTF">2018-05-24T14:47:00Z</dcterms:modified>
</cp:coreProperties>
</file>