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6cca9d" w:space="0" w:sz="11" w:val="single"/>
          <w:left w:color="6cca9d" w:space="0" w:sz="11" w:val="single"/>
          <w:bottom w:color="6cca9d" w:space="0" w:sz="11" w:val="single"/>
          <w:right w:color="6cca9d" w:space="0" w:sz="11" w:val="single"/>
          <w:insideH w:color="6cca9d" w:space="0" w:sz="11" w:val="single"/>
          <w:insideV w:color="6cca9d" w:space="0" w:sz="11" w:val="single"/>
        </w:tblBorders>
        <w:tblLayout w:type="fixed"/>
        <w:tblLook w:val="0600"/>
      </w:tblPr>
      <w:tblGrid>
        <w:gridCol w:w="9025.511811023624"/>
        <w:tblGridChange w:id="0">
          <w:tblGrid>
            <w:gridCol w:w="9025.511811023624"/>
          </w:tblGrid>
        </w:tblGridChange>
      </w:tblGrid>
      <w:tr>
        <w:trPr>
          <w:cantSplit w:val="0"/>
          <w:trHeight w:val="4880" w:hRule="atLeast"/>
          <w:tblHeader w:val="0"/>
        </w:trPr>
        <w:tc>
          <w:tcPr>
            <w:tcBorders>
              <w:top w:color="6cca9d" w:space="0" w:sz="5" w:val="single"/>
              <w:left w:color="6cca9d" w:space="0" w:sz="5" w:val="single"/>
              <w:bottom w:color="6cca9d" w:space="0" w:sz="5" w:val="single"/>
              <w:right w:color="6cca9d" w:space="0" w:sz="5" w:val="single"/>
            </w:tcBorders>
            <w:tcMar>
              <w:top w:w="100.0" w:type="dxa"/>
              <w:left w:w="100.0" w:type="dxa"/>
              <w:bottom w:w="100.0" w:type="dxa"/>
              <w:right w:w="100.0" w:type="dxa"/>
            </w:tcMar>
            <w:vAlign w:val="top"/>
          </w:tcPr>
          <w:p w:rsidR="00000000" w:rsidDel="00000000" w:rsidP="00000000" w:rsidRDefault="00000000" w:rsidRPr="00000000" w14:paraId="00000002">
            <w:pPr>
              <w:spacing w:after="240" w:before="240" w:lineRule="auto"/>
              <w:rPr>
                <w:rFonts w:ascii="Roboto" w:cs="Roboto" w:eastAsia="Roboto" w:hAnsi="Roboto"/>
                <w:sz w:val="24"/>
                <w:szCs w:val="24"/>
              </w:rPr>
            </w:pPr>
            <w:r w:rsidDel="00000000" w:rsidR="00000000" w:rsidRPr="00000000">
              <w:rPr/>
              <w:drawing>
                <wp:inline distB="114300" distT="114300" distL="114300" distR="114300">
                  <wp:extent cx="209550" cy="209550"/>
                  <wp:effectExtent b="0" l="0" r="0" t="0"/>
                  <wp:docPr descr=":росток:" id="1" name="image1.png"/>
                  <a:graphic>
                    <a:graphicData uri="http://schemas.openxmlformats.org/drawingml/2006/picture">
                      <pic:pic>
                        <pic:nvPicPr>
                          <pic:cNvPr descr=":росток:" id="0" name="image1.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sz w:val="24"/>
                <w:szCs w:val="24"/>
                <w:rtl w:val="0"/>
              </w:rPr>
              <w:t xml:space="preserve">Beet Seed </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відпрацюй навички на базовому рівні.</w:t>
            </w:r>
          </w:p>
          <w:p w:rsidR="00000000" w:rsidDel="00000000" w:rsidP="00000000" w:rsidRDefault="00000000" w:rsidRPr="00000000" w14:paraId="0000000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Наведи короткі приклади вимог (3-5) до будь-якого предмета з твого оточення, які б відповідали кожному з таких критеріїв оцінки якості:</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rFonts w:ascii="Roboto" w:cs="Roboto" w:eastAsia="Roboto" w:hAnsi="Roboto"/>
                <w:rtl w:val="0"/>
              </w:rPr>
              <w:t xml:space="preserve">Атомарність</w:t>
            </w:r>
          </w:p>
          <w:p w:rsidR="00000000" w:rsidDel="00000000" w:rsidP="00000000" w:rsidRDefault="00000000" w:rsidRPr="00000000" w14:paraId="00000005">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Несуперечність</w:t>
            </w:r>
          </w:p>
          <w:p w:rsidR="00000000" w:rsidDel="00000000" w:rsidP="00000000" w:rsidRDefault="00000000" w:rsidRPr="00000000" w14:paraId="00000006">
            <w:pPr>
              <w:numPr>
                <w:ilvl w:val="0"/>
                <w:numId w:val="5"/>
              </w:numPr>
              <w:spacing w:after="0" w:afterAutospacing="0" w:before="0" w:beforeAutospacing="0" w:lineRule="auto"/>
              <w:ind w:left="720" w:hanging="360"/>
            </w:pPr>
            <w:r w:rsidDel="00000000" w:rsidR="00000000" w:rsidRPr="00000000">
              <w:rPr>
                <w:rFonts w:ascii="Roboto" w:cs="Roboto" w:eastAsia="Roboto" w:hAnsi="Roboto"/>
                <w:rtl w:val="0"/>
              </w:rPr>
              <w:t xml:space="preserve">Тестованість</w:t>
            </w:r>
          </w:p>
          <w:p w:rsidR="00000000" w:rsidDel="00000000" w:rsidP="00000000" w:rsidRDefault="00000000" w:rsidRPr="00000000" w14:paraId="00000007">
            <w:pPr>
              <w:numPr>
                <w:ilvl w:val="0"/>
                <w:numId w:val="5"/>
              </w:numPr>
              <w:spacing w:after="240" w:before="0" w:beforeAutospacing="0" w:lineRule="auto"/>
              <w:ind w:left="720" w:hanging="360"/>
            </w:pPr>
            <w:r w:rsidDel="00000000" w:rsidR="00000000" w:rsidRPr="00000000">
              <w:rPr>
                <w:rFonts w:ascii="Roboto" w:cs="Roboto" w:eastAsia="Roboto" w:hAnsi="Roboto"/>
                <w:rtl w:val="0"/>
              </w:rPr>
              <w:t xml:space="preserve">Відстежуваність.</w:t>
            </w:r>
          </w:p>
          <w:p w:rsidR="00000000" w:rsidDel="00000000" w:rsidP="00000000" w:rsidRDefault="00000000" w:rsidRPr="00000000" w14:paraId="00000008">
            <w:pPr>
              <w:spacing w:after="240" w:befor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Відповіді до завдань запиши у файл Google Docs. Додай посилання на нього в LMS.</w:t>
            </w:r>
          </w:p>
        </w:tc>
      </w:tr>
      <w:tr>
        <w:trPr>
          <w:cantSplit w:val="0"/>
          <w:trHeight w:val="4760" w:hRule="atLeast"/>
          <w:tblHeader w:val="0"/>
        </w:trPr>
        <w:tc>
          <w:tcPr>
            <w:tcBorders>
              <w:top w:color="6cca9d" w:space="0" w:sz="5" w:val="single"/>
              <w:left w:color="6cca9d" w:space="0" w:sz="5" w:val="single"/>
              <w:bottom w:color="6cca9d" w:space="0" w:sz="5" w:val="single"/>
              <w:right w:color="6cca9d"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rFonts w:ascii="Roboto" w:cs="Roboto" w:eastAsia="Roboto" w:hAnsi="Roboto"/>
                <w:sz w:val="24"/>
                <w:szCs w:val="24"/>
              </w:rPr>
            </w:pPr>
            <w:r w:rsidDel="00000000" w:rsidR="00000000" w:rsidRPr="00000000">
              <w:rPr>
                <w:rFonts w:ascii="Roboto" w:cs="Roboto" w:eastAsia="Roboto" w:hAnsi="Roboto"/>
              </w:rPr>
              <w:drawing>
                <wp:inline distB="114300" distT="114300" distL="114300" distR="114300">
                  <wp:extent cx="209550" cy="209550"/>
                  <wp:effectExtent b="0" l="0" r="0" t="0"/>
                  <wp:docPr descr=":травы:" id="2" name="image2.png"/>
                  <a:graphic>
                    <a:graphicData uri="http://schemas.openxmlformats.org/drawingml/2006/picture">
                      <pic:pic>
                        <pic:nvPicPr>
                          <pic:cNvPr descr=":травы:" id="0" name="image2.png"/>
                          <pic:cNvPicPr preferRelativeResize="0"/>
                        </pic:nvPicPr>
                        <pic:blipFill>
                          <a:blip r:embed="rId8"/>
                          <a:srcRect b="0" l="0" r="0" t="0"/>
                          <a:stretch>
                            <a:fillRect/>
                          </a:stretch>
                        </pic:blipFill>
                        <pic:spPr>
                          <a:xfrm>
                            <a:off x="0" y="0"/>
                            <a:ext cx="209550" cy="209550"/>
                          </a:xfrm>
                          <a:prstGeom prst="rect"/>
                          <a:ln/>
                        </pic:spPr>
                      </pic:pic>
                    </a:graphicData>
                  </a:graphic>
                </wp:inline>
              </w:drawing>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Beet Sprout — детальніше заглибся в практику. </w:t>
            </w:r>
          </w:p>
          <w:p w:rsidR="00000000" w:rsidDel="00000000" w:rsidP="00000000" w:rsidRDefault="00000000" w:rsidRPr="00000000" w14:paraId="0000000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 Виконай завдання попереднього рівня.</w:t>
            </w:r>
          </w:p>
          <w:p w:rsidR="00000000" w:rsidDel="00000000" w:rsidP="00000000" w:rsidRDefault="00000000" w:rsidRPr="00000000" w14:paraId="0000000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На твою думку, яка з технік тестування вимог гарантує максимально можливу якість фінального результату. Відповідь обґрунтуй (3-5 речень).</w:t>
            </w:r>
          </w:p>
          <w:p w:rsidR="00000000" w:rsidDel="00000000" w:rsidP="00000000" w:rsidRDefault="00000000" w:rsidRPr="00000000" w14:paraId="0000000C">
            <w:pPr>
              <w:spacing w:after="240" w:befor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Відповіді запиши в той самий файл Google Docs.</w:t>
            </w:r>
          </w:p>
        </w:tc>
      </w:tr>
    </w:tbl>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Task №1 - Beet Seed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color w:val="0d0d0d"/>
          <w:highlight w:val="white"/>
        </w:rPr>
      </w:pPr>
      <w:r w:rsidDel="00000000" w:rsidR="00000000" w:rsidRPr="00000000">
        <w:rPr>
          <w:b w:val="1"/>
          <w:i w:val="1"/>
          <w:color w:val="0d0d0d"/>
          <w:highlight w:val="white"/>
          <w:rtl w:val="0"/>
        </w:rPr>
        <w:t xml:space="preserve">Atomicity of cup requirements</w:t>
      </w:r>
    </w:p>
    <w:p w:rsidR="00000000" w:rsidDel="00000000" w:rsidP="00000000" w:rsidRDefault="00000000" w:rsidRPr="00000000" w14:paraId="00000013">
      <w:pPr>
        <w:rPr>
          <w:color w:val="0d0d0d"/>
          <w:highlight w:val="white"/>
        </w:rPr>
      </w:pPr>
      <w:r w:rsidDel="00000000" w:rsidR="00000000" w:rsidRPr="00000000">
        <w:rPr>
          <w:rtl w:val="0"/>
        </w:rPr>
      </w:r>
    </w:p>
    <w:p w:rsidR="00000000" w:rsidDel="00000000" w:rsidP="00000000" w:rsidRDefault="00000000" w:rsidRPr="00000000" w14:paraId="00000014">
      <w:pPr>
        <w:numPr>
          <w:ilvl w:val="0"/>
          <w:numId w:val="2"/>
        </w:numPr>
        <w:ind w:left="720" w:hanging="360"/>
        <w:rPr>
          <w:color w:val="0d0d0d"/>
          <w:highlight w:val="white"/>
        </w:rPr>
      </w:pPr>
      <w:r w:rsidDel="00000000" w:rsidR="00000000" w:rsidRPr="00000000">
        <w:rPr>
          <w:color w:val="0d0d0d"/>
          <w:highlight w:val="white"/>
          <w:rtl w:val="0"/>
        </w:rPr>
        <w:t xml:space="preserve">The user must be able to f</w:t>
      </w:r>
      <w:commentRangeStart w:id="0"/>
      <w:r w:rsidDel="00000000" w:rsidR="00000000" w:rsidRPr="00000000">
        <w:rPr>
          <w:color w:val="0d0d0d"/>
          <w:highlight w:val="white"/>
          <w:rtl w:val="0"/>
        </w:rPr>
        <w:t xml:space="preserve">ill the cup with liquid.</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numPr>
          <w:ilvl w:val="0"/>
          <w:numId w:val="2"/>
        </w:numPr>
        <w:ind w:left="720" w:hanging="360"/>
        <w:rPr>
          <w:color w:val="0d0d0d"/>
          <w:highlight w:val="white"/>
        </w:rPr>
      </w:pPr>
      <w:r w:rsidDel="00000000" w:rsidR="00000000" w:rsidRPr="00000000">
        <w:rPr>
          <w:color w:val="0d0d0d"/>
          <w:highlight w:val="white"/>
          <w:rtl w:val="0"/>
        </w:rPr>
        <w:t xml:space="preserve">The user must be able to place the cup on any horizontal surface.</w:t>
      </w:r>
    </w:p>
    <w:p w:rsidR="00000000" w:rsidDel="00000000" w:rsidP="00000000" w:rsidRDefault="00000000" w:rsidRPr="00000000" w14:paraId="00000016">
      <w:pPr>
        <w:numPr>
          <w:ilvl w:val="0"/>
          <w:numId w:val="2"/>
        </w:numPr>
        <w:ind w:left="720" w:hanging="360"/>
        <w:rPr>
          <w:color w:val="0d0d0d"/>
          <w:highlight w:val="white"/>
        </w:rPr>
      </w:pPr>
      <w:r w:rsidDel="00000000" w:rsidR="00000000" w:rsidRPr="00000000">
        <w:rPr>
          <w:color w:val="0d0d0d"/>
          <w:highlight w:val="white"/>
          <w:rtl w:val="0"/>
        </w:rPr>
        <w:t xml:space="preserve">The user must be able to </w:t>
      </w:r>
      <w:commentRangeStart w:id="1"/>
      <w:r w:rsidDel="00000000" w:rsidR="00000000" w:rsidRPr="00000000">
        <w:rPr>
          <w:color w:val="0d0d0d"/>
          <w:highlight w:val="white"/>
          <w:rtl w:val="0"/>
        </w:rPr>
        <w:t xml:space="preserve">use the cup to quench thirst</w:t>
      </w:r>
      <w:commentRangeEnd w:id="1"/>
      <w:r w:rsidDel="00000000" w:rsidR="00000000" w:rsidRPr="00000000">
        <w:commentReference w:id="1"/>
      </w:r>
      <w:r w:rsidDel="00000000" w:rsidR="00000000" w:rsidRPr="00000000">
        <w:rPr>
          <w:color w:val="0d0d0d"/>
          <w:highlight w:val="white"/>
          <w:rtl w:val="0"/>
        </w:rPr>
        <w:t xml:space="preserve"> by drinking from it.</w:t>
      </w:r>
    </w:p>
    <w:p w:rsidR="00000000" w:rsidDel="00000000" w:rsidP="00000000" w:rsidRDefault="00000000" w:rsidRPr="00000000" w14:paraId="00000017">
      <w:pPr>
        <w:ind w:left="0" w:firstLine="0"/>
        <w:rPr>
          <w:color w:val="0d0d0d"/>
          <w:highlight w:val="white"/>
        </w:rPr>
      </w:pPr>
      <w:r w:rsidDel="00000000" w:rsidR="00000000" w:rsidRPr="00000000">
        <w:rPr>
          <w:rtl w:val="0"/>
        </w:rPr>
      </w:r>
    </w:p>
    <w:p w:rsidR="00000000" w:rsidDel="00000000" w:rsidP="00000000" w:rsidRDefault="00000000" w:rsidRPr="00000000" w14:paraId="00000018">
      <w:pPr>
        <w:ind w:left="0" w:firstLine="0"/>
        <w:rPr>
          <w:color w:val="0d0d0d"/>
          <w:highlight w:val="white"/>
        </w:rPr>
      </w:pPr>
      <w:r w:rsidDel="00000000" w:rsidR="00000000" w:rsidRPr="00000000">
        <w:rPr>
          <w:rtl w:val="0"/>
        </w:rPr>
      </w:r>
    </w:p>
    <w:p w:rsidR="00000000" w:rsidDel="00000000" w:rsidP="00000000" w:rsidRDefault="00000000" w:rsidRPr="00000000" w14:paraId="00000019">
      <w:pPr>
        <w:ind w:left="0" w:firstLine="0"/>
        <w:rPr>
          <w:color w:val="0d0d0d"/>
          <w:highlight w:val="white"/>
        </w:rPr>
      </w:pPr>
      <w:r w:rsidDel="00000000" w:rsidR="00000000" w:rsidRPr="00000000">
        <w:rPr>
          <w:rtl w:val="0"/>
        </w:rPr>
      </w:r>
    </w:p>
    <w:p w:rsidR="00000000" w:rsidDel="00000000" w:rsidP="00000000" w:rsidRDefault="00000000" w:rsidRPr="00000000" w14:paraId="0000001A">
      <w:pPr>
        <w:rPr>
          <w:b w:val="1"/>
          <w:i w:val="1"/>
          <w:color w:val="0d0d0d"/>
        </w:rPr>
      </w:pPr>
      <w:commentRangeStart w:id="2"/>
      <w:r w:rsidDel="00000000" w:rsidR="00000000" w:rsidRPr="00000000">
        <w:rPr>
          <w:b w:val="1"/>
          <w:i w:val="1"/>
          <w:color w:val="0d0d0d"/>
          <w:rtl w:val="0"/>
        </w:rPr>
        <w:t xml:space="preserve">Consistency of cup requirements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B">
      <w:pPr>
        <w:rPr>
          <w:color w:val="0d0d0d"/>
        </w:rPr>
      </w:pPr>
      <w:r w:rsidDel="00000000" w:rsidR="00000000" w:rsidRPr="00000000">
        <w:rPr>
          <w:rtl w:val="0"/>
        </w:rPr>
      </w:r>
    </w:p>
    <w:p w:rsidR="00000000" w:rsidDel="00000000" w:rsidP="00000000" w:rsidRDefault="00000000" w:rsidRPr="00000000" w14:paraId="0000001C">
      <w:pPr>
        <w:numPr>
          <w:ilvl w:val="0"/>
          <w:numId w:val="4"/>
        </w:numPr>
        <w:ind w:left="720" w:hanging="360"/>
        <w:rPr>
          <w:color w:val="0d0d0d"/>
        </w:rPr>
      </w:pPr>
      <w:r w:rsidDel="00000000" w:rsidR="00000000" w:rsidRPr="00000000">
        <w:rPr>
          <w:color w:val="0d0d0d"/>
          <w:rtl w:val="0"/>
        </w:rPr>
        <w:t xml:space="preserve">The cup must have walls, a bottom, a handle, and a hole for filling it with liquid.</w:t>
      </w:r>
    </w:p>
    <w:p w:rsidR="00000000" w:rsidDel="00000000" w:rsidP="00000000" w:rsidRDefault="00000000" w:rsidRPr="00000000" w14:paraId="0000001D">
      <w:pPr>
        <w:numPr>
          <w:ilvl w:val="0"/>
          <w:numId w:val="4"/>
        </w:numPr>
        <w:ind w:left="720" w:hanging="360"/>
        <w:rPr>
          <w:color w:val="0d0d0d"/>
        </w:rPr>
      </w:pPr>
      <w:r w:rsidDel="00000000" w:rsidR="00000000" w:rsidRPr="00000000">
        <w:rPr>
          <w:color w:val="0d0d0d"/>
          <w:rtl w:val="0"/>
        </w:rPr>
        <w:t xml:space="preserve">The cup must be made of special borosilicate glass.</w:t>
      </w:r>
    </w:p>
    <w:p w:rsidR="00000000" w:rsidDel="00000000" w:rsidP="00000000" w:rsidRDefault="00000000" w:rsidRPr="00000000" w14:paraId="0000001E">
      <w:pPr>
        <w:numPr>
          <w:ilvl w:val="0"/>
          <w:numId w:val="4"/>
        </w:numPr>
        <w:ind w:left="720" w:hanging="360"/>
        <w:rPr>
          <w:color w:val="0d0d0d"/>
        </w:rPr>
      </w:pPr>
      <w:r w:rsidDel="00000000" w:rsidR="00000000" w:rsidRPr="00000000">
        <w:rPr>
          <w:color w:val="0d0d0d"/>
          <w:rtl w:val="0"/>
        </w:rPr>
        <w:t xml:space="preserve">The cup must withstand temperatures ranging from -20 degrees Celsius to 150 degrees Celsius.</w:t>
      </w:r>
    </w:p>
    <w:p w:rsidR="00000000" w:rsidDel="00000000" w:rsidP="00000000" w:rsidRDefault="00000000" w:rsidRPr="00000000" w14:paraId="0000001F">
      <w:pPr>
        <w:ind w:left="720" w:firstLine="0"/>
        <w:rPr>
          <w:color w:val="0d0d0d"/>
        </w:rPr>
      </w:pPr>
      <w:r w:rsidDel="00000000" w:rsidR="00000000" w:rsidRPr="00000000">
        <w:rPr>
          <w:rtl w:val="0"/>
        </w:rPr>
      </w:r>
    </w:p>
    <w:p w:rsidR="00000000" w:rsidDel="00000000" w:rsidP="00000000" w:rsidRDefault="00000000" w:rsidRPr="00000000" w14:paraId="00000020">
      <w:pPr>
        <w:rPr>
          <w:b w:val="1"/>
          <w:i w:val="1"/>
          <w:color w:val="0d0d0d"/>
        </w:rPr>
      </w:pPr>
      <w:r w:rsidDel="00000000" w:rsidR="00000000" w:rsidRPr="00000000">
        <w:rPr>
          <w:b w:val="1"/>
          <w:i w:val="1"/>
          <w:color w:val="0d0d0d"/>
          <w:rtl w:val="0"/>
        </w:rPr>
        <w:t xml:space="preserve">Testability of cup requirements</w:t>
      </w:r>
    </w:p>
    <w:p w:rsidR="00000000" w:rsidDel="00000000" w:rsidP="00000000" w:rsidRDefault="00000000" w:rsidRPr="00000000" w14:paraId="00000021">
      <w:pPr>
        <w:rPr>
          <w:color w:val="0d0d0d"/>
        </w:rPr>
      </w:pPr>
      <w:r w:rsidDel="00000000" w:rsidR="00000000" w:rsidRPr="00000000">
        <w:rPr>
          <w:rtl w:val="0"/>
        </w:rPr>
      </w:r>
    </w:p>
    <w:p w:rsidR="00000000" w:rsidDel="00000000" w:rsidP="00000000" w:rsidRDefault="00000000" w:rsidRPr="00000000" w14:paraId="00000022">
      <w:pPr>
        <w:numPr>
          <w:ilvl w:val="0"/>
          <w:numId w:val="1"/>
        </w:numPr>
        <w:ind w:left="720" w:hanging="360"/>
        <w:rPr>
          <w:color w:val="0d0d0d"/>
          <w:u w:val="none"/>
        </w:rPr>
      </w:pPr>
      <w:r w:rsidDel="00000000" w:rsidR="00000000" w:rsidRPr="00000000">
        <w:rPr>
          <w:color w:val="0d0d0d"/>
          <w:rtl w:val="0"/>
        </w:rPr>
        <w:t xml:space="preserve">The cup can be heated in a </w:t>
      </w:r>
      <w:commentRangeStart w:id="3"/>
      <w:r w:rsidDel="00000000" w:rsidR="00000000" w:rsidRPr="00000000">
        <w:rPr>
          <w:color w:val="0d0d0d"/>
          <w:rtl w:val="0"/>
        </w:rPr>
        <w:t xml:space="preserve">microwave, placed in a refrigerator, or freezer.</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3">
      <w:pPr>
        <w:numPr>
          <w:ilvl w:val="0"/>
          <w:numId w:val="1"/>
        </w:numPr>
        <w:ind w:left="720" w:hanging="360"/>
        <w:rPr>
          <w:color w:val="0d0d0d"/>
          <w:u w:val="none"/>
        </w:rPr>
      </w:pPr>
      <w:r w:rsidDel="00000000" w:rsidR="00000000" w:rsidRPr="00000000">
        <w:rPr>
          <w:color w:val="0d0d0d"/>
          <w:rtl w:val="0"/>
        </w:rPr>
        <w:t xml:space="preserve">The user must be able to pour any liquid into the cup within the range of -20°C to 150°C.</w:t>
      </w:r>
    </w:p>
    <w:p w:rsidR="00000000" w:rsidDel="00000000" w:rsidP="00000000" w:rsidRDefault="00000000" w:rsidRPr="00000000" w14:paraId="00000024">
      <w:pPr>
        <w:numPr>
          <w:ilvl w:val="0"/>
          <w:numId w:val="1"/>
        </w:numPr>
        <w:ind w:left="720" w:hanging="360"/>
        <w:rPr>
          <w:color w:val="0d0d0d"/>
          <w:u w:val="none"/>
        </w:rPr>
      </w:pPr>
      <w:r w:rsidDel="00000000" w:rsidR="00000000" w:rsidRPr="00000000">
        <w:rPr>
          <w:color w:val="0d0d0d"/>
          <w:rtl w:val="0"/>
        </w:rPr>
        <w:t xml:space="preserve">The cup can be washed by hand or in a dishwasher.</w:t>
      </w:r>
    </w:p>
    <w:p w:rsidR="00000000" w:rsidDel="00000000" w:rsidP="00000000" w:rsidRDefault="00000000" w:rsidRPr="00000000" w14:paraId="00000025">
      <w:pPr>
        <w:ind w:left="720" w:firstLine="0"/>
        <w:rPr>
          <w:color w:val="0d0d0d"/>
        </w:rPr>
      </w:pPr>
      <w:r w:rsidDel="00000000" w:rsidR="00000000" w:rsidRPr="00000000">
        <w:rPr>
          <w:rtl w:val="0"/>
        </w:rPr>
      </w:r>
    </w:p>
    <w:p w:rsidR="00000000" w:rsidDel="00000000" w:rsidP="00000000" w:rsidRDefault="00000000" w:rsidRPr="00000000" w14:paraId="00000026">
      <w:pPr>
        <w:rPr>
          <w:b w:val="1"/>
          <w:i w:val="1"/>
          <w:color w:val="0d0d0d"/>
        </w:rPr>
      </w:pPr>
      <w:r w:rsidDel="00000000" w:rsidR="00000000" w:rsidRPr="00000000">
        <w:rPr>
          <w:b w:val="1"/>
          <w:i w:val="1"/>
          <w:color w:val="0d0d0d"/>
          <w:rtl w:val="0"/>
        </w:rPr>
        <w:t xml:space="preserve">T</w:t>
      </w:r>
      <w:commentRangeStart w:id="4"/>
      <w:r w:rsidDel="00000000" w:rsidR="00000000" w:rsidRPr="00000000">
        <w:rPr>
          <w:b w:val="1"/>
          <w:i w:val="1"/>
          <w:color w:val="0d0d0d"/>
          <w:rtl w:val="0"/>
        </w:rPr>
        <w:t xml:space="preserve">raceability of cup requirements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7">
      <w:pPr>
        <w:rPr>
          <w:color w:val="0d0d0d"/>
        </w:rPr>
      </w:pPr>
      <w:r w:rsidDel="00000000" w:rsidR="00000000" w:rsidRPr="00000000">
        <w:rPr>
          <w:rtl w:val="0"/>
        </w:rPr>
      </w:r>
    </w:p>
    <w:p w:rsidR="00000000" w:rsidDel="00000000" w:rsidP="00000000" w:rsidRDefault="00000000" w:rsidRPr="00000000" w14:paraId="00000028">
      <w:pPr>
        <w:numPr>
          <w:ilvl w:val="0"/>
          <w:numId w:val="3"/>
        </w:numPr>
        <w:ind w:left="720" w:hanging="360"/>
        <w:rPr>
          <w:color w:val="0d0d0d"/>
          <w:u w:val="none"/>
        </w:rPr>
      </w:pPr>
      <w:r w:rsidDel="00000000" w:rsidR="00000000" w:rsidRPr="00000000">
        <w:rPr>
          <w:color w:val="0d0d0d"/>
          <w:rtl w:val="0"/>
        </w:rPr>
        <w:t xml:space="preserve">The cup must have a double bottom to minimize external wall heating, avoiding burns to the user.</w:t>
      </w:r>
    </w:p>
    <w:p w:rsidR="00000000" w:rsidDel="00000000" w:rsidP="00000000" w:rsidRDefault="00000000" w:rsidRPr="00000000" w14:paraId="00000029">
      <w:pPr>
        <w:numPr>
          <w:ilvl w:val="0"/>
          <w:numId w:val="3"/>
        </w:numPr>
        <w:ind w:left="720" w:hanging="360"/>
        <w:rPr>
          <w:color w:val="0d0d0d"/>
          <w:u w:val="none"/>
        </w:rPr>
      </w:pPr>
      <w:r w:rsidDel="00000000" w:rsidR="00000000" w:rsidRPr="00000000">
        <w:rPr>
          <w:color w:val="0d0d0d"/>
          <w:rtl w:val="0"/>
        </w:rPr>
        <w:t xml:space="preserve">The cup must be ergonomic to comfortably fit in the user's hand.</w:t>
      </w:r>
    </w:p>
    <w:p w:rsidR="00000000" w:rsidDel="00000000" w:rsidP="00000000" w:rsidRDefault="00000000" w:rsidRPr="00000000" w14:paraId="0000002A">
      <w:pPr>
        <w:numPr>
          <w:ilvl w:val="0"/>
          <w:numId w:val="3"/>
        </w:numPr>
        <w:ind w:left="720" w:hanging="360"/>
        <w:rPr>
          <w:color w:val="0d0d0d"/>
          <w:u w:val="none"/>
        </w:rPr>
      </w:pPr>
      <w:r w:rsidDel="00000000" w:rsidR="00000000" w:rsidRPr="00000000">
        <w:rPr>
          <w:color w:val="0d0d0d"/>
          <w:rtl w:val="0"/>
        </w:rPr>
        <w:t xml:space="preserve">The cup must be made of special borosilicate glass to avoid absorbing any smells and tastes from previous beverages.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commentRangeStart w:id="5"/>
      <w:r w:rsidDel="00000000" w:rsidR="00000000" w:rsidRPr="00000000">
        <w:rPr>
          <w:rtl w:val="0"/>
        </w:rPr>
        <w:t xml:space="preserve">Task №2 - Beet Sprout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my opinion, one of the best techniques for testing requirements is</w:t>
      </w:r>
      <w:r w:rsidDel="00000000" w:rsidR="00000000" w:rsidRPr="00000000">
        <w:rPr>
          <w:b w:val="1"/>
          <w:rtl w:val="0"/>
        </w:rPr>
        <w:t xml:space="preserve"> through the creation of diagrams and mind maps</w:t>
      </w:r>
      <w:r w:rsidDel="00000000" w:rsidR="00000000" w:rsidRPr="00000000">
        <w:rPr>
          <w:rtl w:val="0"/>
        </w:rPr>
        <w:t xml:space="preserve">, and here are my main reasons why.</w:t>
      </w:r>
    </w:p>
    <w:p w:rsidR="00000000" w:rsidDel="00000000" w:rsidP="00000000" w:rsidRDefault="00000000" w:rsidRPr="00000000" w14:paraId="0000002F">
      <w:pPr>
        <w:rPr/>
      </w:pPr>
      <w:r w:rsidDel="00000000" w:rsidR="00000000" w:rsidRPr="00000000">
        <w:rPr>
          <w:rtl w:val="0"/>
        </w:rPr>
        <w:t xml:space="preserve">During this testing technique, at least two ways of perceiving information are engaged: visual and auditory. Visuals can see clearly how the requirements look like, and during the discussion of the schematic representation of requirements, auditory perception will help to remember the information better. Consequently, it’s easier for employees to imagine the connections between different aspects of testing and identify potentially problematic areas more quickly. Additionally, this can stimulate a creative approach to testing, allowing testers to generate new ideas and new avenues for product improvement.</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adiia Ovsiannikova" w:id="4" w:date="2024-03-12T00:20:50Z">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requirements are well written, but how do they relate to the Traceability?</w:t>
      </w:r>
    </w:p>
  </w:comment>
  <w:comment w:author="Nadiia Ovsiannikova" w:id="0" w:date="2024-03-12T00:13:40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but how much liquid can be poured in?</w:t>
      </w:r>
    </w:p>
  </w:comment>
  <w:comment w:author="Nadiia Ovsiannikova" w:id="3" w:date="2024-03-12T00:19:16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what programs and temperatures? I can put it in the microwave to the different modes. Which one/ones should be supported?</w:t>
      </w:r>
    </w:p>
  </w:comment>
  <w:comment w:author="Nadiia Ovsiannikova" w:id="2" w:date="2024-03-12T00:17:06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great</w:t>
      </w:r>
    </w:p>
  </w:comment>
  <w:comment w:author="Nadiia Ovsiannikova" w:id="5" w:date="2024-03-12T00:21:47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I like your explanation!</w:t>
      </w:r>
    </w:p>
  </w:comment>
  <w:comment w:author="Nadiia Ovsiannikova" w:id="1" w:date="2024-03-12T00:16:24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after drinking I still will be thirsty? :) is it because of the cup?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4fb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