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CB4" w:rsidRDefault="00B92CB4" w:rsidP="00B92CB4">
      <w:pPr>
        <w:pStyle w:val="Default"/>
        <w:ind w:firstLine="851"/>
        <w:rPr>
          <w:sz w:val="28"/>
          <w:szCs w:val="28"/>
          <w:lang w:val="en-US"/>
        </w:rPr>
      </w:pPr>
      <w:r w:rsidRPr="00B92CB4">
        <w:rPr>
          <w:sz w:val="28"/>
          <w:szCs w:val="28"/>
          <w:lang w:val="en-US"/>
        </w:rPr>
        <w:t>Pharmaceutical chemistry and medicinal chemistry are disciplines at the intersection of chemistry, especially synthetic organic chemistry, and pharma-</w:t>
      </w:r>
      <w:proofErr w:type="spellStart"/>
      <w:r w:rsidRPr="00B92CB4">
        <w:rPr>
          <w:sz w:val="28"/>
          <w:szCs w:val="28"/>
          <w:lang w:val="en-US"/>
        </w:rPr>
        <w:t>cology</w:t>
      </w:r>
      <w:proofErr w:type="spellEnd"/>
      <w:r w:rsidRPr="00B92CB4">
        <w:rPr>
          <w:sz w:val="28"/>
          <w:szCs w:val="28"/>
          <w:lang w:val="en-US"/>
        </w:rPr>
        <w:t xml:space="preserve"> and various other biological specialties, where they are involved with design, chemical synthesis and development for market of pharmaceutical agents, or bio-active molecules (drugs). </w:t>
      </w:r>
    </w:p>
    <w:p w:rsidR="00B92CB4" w:rsidRPr="00B92CB4" w:rsidRDefault="00B92CB4" w:rsidP="00B92CB4">
      <w:pPr>
        <w:spacing w:after="0" w:line="240" w:lineRule="auto"/>
        <w:ind w:firstLine="851"/>
        <w:jc w:val="left"/>
        <w:rPr>
          <w:rFonts w:ascii="Times New Roman" w:hAnsi="Times New Roman" w:cs="Times New Roman"/>
          <w:color w:val="FF0000"/>
        </w:rPr>
      </w:pPr>
      <w:r w:rsidRPr="00B92CB4">
        <w:rPr>
          <w:rFonts w:ascii="Times New Roman" w:hAnsi="Times New Roman" w:cs="Times New Roman"/>
          <w:color w:val="FF0000"/>
          <w:highlight w:val="yellow"/>
        </w:rPr>
        <w:t xml:space="preserve">Фармацевтическая химия и медицинская химия </w:t>
      </w:r>
      <w:proofErr w:type="gramStart"/>
      <w:r w:rsidRPr="00B92CB4">
        <w:rPr>
          <w:rFonts w:ascii="Times New Roman" w:hAnsi="Times New Roman" w:cs="Times New Roman"/>
          <w:color w:val="FF0000"/>
          <w:highlight w:val="yellow"/>
        </w:rPr>
        <w:t>- это</w:t>
      </w:r>
      <w:proofErr w:type="gramEnd"/>
      <w:r w:rsidRPr="00B92CB4">
        <w:rPr>
          <w:rFonts w:ascii="Times New Roman" w:hAnsi="Times New Roman" w:cs="Times New Roman"/>
          <w:color w:val="FF0000"/>
          <w:highlight w:val="yellow"/>
        </w:rPr>
        <w:t xml:space="preserve"> дисциплины на стыке хими</w:t>
      </w:r>
      <w:r w:rsidRPr="00B92CB4">
        <w:rPr>
          <w:rFonts w:ascii="Times New Roman" w:hAnsi="Times New Roman" w:cs="Times New Roman"/>
          <w:color w:val="FF0000"/>
        </w:rPr>
        <w:t xml:space="preserve">и, особенно синтетической органической химии, </w:t>
      </w:r>
      <w:r w:rsidRPr="00B92CB4">
        <w:rPr>
          <w:rFonts w:ascii="Times New Roman" w:hAnsi="Times New Roman" w:cs="Times New Roman"/>
          <w:color w:val="FF0000"/>
          <w:highlight w:val="yellow"/>
        </w:rPr>
        <w:t>и фармакологии и различных других биологических специальностей,</w:t>
      </w:r>
      <w:r w:rsidRPr="00B92CB4">
        <w:rPr>
          <w:rFonts w:ascii="Times New Roman" w:hAnsi="Times New Roman" w:cs="Times New Roman"/>
          <w:color w:val="FF0000"/>
        </w:rPr>
        <w:t xml:space="preserve"> где они связаны с дизайном, химическим синтезом и разработкой для рынка фармацевтических агентов или биоактивных молекул (лекарств). </w:t>
      </w:r>
    </w:p>
    <w:p w:rsidR="00B92CB4" w:rsidRDefault="00B92CB4" w:rsidP="00B92CB4">
      <w:pPr>
        <w:pStyle w:val="Default"/>
        <w:ind w:firstLine="851"/>
        <w:rPr>
          <w:sz w:val="28"/>
          <w:szCs w:val="28"/>
          <w:lang w:val="en-US"/>
        </w:rPr>
      </w:pPr>
      <w:r w:rsidRPr="00B92CB4">
        <w:rPr>
          <w:sz w:val="28"/>
          <w:szCs w:val="28"/>
          <w:lang w:val="en-US"/>
        </w:rPr>
        <w:t xml:space="preserve">Compounds used as medicines are most often organic compounds, which are often divided into the broad classes of small organic molecules (e.g., atorvastatin, fluticasone, clopidogrel) and "biologics" (infliximab, </w:t>
      </w:r>
      <w:proofErr w:type="spellStart"/>
      <w:r w:rsidRPr="00B92CB4">
        <w:rPr>
          <w:sz w:val="28"/>
          <w:szCs w:val="28"/>
          <w:lang w:val="en-US"/>
        </w:rPr>
        <w:t>erythropoi-etin</w:t>
      </w:r>
      <w:proofErr w:type="spellEnd"/>
      <w:r w:rsidRPr="00B92CB4">
        <w:rPr>
          <w:sz w:val="28"/>
          <w:szCs w:val="28"/>
          <w:lang w:val="en-US"/>
        </w:rPr>
        <w:t xml:space="preserve">, insulin glargine), the latter of which are most often medicinal </w:t>
      </w:r>
      <w:proofErr w:type="spellStart"/>
      <w:r w:rsidRPr="00B92CB4">
        <w:rPr>
          <w:sz w:val="28"/>
          <w:szCs w:val="28"/>
          <w:lang w:val="en-US"/>
        </w:rPr>
        <w:t>prepara-tions</w:t>
      </w:r>
      <w:proofErr w:type="spellEnd"/>
      <w:r w:rsidRPr="00B92CB4">
        <w:rPr>
          <w:sz w:val="28"/>
          <w:szCs w:val="28"/>
          <w:lang w:val="en-US"/>
        </w:rPr>
        <w:t xml:space="preserve"> of proteins (natural and recombinant antibodies, hormones, etc.). </w:t>
      </w:r>
      <w:proofErr w:type="spellStart"/>
      <w:r w:rsidRPr="00B92CB4">
        <w:rPr>
          <w:sz w:val="28"/>
          <w:szCs w:val="28"/>
          <w:lang w:val="en-US"/>
        </w:rPr>
        <w:t>Inor-ganic</w:t>
      </w:r>
      <w:proofErr w:type="spellEnd"/>
      <w:r w:rsidRPr="00B92CB4">
        <w:rPr>
          <w:sz w:val="28"/>
          <w:szCs w:val="28"/>
          <w:lang w:val="en-US"/>
        </w:rPr>
        <w:t xml:space="preserve"> and organometallic compounds are also useful as drugs (e.g., lithium and platinum-based agents such as lithium carbonate and cis-platin). </w:t>
      </w:r>
    </w:p>
    <w:p w:rsidR="00B92CB4" w:rsidRPr="00B92CB4" w:rsidRDefault="00B92CB4" w:rsidP="00B92CB4">
      <w:pPr>
        <w:spacing w:after="0" w:line="240" w:lineRule="auto"/>
        <w:ind w:firstLine="851"/>
        <w:jc w:val="left"/>
        <w:rPr>
          <w:rFonts w:ascii="Times New Roman" w:hAnsi="Times New Roman" w:cs="Times New Roman"/>
          <w:color w:val="FF0000"/>
        </w:rPr>
      </w:pPr>
      <w:r w:rsidRPr="00316890">
        <w:rPr>
          <w:rFonts w:ascii="Times New Roman" w:hAnsi="Times New Roman" w:cs="Times New Roman"/>
          <w:color w:val="FF0000"/>
          <w:highlight w:val="yellow"/>
        </w:rPr>
        <w:t>Соединения, используемые в качестве лекарств, чаще всего являются органическими соединениями, которые часто делятся на широкие классы малых органических молекул</w:t>
      </w:r>
      <w:r w:rsidRPr="00B92CB4">
        <w:rPr>
          <w:rFonts w:ascii="Times New Roman" w:hAnsi="Times New Roman" w:cs="Times New Roman"/>
          <w:color w:val="FF0000"/>
        </w:rPr>
        <w:t xml:space="preserve"> (например, </w:t>
      </w:r>
      <w:proofErr w:type="spellStart"/>
      <w:r w:rsidRPr="00B92CB4">
        <w:rPr>
          <w:rFonts w:ascii="Times New Roman" w:hAnsi="Times New Roman" w:cs="Times New Roman"/>
          <w:color w:val="FF0000"/>
        </w:rPr>
        <w:t>аторвастатин</w:t>
      </w:r>
      <w:proofErr w:type="spellEnd"/>
      <w:r w:rsidRPr="00B92CB4">
        <w:rPr>
          <w:rFonts w:ascii="Times New Roman" w:hAnsi="Times New Roman" w:cs="Times New Roman"/>
          <w:color w:val="FF0000"/>
        </w:rPr>
        <w:t xml:space="preserve">, флутиказон, </w:t>
      </w:r>
      <w:proofErr w:type="spellStart"/>
      <w:r w:rsidRPr="00B92CB4">
        <w:rPr>
          <w:rFonts w:ascii="Times New Roman" w:hAnsi="Times New Roman" w:cs="Times New Roman"/>
          <w:color w:val="FF0000"/>
        </w:rPr>
        <w:t>клопидогрел</w:t>
      </w:r>
      <w:proofErr w:type="spellEnd"/>
      <w:r w:rsidRPr="00B92CB4">
        <w:rPr>
          <w:rFonts w:ascii="Times New Roman" w:hAnsi="Times New Roman" w:cs="Times New Roman"/>
          <w:color w:val="FF0000"/>
        </w:rPr>
        <w:t xml:space="preserve">) </w:t>
      </w:r>
      <w:r w:rsidRPr="00316890">
        <w:rPr>
          <w:rFonts w:ascii="Times New Roman" w:hAnsi="Times New Roman" w:cs="Times New Roman"/>
          <w:color w:val="FF0000"/>
          <w:highlight w:val="yellow"/>
        </w:rPr>
        <w:t>и "биологических препаратов"</w:t>
      </w:r>
      <w:r w:rsidRPr="00B92CB4">
        <w:rPr>
          <w:rFonts w:ascii="Times New Roman" w:hAnsi="Times New Roman" w:cs="Times New Roman"/>
          <w:color w:val="FF0000"/>
        </w:rPr>
        <w:t xml:space="preserve"> (</w:t>
      </w:r>
      <w:proofErr w:type="spellStart"/>
      <w:r w:rsidRPr="00B92CB4">
        <w:rPr>
          <w:rFonts w:ascii="Times New Roman" w:hAnsi="Times New Roman" w:cs="Times New Roman"/>
          <w:color w:val="FF0000"/>
        </w:rPr>
        <w:t>инфликсимаб</w:t>
      </w:r>
      <w:proofErr w:type="spellEnd"/>
      <w:r w:rsidRPr="00B92CB4">
        <w:rPr>
          <w:rFonts w:ascii="Times New Roman" w:hAnsi="Times New Roman" w:cs="Times New Roman"/>
          <w:color w:val="FF0000"/>
        </w:rPr>
        <w:t xml:space="preserve">, эритропоэтин, инсулин </w:t>
      </w:r>
      <w:proofErr w:type="spellStart"/>
      <w:r w:rsidRPr="00B92CB4">
        <w:rPr>
          <w:rFonts w:ascii="Times New Roman" w:hAnsi="Times New Roman" w:cs="Times New Roman"/>
          <w:color w:val="FF0000"/>
        </w:rPr>
        <w:t>гларгин</w:t>
      </w:r>
      <w:proofErr w:type="spellEnd"/>
      <w:r w:rsidRPr="00B92CB4">
        <w:rPr>
          <w:rFonts w:ascii="Times New Roman" w:hAnsi="Times New Roman" w:cs="Times New Roman"/>
          <w:color w:val="FF0000"/>
        </w:rPr>
        <w:t xml:space="preserve">), </w:t>
      </w:r>
      <w:r w:rsidRPr="00316890">
        <w:rPr>
          <w:rFonts w:ascii="Times New Roman" w:hAnsi="Times New Roman" w:cs="Times New Roman"/>
          <w:color w:val="FF0000"/>
        </w:rPr>
        <w:t>последние из которых чаще всего являются лекарственными препаратами белков</w:t>
      </w:r>
      <w:r w:rsidRPr="00B92CB4">
        <w:rPr>
          <w:rFonts w:ascii="Times New Roman" w:hAnsi="Times New Roman" w:cs="Times New Roman"/>
          <w:color w:val="FF0000"/>
        </w:rPr>
        <w:t xml:space="preserve"> (природные и рекомбинантные антитела, гормоны и т.д.). Неорганические и металлоорганические соединения также полезны в качестве лекарственных средств (например, агенты на основе лития и платины, такие как карбонат лития и </w:t>
      </w:r>
      <w:proofErr w:type="spellStart"/>
      <w:r w:rsidRPr="00B92CB4">
        <w:rPr>
          <w:rFonts w:ascii="Times New Roman" w:hAnsi="Times New Roman" w:cs="Times New Roman"/>
          <w:color w:val="FF0000"/>
        </w:rPr>
        <w:t>цисплатин</w:t>
      </w:r>
      <w:proofErr w:type="spellEnd"/>
      <w:r w:rsidRPr="00B92CB4">
        <w:rPr>
          <w:rFonts w:ascii="Times New Roman" w:hAnsi="Times New Roman" w:cs="Times New Roman"/>
          <w:color w:val="FF0000"/>
        </w:rPr>
        <w:t xml:space="preserve">). </w:t>
      </w:r>
    </w:p>
    <w:p w:rsidR="00B92CB4" w:rsidRDefault="00B92CB4" w:rsidP="00B92CB4">
      <w:pPr>
        <w:pStyle w:val="Default"/>
        <w:ind w:firstLine="851"/>
        <w:rPr>
          <w:sz w:val="28"/>
          <w:szCs w:val="28"/>
          <w:lang w:val="en-US"/>
        </w:rPr>
      </w:pPr>
      <w:r w:rsidRPr="00B92CB4">
        <w:rPr>
          <w:sz w:val="28"/>
          <w:szCs w:val="28"/>
          <w:lang w:val="en-US"/>
        </w:rPr>
        <w:t xml:space="preserve">In particular, medicinal chemistry in its most common guise focusing on small organic molecules encompasses synthetic organic chemistry and aspects of natural products and computational chemistry in close combination with chemical biology, enzymology and structural biology, together aiming at the discovery and development of new therapeutic agents. Practically speaking, it involves chemical aspects of identification, and then systematic, thorough synthetic alteration of new chemical entities to make them suitable for </w:t>
      </w:r>
      <w:proofErr w:type="spellStart"/>
      <w:r w:rsidRPr="00B92CB4">
        <w:rPr>
          <w:sz w:val="28"/>
          <w:szCs w:val="28"/>
          <w:lang w:val="en-US"/>
        </w:rPr>
        <w:t>thera-peutic</w:t>
      </w:r>
      <w:proofErr w:type="spellEnd"/>
      <w:r w:rsidRPr="00B92CB4">
        <w:rPr>
          <w:sz w:val="28"/>
          <w:szCs w:val="28"/>
          <w:lang w:val="en-US"/>
        </w:rPr>
        <w:t xml:space="preserve"> use. It includes synthetic and computational aspects of the study of ex-</w:t>
      </w:r>
      <w:proofErr w:type="spellStart"/>
      <w:r w:rsidRPr="00B92CB4">
        <w:rPr>
          <w:sz w:val="28"/>
          <w:szCs w:val="28"/>
          <w:lang w:val="en-US"/>
        </w:rPr>
        <w:t>isting</w:t>
      </w:r>
      <w:proofErr w:type="spellEnd"/>
      <w:r w:rsidRPr="00B92CB4">
        <w:rPr>
          <w:sz w:val="28"/>
          <w:szCs w:val="28"/>
          <w:lang w:val="en-US"/>
        </w:rPr>
        <w:t xml:space="preserve"> drugs and agents in development in relation to their bioactivities (bio-logical activities and properties), i.e., understanding their structure-activity relationships (SAR). Pharmaceutical chemistry is focused on quality aspects of medicines and aims to assure fitness for purpose of medicinal products. </w:t>
      </w:r>
    </w:p>
    <w:p w:rsidR="00B92CB4" w:rsidRPr="00B92CB4" w:rsidRDefault="00B92CB4" w:rsidP="00B92CB4">
      <w:pPr>
        <w:spacing w:after="0" w:line="240" w:lineRule="auto"/>
        <w:ind w:firstLine="851"/>
        <w:jc w:val="left"/>
        <w:rPr>
          <w:rFonts w:ascii="Times New Roman" w:hAnsi="Times New Roman" w:cs="Times New Roman"/>
          <w:color w:val="FF0000"/>
        </w:rPr>
      </w:pPr>
      <w:r w:rsidRPr="00B92CB4">
        <w:rPr>
          <w:rFonts w:ascii="Times New Roman" w:hAnsi="Times New Roman" w:cs="Times New Roman"/>
          <w:color w:val="FF0000"/>
        </w:rPr>
        <w:t xml:space="preserve">В частности, медицинская химия в ее наиболее распространенном виде, фокусирующаяся на малых органических молекулах, охватывает синтетическую органическую химию и аспекты натуральных продуктов, а также вычислительную химию в тесном сочетании с химической биологией, энзимологией и структурной биологией, все вместе нацеленные на открытие и разработку новых терапевтических агентов. Практически говоря, это включает в себя химические аспекты идентификации, а затем систематическое, тщательное синтетическое изменение новых химических соединений, чтобы сделать их пригодными для терапевтического использования. Она включает синтетические и вычислительные аспекты изучения существующих лекарств и агентов, находящихся в разработке, в отношении их </w:t>
      </w:r>
      <w:proofErr w:type="spellStart"/>
      <w:r w:rsidRPr="00B92CB4">
        <w:rPr>
          <w:rFonts w:ascii="Times New Roman" w:hAnsi="Times New Roman" w:cs="Times New Roman"/>
          <w:color w:val="FF0000"/>
        </w:rPr>
        <w:t>биоактивности</w:t>
      </w:r>
      <w:proofErr w:type="spellEnd"/>
      <w:r w:rsidRPr="00B92CB4">
        <w:rPr>
          <w:rFonts w:ascii="Times New Roman" w:hAnsi="Times New Roman" w:cs="Times New Roman"/>
          <w:color w:val="FF0000"/>
        </w:rPr>
        <w:t xml:space="preserve"> (биологической активности и свойств), т.е. понимания их структурно-активных взаимосвязей (</w:t>
      </w:r>
      <w:r w:rsidRPr="00B92CB4">
        <w:rPr>
          <w:rFonts w:ascii="Times New Roman" w:hAnsi="Times New Roman" w:cs="Times New Roman"/>
          <w:color w:val="FF0000"/>
          <w:lang w:val="en-US"/>
        </w:rPr>
        <w:t>SAR</w:t>
      </w:r>
      <w:r w:rsidRPr="00B92CB4">
        <w:rPr>
          <w:rFonts w:ascii="Times New Roman" w:hAnsi="Times New Roman" w:cs="Times New Roman"/>
          <w:color w:val="FF0000"/>
        </w:rPr>
        <w:t xml:space="preserve">). Фармацевтическая химия сосредоточена на аспектах качества лекарственных средств и направлена на обеспечение соответствия лекарственных средств назначению. </w:t>
      </w:r>
    </w:p>
    <w:p w:rsidR="00B92CB4" w:rsidRDefault="00B92CB4" w:rsidP="00B92CB4">
      <w:pPr>
        <w:pStyle w:val="Default"/>
        <w:ind w:firstLine="851"/>
        <w:rPr>
          <w:sz w:val="28"/>
          <w:szCs w:val="28"/>
        </w:rPr>
      </w:pPr>
    </w:p>
    <w:p w:rsidR="00B92CB4" w:rsidRDefault="00B92CB4" w:rsidP="00B92CB4">
      <w:pPr>
        <w:pStyle w:val="Default"/>
        <w:ind w:firstLine="851"/>
        <w:rPr>
          <w:sz w:val="28"/>
          <w:szCs w:val="28"/>
        </w:rPr>
      </w:pPr>
    </w:p>
    <w:p w:rsidR="00B92CB4" w:rsidRPr="00B92CB4" w:rsidRDefault="00B92CB4" w:rsidP="00B92CB4">
      <w:pPr>
        <w:pStyle w:val="Default"/>
        <w:ind w:firstLine="851"/>
        <w:rPr>
          <w:sz w:val="28"/>
          <w:szCs w:val="28"/>
        </w:rPr>
      </w:pPr>
    </w:p>
    <w:p w:rsidR="00B92CB4" w:rsidRDefault="00B92CB4" w:rsidP="00B92CB4">
      <w:pPr>
        <w:spacing w:after="0" w:line="240" w:lineRule="auto"/>
        <w:ind w:firstLine="851"/>
        <w:jc w:val="left"/>
        <w:rPr>
          <w:rFonts w:ascii="Times New Roman" w:hAnsi="Times New Roman" w:cs="Times New Roman"/>
          <w:szCs w:val="28"/>
          <w:lang w:val="en-US"/>
        </w:rPr>
      </w:pPr>
      <w:r w:rsidRPr="00B92CB4">
        <w:rPr>
          <w:rFonts w:ascii="Times New Roman" w:hAnsi="Times New Roman" w:cs="Times New Roman"/>
          <w:szCs w:val="28"/>
          <w:lang w:val="en-US"/>
        </w:rPr>
        <w:lastRenderedPageBreak/>
        <w:t xml:space="preserve">Medicinal chemistry is by nature an interdisciplinary science, and </w:t>
      </w:r>
      <w:proofErr w:type="spellStart"/>
      <w:r w:rsidRPr="00B92CB4">
        <w:rPr>
          <w:rFonts w:ascii="Times New Roman" w:hAnsi="Times New Roman" w:cs="Times New Roman"/>
          <w:szCs w:val="28"/>
          <w:lang w:val="en-US"/>
        </w:rPr>
        <w:t>practi-tioners</w:t>
      </w:r>
      <w:proofErr w:type="spellEnd"/>
      <w:r w:rsidRPr="00B92CB4">
        <w:rPr>
          <w:rFonts w:ascii="Times New Roman" w:hAnsi="Times New Roman" w:cs="Times New Roman"/>
          <w:szCs w:val="28"/>
          <w:lang w:val="en-US"/>
        </w:rPr>
        <w:t xml:space="preserve"> have a strong background in organic chemistry, which must eventually be coupled with a broad understanding of biological concepts related to </w:t>
      </w:r>
      <w:proofErr w:type="spellStart"/>
      <w:r w:rsidRPr="00B92CB4">
        <w:rPr>
          <w:rFonts w:ascii="Times New Roman" w:hAnsi="Times New Roman" w:cs="Times New Roman"/>
          <w:szCs w:val="28"/>
          <w:lang w:val="en-US"/>
        </w:rPr>
        <w:t>cellu</w:t>
      </w:r>
      <w:proofErr w:type="spellEnd"/>
      <w:r w:rsidRPr="00B92CB4">
        <w:rPr>
          <w:rFonts w:ascii="Times New Roman" w:hAnsi="Times New Roman" w:cs="Times New Roman"/>
          <w:szCs w:val="28"/>
          <w:lang w:val="en-US"/>
        </w:rPr>
        <w:t xml:space="preserve">-lar drug targets. Scientists in medicinal chemistry work are principally </w:t>
      </w:r>
      <w:proofErr w:type="spellStart"/>
      <w:r w:rsidRPr="00B92CB4">
        <w:rPr>
          <w:rFonts w:ascii="Times New Roman" w:hAnsi="Times New Roman" w:cs="Times New Roman"/>
          <w:szCs w:val="28"/>
          <w:lang w:val="en-US"/>
        </w:rPr>
        <w:t>indus</w:t>
      </w:r>
      <w:proofErr w:type="spellEnd"/>
      <w:r w:rsidRPr="00B92CB4">
        <w:rPr>
          <w:rFonts w:ascii="Times New Roman" w:hAnsi="Times New Roman" w:cs="Times New Roman"/>
          <w:szCs w:val="28"/>
          <w:lang w:val="en-US"/>
        </w:rPr>
        <w:t>-trial scientists.</w:t>
      </w:r>
    </w:p>
    <w:p w:rsidR="00B92CB4" w:rsidRPr="00B92CB4" w:rsidRDefault="00B92CB4" w:rsidP="00B92CB4">
      <w:pPr>
        <w:spacing w:after="0" w:line="240" w:lineRule="auto"/>
        <w:ind w:firstLine="851"/>
        <w:jc w:val="left"/>
        <w:rPr>
          <w:rFonts w:ascii="Times New Roman" w:hAnsi="Times New Roman" w:cs="Times New Roman"/>
          <w:color w:val="FF0000"/>
          <w:lang w:val="en-US"/>
        </w:rPr>
      </w:pPr>
      <w:r w:rsidRPr="00B92CB4">
        <w:rPr>
          <w:rFonts w:ascii="Times New Roman" w:hAnsi="Times New Roman" w:cs="Times New Roman"/>
          <w:color w:val="FF0000"/>
        </w:rPr>
        <w:t>Медицинская химия по своей природе является междисциплинарной наукой, и практики имеют большой опыт в органической химии, который в конечном итоге должен сочетаться с широким пониманием биологических концепций, связанных с клеточными лекарственными мишенями. Ученые</w:t>
      </w:r>
      <w:r w:rsidRPr="00B92CB4">
        <w:rPr>
          <w:rFonts w:ascii="Times New Roman" w:hAnsi="Times New Roman" w:cs="Times New Roman"/>
          <w:color w:val="FF0000"/>
          <w:lang w:val="en-US"/>
        </w:rPr>
        <w:t xml:space="preserve">, </w:t>
      </w:r>
      <w:r w:rsidRPr="00B92CB4">
        <w:rPr>
          <w:rFonts w:ascii="Times New Roman" w:hAnsi="Times New Roman" w:cs="Times New Roman"/>
          <w:color w:val="FF0000"/>
        </w:rPr>
        <w:t>занимающиеся</w:t>
      </w:r>
      <w:r w:rsidRPr="00B92CB4">
        <w:rPr>
          <w:rFonts w:ascii="Times New Roman" w:hAnsi="Times New Roman" w:cs="Times New Roman"/>
          <w:color w:val="FF0000"/>
          <w:lang w:val="en-US"/>
        </w:rPr>
        <w:t xml:space="preserve"> </w:t>
      </w:r>
      <w:r w:rsidRPr="00B92CB4">
        <w:rPr>
          <w:rFonts w:ascii="Times New Roman" w:hAnsi="Times New Roman" w:cs="Times New Roman"/>
          <w:color w:val="FF0000"/>
        </w:rPr>
        <w:t>медицинской</w:t>
      </w:r>
      <w:r w:rsidRPr="00B92CB4">
        <w:rPr>
          <w:rFonts w:ascii="Times New Roman" w:hAnsi="Times New Roman" w:cs="Times New Roman"/>
          <w:color w:val="FF0000"/>
          <w:lang w:val="en-US"/>
        </w:rPr>
        <w:t xml:space="preserve"> </w:t>
      </w:r>
      <w:r w:rsidRPr="00B92CB4">
        <w:rPr>
          <w:rFonts w:ascii="Times New Roman" w:hAnsi="Times New Roman" w:cs="Times New Roman"/>
          <w:color w:val="FF0000"/>
        </w:rPr>
        <w:t>химией</w:t>
      </w:r>
      <w:r w:rsidRPr="00B92CB4">
        <w:rPr>
          <w:rFonts w:ascii="Times New Roman" w:hAnsi="Times New Roman" w:cs="Times New Roman"/>
          <w:color w:val="FF0000"/>
          <w:lang w:val="en-US"/>
        </w:rPr>
        <w:t xml:space="preserve">, </w:t>
      </w:r>
      <w:r w:rsidRPr="00B92CB4">
        <w:rPr>
          <w:rFonts w:ascii="Times New Roman" w:hAnsi="Times New Roman" w:cs="Times New Roman"/>
          <w:color w:val="FF0000"/>
        </w:rPr>
        <w:t>в</w:t>
      </w:r>
      <w:r w:rsidRPr="00B92CB4">
        <w:rPr>
          <w:rFonts w:ascii="Times New Roman" w:hAnsi="Times New Roman" w:cs="Times New Roman"/>
          <w:color w:val="FF0000"/>
          <w:lang w:val="en-US"/>
        </w:rPr>
        <w:t xml:space="preserve"> </w:t>
      </w:r>
      <w:r w:rsidRPr="00B92CB4">
        <w:rPr>
          <w:rFonts w:ascii="Times New Roman" w:hAnsi="Times New Roman" w:cs="Times New Roman"/>
          <w:color w:val="FF0000"/>
        </w:rPr>
        <w:t>основном</w:t>
      </w:r>
      <w:r w:rsidRPr="00B92CB4">
        <w:rPr>
          <w:rFonts w:ascii="Times New Roman" w:hAnsi="Times New Roman" w:cs="Times New Roman"/>
          <w:color w:val="FF0000"/>
          <w:lang w:val="en-US"/>
        </w:rPr>
        <w:t xml:space="preserve"> </w:t>
      </w:r>
      <w:r w:rsidRPr="00B92CB4">
        <w:rPr>
          <w:rFonts w:ascii="Times New Roman" w:hAnsi="Times New Roman" w:cs="Times New Roman"/>
          <w:color w:val="FF0000"/>
        </w:rPr>
        <w:t>являются</w:t>
      </w:r>
      <w:r w:rsidRPr="00B92CB4">
        <w:rPr>
          <w:rFonts w:ascii="Times New Roman" w:hAnsi="Times New Roman" w:cs="Times New Roman"/>
          <w:color w:val="FF0000"/>
          <w:lang w:val="en-US"/>
        </w:rPr>
        <w:t xml:space="preserve"> </w:t>
      </w:r>
      <w:r w:rsidRPr="00B92CB4">
        <w:rPr>
          <w:rFonts w:ascii="Times New Roman" w:hAnsi="Times New Roman" w:cs="Times New Roman"/>
          <w:color w:val="FF0000"/>
        </w:rPr>
        <w:t>промышленными</w:t>
      </w:r>
      <w:r w:rsidRPr="00B92CB4">
        <w:rPr>
          <w:rFonts w:ascii="Times New Roman" w:hAnsi="Times New Roman" w:cs="Times New Roman"/>
          <w:color w:val="FF0000"/>
          <w:lang w:val="en-US"/>
        </w:rPr>
        <w:t xml:space="preserve"> </w:t>
      </w:r>
      <w:r w:rsidRPr="00B92CB4">
        <w:rPr>
          <w:rFonts w:ascii="Times New Roman" w:hAnsi="Times New Roman" w:cs="Times New Roman"/>
          <w:color w:val="FF0000"/>
        </w:rPr>
        <w:t>учеными</w:t>
      </w:r>
      <w:r w:rsidRPr="00B92CB4">
        <w:rPr>
          <w:rFonts w:ascii="Times New Roman" w:hAnsi="Times New Roman" w:cs="Times New Roman"/>
          <w:color w:val="FF0000"/>
          <w:lang w:val="en-US"/>
        </w:rPr>
        <w:t>.</w:t>
      </w:r>
    </w:p>
    <w:p w:rsidR="00B92CB4" w:rsidRDefault="00B92CB4" w:rsidP="00B92CB4">
      <w:pPr>
        <w:spacing w:after="0" w:line="240" w:lineRule="auto"/>
        <w:ind w:firstLine="851"/>
        <w:jc w:val="left"/>
        <w:rPr>
          <w:rFonts w:ascii="Times New Roman" w:hAnsi="Times New Roman" w:cs="Times New Roman"/>
          <w:szCs w:val="28"/>
          <w:lang w:val="en-US"/>
        </w:rPr>
      </w:pPr>
      <w:r w:rsidRPr="00B92CB4">
        <w:rPr>
          <w:rFonts w:ascii="Times New Roman" w:hAnsi="Times New Roman" w:cs="Times New Roman"/>
          <w:szCs w:val="28"/>
          <w:lang w:val="en-US"/>
        </w:rPr>
        <w:t xml:space="preserve">Most training regimens include a postdoctoral fellowship period of 2 or more years after receiving a Ph.D. in chemistry. Many medicinal chemists, particularly in academia and research, also earn a Pharm.D. Some of these PharmD/PhD researchers are RPh's. </w:t>
      </w:r>
    </w:p>
    <w:p w:rsidR="00B92CB4" w:rsidRPr="00B92CB4" w:rsidRDefault="00B92CB4" w:rsidP="00B92CB4">
      <w:pPr>
        <w:spacing w:after="0" w:line="240" w:lineRule="auto"/>
        <w:ind w:firstLine="851"/>
        <w:jc w:val="left"/>
        <w:rPr>
          <w:rFonts w:ascii="Times New Roman" w:hAnsi="Times New Roman" w:cs="Times New Roman"/>
          <w:color w:val="FF0000"/>
        </w:rPr>
      </w:pPr>
      <w:r w:rsidRPr="00B92CB4">
        <w:rPr>
          <w:rFonts w:ascii="Times New Roman" w:hAnsi="Times New Roman" w:cs="Times New Roman"/>
          <w:color w:val="FF0000"/>
        </w:rPr>
        <w:t xml:space="preserve">Большинство программ обучения включают период </w:t>
      </w:r>
      <w:proofErr w:type="spellStart"/>
      <w:r w:rsidRPr="00B92CB4">
        <w:rPr>
          <w:rFonts w:ascii="Times New Roman" w:hAnsi="Times New Roman" w:cs="Times New Roman"/>
          <w:color w:val="FF0000"/>
        </w:rPr>
        <w:t>постдокторской</w:t>
      </w:r>
      <w:proofErr w:type="spellEnd"/>
      <w:r w:rsidRPr="00B92CB4">
        <w:rPr>
          <w:rFonts w:ascii="Times New Roman" w:hAnsi="Times New Roman" w:cs="Times New Roman"/>
          <w:color w:val="FF0000"/>
        </w:rPr>
        <w:t xml:space="preserve"> стипендии продолжительностью 2 или более лет после получения степени доктора философии по химии. Многие лекарственные химики, особенно в академических кругах и научных исследованиях, также получают степень </w:t>
      </w:r>
      <w:r w:rsidRPr="00B92CB4">
        <w:rPr>
          <w:rFonts w:ascii="Times New Roman" w:hAnsi="Times New Roman" w:cs="Times New Roman"/>
          <w:color w:val="FF0000"/>
          <w:lang w:val="en-US"/>
        </w:rPr>
        <w:t>Pharm</w:t>
      </w:r>
      <w:r w:rsidRPr="00B92CB4">
        <w:rPr>
          <w:rFonts w:ascii="Times New Roman" w:hAnsi="Times New Roman" w:cs="Times New Roman"/>
          <w:color w:val="FF0000"/>
        </w:rPr>
        <w:t>.</w:t>
      </w:r>
      <w:r w:rsidRPr="00B92CB4">
        <w:rPr>
          <w:rFonts w:ascii="Times New Roman" w:hAnsi="Times New Roman" w:cs="Times New Roman"/>
          <w:color w:val="FF0000"/>
          <w:lang w:val="en-US"/>
        </w:rPr>
        <w:t>D</w:t>
      </w:r>
      <w:r w:rsidRPr="00B92CB4">
        <w:rPr>
          <w:rFonts w:ascii="Times New Roman" w:hAnsi="Times New Roman" w:cs="Times New Roman"/>
          <w:color w:val="FF0000"/>
        </w:rPr>
        <w:t xml:space="preserve">. Некоторые из этих </w:t>
      </w:r>
      <w:r w:rsidRPr="00B92CB4">
        <w:rPr>
          <w:rFonts w:ascii="Times New Roman" w:hAnsi="Times New Roman" w:cs="Times New Roman"/>
          <w:color w:val="FF0000"/>
          <w:lang w:val="en-US"/>
        </w:rPr>
        <w:t>PharmD</w:t>
      </w:r>
      <w:r w:rsidRPr="00B92CB4">
        <w:rPr>
          <w:rFonts w:ascii="Times New Roman" w:hAnsi="Times New Roman" w:cs="Times New Roman"/>
          <w:color w:val="FF0000"/>
        </w:rPr>
        <w:t xml:space="preserve"> / </w:t>
      </w:r>
      <w:r w:rsidRPr="00B92CB4">
        <w:rPr>
          <w:rFonts w:ascii="Times New Roman" w:hAnsi="Times New Roman" w:cs="Times New Roman"/>
          <w:color w:val="FF0000"/>
          <w:lang w:val="en-US"/>
        </w:rPr>
        <w:t>PhD</w:t>
      </w:r>
      <w:r w:rsidRPr="00B92CB4">
        <w:rPr>
          <w:rFonts w:ascii="Times New Roman" w:hAnsi="Times New Roman" w:cs="Times New Roman"/>
          <w:color w:val="FF0000"/>
        </w:rPr>
        <w:t xml:space="preserve">-исследователей являются </w:t>
      </w:r>
      <w:r w:rsidRPr="00B92CB4">
        <w:rPr>
          <w:rFonts w:ascii="Times New Roman" w:hAnsi="Times New Roman" w:cs="Times New Roman"/>
          <w:color w:val="FF0000"/>
          <w:lang w:val="en-US"/>
        </w:rPr>
        <w:t>RPh</w:t>
      </w:r>
      <w:r w:rsidRPr="00B92CB4">
        <w:rPr>
          <w:rFonts w:ascii="Times New Roman" w:hAnsi="Times New Roman" w:cs="Times New Roman"/>
          <w:color w:val="FF0000"/>
        </w:rPr>
        <w:t xml:space="preserve">. </w:t>
      </w:r>
    </w:p>
    <w:p w:rsidR="00B92CB4" w:rsidRPr="00B92CB4" w:rsidRDefault="00B92CB4" w:rsidP="00B92CB4">
      <w:pPr>
        <w:spacing w:after="0" w:line="240" w:lineRule="auto"/>
        <w:ind w:firstLine="851"/>
        <w:jc w:val="left"/>
        <w:rPr>
          <w:rFonts w:ascii="Times New Roman" w:hAnsi="Times New Roman" w:cs="Times New Roman"/>
          <w:color w:val="FF0000"/>
          <w:lang w:val="en-US"/>
        </w:rPr>
      </w:pPr>
      <w:r w:rsidRPr="00B92CB4">
        <w:rPr>
          <w:rFonts w:ascii="Times New Roman" w:hAnsi="Times New Roman" w:cs="Times New Roman"/>
          <w:szCs w:val="28"/>
          <w:lang w:val="en-US"/>
        </w:rPr>
        <w:t>Some entry-level workers in medicinal chemistry, especially in the U.S., do not have formal training in medicinal chemistry but receive the necessary medicinal chemistry and pharmacologic background after employment—at entry into their work in a pharmaceutical company, where the company pro-vides its particular understanding through active involvement in practical syn-thesis on therapeutic projects.</w:t>
      </w:r>
      <w:r w:rsidRPr="00B92CB4">
        <w:rPr>
          <w:rFonts w:ascii="Times New Roman" w:hAnsi="Times New Roman" w:cs="Times New Roman"/>
          <w:color w:val="FF0000"/>
          <w:lang w:val="en-US"/>
        </w:rPr>
        <w:t xml:space="preserve"> </w:t>
      </w:r>
    </w:p>
    <w:p w:rsidR="00B92CB4" w:rsidRPr="00B92CB4" w:rsidRDefault="00B92CB4" w:rsidP="00B92CB4">
      <w:pPr>
        <w:spacing w:after="0" w:line="240" w:lineRule="auto"/>
        <w:ind w:firstLine="851"/>
        <w:jc w:val="left"/>
        <w:rPr>
          <w:rFonts w:ascii="Times New Roman" w:hAnsi="Times New Roman" w:cs="Times New Roman"/>
          <w:color w:val="FF0000"/>
        </w:rPr>
      </w:pPr>
      <w:r w:rsidRPr="00316890">
        <w:rPr>
          <w:rFonts w:ascii="Times New Roman" w:hAnsi="Times New Roman" w:cs="Times New Roman"/>
          <w:color w:val="FF0000"/>
          <w:highlight w:val="yellow"/>
        </w:rPr>
        <w:t>Некоторые работники начального уровня в области медицинской химии</w:t>
      </w:r>
      <w:r w:rsidRPr="00B92CB4">
        <w:rPr>
          <w:rFonts w:ascii="Times New Roman" w:hAnsi="Times New Roman" w:cs="Times New Roman"/>
          <w:color w:val="FF0000"/>
        </w:rPr>
        <w:t xml:space="preserve">, особенно в США, </w:t>
      </w:r>
      <w:r w:rsidRPr="00316890">
        <w:rPr>
          <w:rFonts w:ascii="Times New Roman" w:hAnsi="Times New Roman" w:cs="Times New Roman"/>
          <w:color w:val="FF0000"/>
          <w:highlight w:val="yellow"/>
        </w:rPr>
        <w:t>не имеют формальной подготовки в области медицинской химии</w:t>
      </w:r>
      <w:r w:rsidRPr="00B92CB4">
        <w:rPr>
          <w:rFonts w:ascii="Times New Roman" w:hAnsi="Times New Roman" w:cs="Times New Roman"/>
          <w:color w:val="FF0000"/>
        </w:rPr>
        <w:t xml:space="preserve">, но получают необходимую медицинскую химию и фармакологическую подготовку после трудоустройства - при поступлении на работу в фармацевтическую компанию, где компания обеспечивает свое особое понимание посредством активного участия в практической </w:t>
      </w:r>
      <w:proofErr w:type="spellStart"/>
      <w:r w:rsidRPr="00B92CB4">
        <w:rPr>
          <w:rFonts w:ascii="Times New Roman" w:hAnsi="Times New Roman" w:cs="Times New Roman"/>
          <w:color w:val="FF0000"/>
        </w:rPr>
        <w:t>синтезе.диссертация</w:t>
      </w:r>
      <w:proofErr w:type="spellEnd"/>
      <w:r w:rsidRPr="00B92CB4">
        <w:rPr>
          <w:rFonts w:ascii="Times New Roman" w:hAnsi="Times New Roman" w:cs="Times New Roman"/>
          <w:color w:val="FF0000"/>
        </w:rPr>
        <w:t xml:space="preserve"> о терапевтических проектах.</w:t>
      </w:r>
    </w:p>
    <w:sectPr w:rsidR="00B92CB4" w:rsidRPr="00B92CB4" w:rsidSect="00B31EBD">
      <w:pgSz w:w="11906" w:h="16838" w:code="9"/>
      <w:pgMar w:top="851" w:right="567" w:bottom="0" w:left="567" w:header="0" w:footer="0" w:gutter="0"/>
      <w:cols w:space="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B4"/>
    <w:rsid w:val="00123A97"/>
    <w:rsid w:val="001E3D01"/>
    <w:rsid w:val="00222E9C"/>
    <w:rsid w:val="0027458D"/>
    <w:rsid w:val="00316890"/>
    <w:rsid w:val="00403DAB"/>
    <w:rsid w:val="0057621D"/>
    <w:rsid w:val="0076213E"/>
    <w:rsid w:val="007D5A2A"/>
    <w:rsid w:val="008526F8"/>
    <w:rsid w:val="008732FD"/>
    <w:rsid w:val="00A6130C"/>
    <w:rsid w:val="00B31EBD"/>
    <w:rsid w:val="00B92CB4"/>
    <w:rsid w:val="00BA25BF"/>
    <w:rsid w:val="00BE6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111F0"/>
  <w14:defaultImageDpi w14:val="32767"/>
  <w15:chartTrackingRefBased/>
  <w15:docId w15:val="{18306350-0D93-47DD-88D2-A839D6FC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8"/>
        <w:szCs w:val="22"/>
        <w:lang w:val="ru-RU" w:eastAsia="en-US" w:bidi="ar-SA"/>
      </w:rPr>
    </w:rPrDefault>
    <w:pPrDefault>
      <w:pPr>
        <w:spacing w:after="360" w:line="28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92CB4"/>
    <w:pPr>
      <w:autoSpaceDE w:val="0"/>
      <w:autoSpaceDN w:val="0"/>
      <w:adjustRightInd w:val="0"/>
      <w:spacing w:after="0"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2</Pages>
  <Words>867</Words>
  <Characters>4944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Мосолова Виктория Георгиевна (Кс-24)</dc:creator>
  <cp:keywords/>
  <dc:description/>
  <cp:lastModifiedBy>Мосолова Виктория Георгиевна (Кс-24)</cp:lastModifiedBy>
  <cp:revision>1</cp:revision>
  <dcterms:created xsi:type="dcterms:W3CDTF">2022-12-04T16:26:00Z</dcterms:created>
  <dcterms:modified xsi:type="dcterms:W3CDTF">2022-12-05T05:57:00Z</dcterms:modified>
</cp:coreProperties>
</file>