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Министерство науки и высшего образования Российской Федерации</w:t>
      </w: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Российский химико-технологический университет имени Д. И. Менделеева</w:t>
      </w: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D7BA9" wp14:editId="587DD7D0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685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cZzAEAAJIDAAAOAAAAZHJzL2Uyb0RvYy54bWysU8GOEzEMvSPxD1HudNqRuoVRp3voslwW&#10;qLTLB7hJZiYiE0d22mn/niS0ZQUXhJiDFcf2i9+zZ31/Gp04GmKLvpWL2VwK4xVq6/tWfnt5fPde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"/>
            </w:pict>
          </mc:Fallback>
        </mc:AlternateContent>
      </w: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 w:rsidRPr="006631E0">
        <w:rPr>
          <w:rFonts w:ascii="TimesNewRomanPSMT" w:hAnsi="TimesNewRomanPSMT" w:cs="TimesNewRomanPSMT"/>
          <w:szCs w:val="28"/>
        </w:rPr>
        <w:t>Факультет цифровых технологий и химического инжиниринга</w:t>
      </w:r>
    </w:p>
    <w:p w:rsidR="00CC4EC7" w:rsidRPr="00C75E04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Кафедра информационных компьютерных технологий</w:t>
      </w: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Реферат</w:t>
      </w: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P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на тему: </w:t>
      </w:r>
      <w:r>
        <w:rPr>
          <w:rFonts w:ascii="TimesNewRomanPS-BoldMT" w:hAnsi="TimesNewRomanPS-BoldMT" w:cs="TimesNewRomanPS-BoldMT"/>
          <w:b/>
          <w:bCs/>
          <w:szCs w:val="28"/>
        </w:rPr>
        <w:t>«</w:t>
      </w:r>
      <w:r w:rsidRPr="00CC4EC7">
        <w:rPr>
          <w:rFonts w:cs="Times New Roman"/>
          <w:b/>
          <w:szCs w:val="28"/>
        </w:rPr>
        <w:t>Барьеры общения и коммуникативные неудачи</w:t>
      </w:r>
      <w:r>
        <w:rPr>
          <w:rFonts w:ascii="TimesNewRomanPS-BoldMT" w:hAnsi="TimesNewRomanPS-BoldMT" w:cs="TimesNewRomanPS-BoldMT"/>
          <w:b/>
          <w:bCs/>
          <w:szCs w:val="28"/>
        </w:rPr>
        <w:t>»</w:t>
      </w: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ВЫПОЛНИЛ</w:t>
      </w:r>
      <w:r w:rsidR="002B2404">
        <w:rPr>
          <w:rFonts w:ascii="TimesNewRomanPS-BoldMT" w:hAnsi="TimesNewRomanPS-BoldMT" w:cs="TimesNewRomanPS-BoldMT"/>
          <w:b/>
          <w:bCs/>
          <w:szCs w:val="28"/>
        </w:rPr>
        <w:t>А</w:t>
      </w:r>
      <w:r>
        <w:rPr>
          <w:rFonts w:ascii="TimesNewRomanPS-BoldMT" w:hAnsi="TimesNewRomanPS-BoldMT" w:cs="TimesNewRomanPS-BoldMT"/>
          <w:b/>
          <w:bCs/>
          <w:szCs w:val="28"/>
        </w:rPr>
        <w:t xml:space="preserve">: </w:t>
      </w:r>
      <w:r>
        <w:rPr>
          <w:rFonts w:ascii="TimesNewRomanPS-BoldMT" w:hAnsi="TimesNewRomanPS-BoldMT" w:cs="TimesNewRomanPS-BoldMT"/>
          <w:bCs/>
          <w:szCs w:val="28"/>
        </w:rPr>
        <w:t>Студентка группы Кс-24 Мосолова В.Г.</w:t>
      </w: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:rsidR="00CC4EC7" w:rsidRPr="00965639" w:rsidRDefault="00CC4EC7" w:rsidP="00CC4EC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ПРОВЕРИЛ:</w:t>
      </w:r>
      <w:r w:rsidRPr="00965639">
        <w:rPr>
          <w:rFonts w:ascii="TimesNewRomanPS-BoldMT" w:hAnsi="TimesNewRomanPS-BoldMT" w:cs="TimesNewRomanPS-BoldMT"/>
          <w:b/>
          <w:bCs/>
          <w:szCs w:val="28"/>
        </w:rPr>
        <w:t xml:space="preserve"> </w:t>
      </w:r>
      <w:r w:rsidRPr="00A63B6A">
        <w:rPr>
          <w:rFonts w:ascii="TimesNewRomanPS-BoldMT" w:hAnsi="TimesNewRomanPS-BoldMT" w:cs="TimesNewRomanPS-BoldMT"/>
          <w:bCs/>
          <w:szCs w:val="28"/>
        </w:rPr>
        <w:t xml:space="preserve">доцент </w:t>
      </w:r>
      <w:r>
        <w:rPr>
          <w:rFonts w:ascii="TimesNewRomanPS-BoldMT" w:hAnsi="TimesNewRomanPS-BoldMT" w:cs="TimesNewRomanPS-BoldMT"/>
          <w:bCs/>
          <w:szCs w:val="28"/>
        </w:rPr>
        <w:t>Ломакина И.А.</w:t>
      </w: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CC4EC7" w:rsidRDefault="00CC4EC7" w:rsidP="00CC4EC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E92FB6" w:rsidRPr="00E92FB6" w:rsidRDefault="00CC4EC7" w:rsidP="00E92FB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Москва 202</w:t>
      </w:r>
      <w:r w:rsidR="00E92FB6">
        <w:rPr>
          <w:rFonts w:ascii="TimesNewRomanPS-BoldMT" w:hAnsi="TimesNewRomanPS-BoldMT" w:cs="TimesNewRomanPS-BoldMT"/>
          <w:b/>
          <w:bCs/>
          <w:szCs w:val="28"/>
        </w:rPr>
        <w:t>2</w:t>
      </w:r>
    </w:p>
    <w:p w:rsidR="00E92FB6" w:rsidRPr="002B2404" w:rsidRDefault="00E92FB6" w:rsidP="002B2404">
      <w:pPr>
        <w:pStyle w:val="a3"/>
        <w:shd w:val="clear" w:color="auto" w:fill="FFFFFF"/>
        <w:spacing w:line="360" w:lineRule="auto"/>
        <w:ind w:firstLine="709"/>
        <w:rPr>
          <w:color w:val="231F20"/>
        </w:rPr>
      </w:pPr>
      <w:r w:rsidRPr="002B2404">
        <w:rPr>
          <w:color w:val="231F20"/>
        </w:rPr>
        <w:lastRenderedPageBreak/>
        <w:t>В процессе общения</w:t>
      </w:r>
      <w:r w:rsidR="00C70613" w:rsidRPr="002B2404">
        <w:rPr>
          <w:color w:val="231F20"/>
        </w:rPr>
        <w:t xml:space="preserve"> мы обмениваемся информацией. </w:t>
      </w:r>
      <w:r w:rsidR="00452887" w:rsidRPr="002B2404">
        <w:rPr>
          <w:color w:val="231F20"/>
        </w:rPr>
        <w:t>Коммуникация в общении — это, прежде всего, влияние: в случае успеха коммуникации происходит изменение в представлениях о мире того, кому она адресована.</w:t>
      </w:r>
    </w:p>
    <w:p w:rsidR="002B2404" w:rsidRPr="002B2404" w:rsidRDefault="00E92FB6" w:rsidP="002B2404">
      <w:pPr>
        <w:pStyle w:val="a3"/>
        <w:shd w:val="clear" w:color="auto" w:fill="FFFFFF"/>
        <w:spacing w:line="360" w:lineRule="auto"/>
        <w:ind w:firstLine="709"/>
        <w:rPr>
          <w:color w:val="231F20"/>
        </w:rPr>
      </w:pPr>
      <w:r w:rsidRPr="002B2404">
        <w:rPr>
          <w:color w:val="231F20"/>
        </w:rPr>
        <w:t xml:space="preserve">Однако в процессе общения </w:t>
      </w:r>
      <w:r w:rsidR="002B2404" w:rsidRPr="002B2404">
        <w:rPr>
          <w:color w:val="231F20"/>
        </w:rPr>
        <w:t>часто</w:t>
      </w:r>
      <w:r w:rsidRPr="002B2404">
        <w:rPr>
          <w:color w:val="231F20"/>
        </w:rPr>
        <w:t xml:space="preserve"> возникают затруднения</w:t>
      </w:r>
      <w:r w:rsidR="002B2404" w:rsidRPr="002B2404">
        <w:rPr>
          <w:color w:val="231F20"/>
        </w:rPr>
        <w:t xml:space="preserve"> и </w:t>
      </w:r>
      <w:r w:rsidRPr="002B2404">
        <w:rPr>
          <w:color w:val="231F20"/>
        </w:rPr>
        <w:t>не</w:t>
      </w:r>
      <w:r w:rsidR="002B2404" w:rsidRPr="002B2404">
        <w:rPr>
          <w:color w:val="231F20"/>
        </w:rPr>
        <w:t>до</w:t>
      </w:r>
      <w:r w:rsidRPr="002B2404">
        <w:rPr>
          <w:color w:val="231F20"/>
        </w:rPr>
        <w:t>понимани</w:t>
      </w:r>
      <w:r w:rsidR="002B2404" w:rsidRPr="002B2404">
        <w:rPr>
          <w:color w:val="231F20"/>
        </w:rPr>
        <w:t>я</w:t>
      </w:r>
      <w:r w:rsidRPr="002B2404">
        <w:rPr>
          <w:color w:val="231F20"/>
        </w:rPr>
        <w:t xml:space="preserve">. </w:t>
      </w:r>
      <w:r w:rsidR="002B2404" w:rsidRPr="002B2404">
        <w:rPr>
          <w:color w:val="231F20"/>
        </w:rPr>
        <w:t>Их причиной</w:t>
      </w:r>
      <w:r w:rsidRPr="002B2404">
        <w:rPr>
          <w:color w:val="231F20"/>
        </w:rPr>
        <w:t xml:space="preserve"> могут быть коммуникативные барьеры, </w:t>
      </w:r>
      <w:r w:rsidR="002B2404" w:rsidRPr="002B2404">
        <w:rPr>
          <w:color w:val="231F20"/>
        </w:rPr>
        <w:t xml:space="preserve">которые </w:t>
      </w:r>
      <w:r w:rsidRPr="002B2404">
        <w:rPr>
          <w:color w:val="231F20"/>
        </w:rPr>
        <w:t>возникаю</w:t>
      </w:r>
      <w:r w:rsidR="002B2404" w:rsidRPr="002B2404">
        <w:rPr>
          <w:color w:val="231F20"/>
        </w:rPr>
        <w:t>т</w:t>
      </w:r>
      <w:r w:rsidRPr="002B2404">
        <w:rPr>
          <w:color w:val="231F20"/>
        </w:rPr>
        <w:t xml:space="preserve"> в процессе общения.</w:t>
      </w:r>
    </w:p>
    <w:p w:rsidR="002B2404" w:rsidRDefault="002B2404" w:rsidP="002B2404">
      <w:pPr>
        <w:pStyle w:val="a3"/>
        <w:shd w:val="clear" w:color="auto" w:fill="FFFFFF"/>
        <w:spacing w:line="360" w:lineRule="auto"/>
        <w:ind w:firstLine="709"/>
        <w:rPr>
          <w:b/>
          <w:bCs/>
          <w:color w:val="231F20"/>
        </w:rPr>
      </w:pPr>
      <w:r w:rsidRPr="002B2404">
        <w:rPr>
          <w:b/>
          <w:bCs/>
          <w:color w:val="231F20"/>
        </w:rPr>
        <w:t xml:space="preserve">Основные коммуникативные </w:t>
      </w:r>
      <w:r>
        <w:rPr>
          <w:b/>
          <w:bCs/>
          <w:color w:val="231F20"/>
        </w:rPr>
        <w:t>барьеры и как их преодолевать</w:t>
      </w:r>
      <w:r w:rsidRPr="002B2404">
        <w:rPr>
          <w:b/>
          <w:bCs/>
          <w:color w:val="231F20"/>
        </w:rPr>
        <w:t>:</w:t>
      </w:r>
    </w:p>
    <w:p w:rsidR="002B2404" w:rsidRDefault="002B2404" w:rsidP="002B2404">
      <w:pPr>
        <w:pStyle w:val="a3"/>
        <w:numPr>
          <w:ilvl w:val="0"/>
          <w:numId w:val="18"/>
        </w:numPr>
        <w:shd w:val="clear" w:color="auto" w:fill="FFFFFF"/>
        <w:spacing w:line="360" w:lineRule="auto"/>
        <w:rPr>
          <w:b/>
          <w:bCs/>
          <w:color w:val="231F20"/>
        </w:rPr>
      </w:pPr>
      <w:r w:rsidRPr="002B2404">
        <w:rPr>
          <w:b/>
          <w:bCs/>
          <w:color w:val="231F20"/>
        </w:rPr>
        <w:t>Авторитет</w:t>
      </w:r>
    </w:p>
    <w:p w:rsidR="002B2404" w:rsidRDefault="002B2404" w:rsidP="002B2404">
      <w:pPr>
        <w:pStyle w:val="a3"/>
        <w:shd w:val="clear" w:color="auto" w:fill="FFFFFF"/>
        <w:spacing w:line="360" w:lineRule="auto"/>
        <w:ind w:firstLine="709"/>
        <w:rPr>
          <w:color w:val="231F20"/>
        </w:rPr>
      </w:pPr>
      <w:r>
        <w:rPr>
          <w:color w:val="231F20"/>
        </w:rPr>
        <w:t xml:space="preserve">Человек делит людей на «авторитетных» и «неавторитетных». И из-за этого не воспринимает информацию, которую хотят ему донести «неавторитетные», по его мнению, люди. </w:t>
      </w:r>
      <w:r w:rsidR="00675C60">
        <w:rPr>
          <w:color w:val="231F20"/>
        </w:rPr>
        <w:t>То в какую группу людей попадет</w:t>
      </w:r>
      <w:r>
        <w:rPr>
          <w:color w:val="231F20"/>
        </w:rPr>
        <w:t xml:space="preserve"> </w:t>
      </w:r>
      <w:r w:rsidR="00675C60">
        <w:rPr>
          <w:color w:val="231F20"/>
        </w:rPr>
        <w:t>собеседник обычно зависит от следующих факторов:</w:t>
      </w:r>
      <w:r>
        <w:rPr>
          <w:color w:val="231F20"/>
        </w:rPr>
        <w:t xml:space="preserve"> </w:t>
      </w:r>
    </w:p>
    <w:p w:rsidR="00675C60" w:rsidRDefault="00675C60" w:rsidP="002B2404">
      <w:pPr>
        <w:pStyle w:val="a3"/>
        <w:shd w:val="clear" w:color="auto" w:fill="FFFFFF"/>
        <w:spacing w:line="360" w:lineRule="auto"/>
        <w:ind w:firstLine="709"/>
        <w:rPr>
          <w:color w:val="231F20"/>
        </w:rPr>
      </w:pPr>
      <w:r>
        <w:rPr>
          <w:color w:val="231F20"/>
        </w:rPr>
        <w:t xml:space="preserve">- внешний вид. </w:t>
      </w:r>
      <w:r w:rsidR="007763EE">
        <w:rPr>
          <w:color w:val="231F20"/>
        </w:rPr>
        <w:t>Человек д</w:t>
      </w:r>
      <w:r>
        <w:rPr>
          <w:color w:val="231F20"/>
        </w:rPr>
        <w:t>олжен быть аккуратным и опрятным.</w:t>
      </w:r>
    </w:p>
    <w:p w:rsidR="00675C60" w:rsidRDefault="00675C60" w:rsidP="002B2404">
      <w:pPr>
        <w:pStyle w:val="a3"/>
        <w:shd w:val="clear" w:color="auto" w:fill="FFFFFF"/>
        <w:spacing w:line="360" w:lineRule="auto"/>
        <w:ind w:firstLine="709"/>
        <w:rPr>
          <w:color w:val="231F20"/>
        </w:rPr>
      </w:pPr>
      <w:r>
        <w:rPr>
          <w:color w:val="231F20"/>
        </w:rPr>
        <w:t>- социальный статус</w:t>
      </w:r>
      <w:r w:rsidR="007763EE">
        <w:rPr>
          <w:color w:val="231F20"/>
        </w:rPr>
        <w:t>. Ученого в той или иной области будут считать более авторитетным человеком, чем ученика школы.</w:t>
      </w:r>
    </w:p>
    <w:p w:rsidR="00675C60" w:rsidRDefault="00675C60" w:rsidP="002B2404">
      <w:pPr>
        <w:pStyle w:val="a3"/>
        <w:shd w:val="clear" w:color="auto" w:fill="FFFFFF"/>
        <w:spacing w:line="360" w:lineRule="auto"/>
        <w:ind w:firstLine="709"/>
        <w:rPr>
          <w:color w:val="231F20"/>
        </w:rPr>
      </w:pPr>
      <w:r>
        <w:rPr>
          <w:color w:val="231F20"/>
        </w:rPr>
        <w:t xml:space="preserve">- доброжелательность. </w:t>
      </w:r>
      <w:r w:rsidR="007763EE">
        <w:rPr>
          <w:color w:val="231F20"/>
        </w:rPr>
        <w:t>Важно быть п</w:t>
      </w:r>
      <w:r>
        <w:rPr>
          <w:color w:val="231F20"/>
        </w:rPr>
        <w:t>рост</w:t>
      </w:r>
      <w:r w:rsidR="007763EE">
        <w:rPr>
          <w:color w:val="231F20"/>
        </w:rPr>
        <w:t>ым</w:t>
      </w:r>
      <w:r>
        <w:rPr>
          <w:color w:val="231F20"/>
        </w:rPr>
        <w:t xml:space="preserve"> в общении, отзывчив</w:t>
      </w:r>
      <w:r w:rsidR="007763EE">
        <w:rPr>
          <w:color w:val="231F20"/>
        </w:rPr>
        <w:t>ым</w:t>
      </w:r>
      <w:r>
        <w:rPr>
          <w:color w:val="231F20"/>
        </w:rPr>
        <w:t>, понима</w:t>
      </w:r>
      <w:r w:rsidR="007763EE">
        <w:rPr>
          <w:color w:val="231F20"/>
        </w:rPr>
        <w:t>ющим человеком</w:t>
      </w:r>
      <w:r>
        <w:rPr>
          <w:color w:val="231F20"/>
        </w:rPr>
        <w:t>.</w:t>
      </w:r>
    </w:p>
    <w:p w:rsidR="00675C60" w:rsidRDefault="00675C60" w:rsidP="002B2404">
      <w:pPr>
        <w:pStyle w:val="a3"/>
        <w:shd w:val="clear" w:color="auto" w:fill="FFFFFF"/>
        <w:spacing w:line="360" w:lineRule="auto"/>
        <w:ind w:firstLine="709"/>
        <w:rPr>
          <w:color w:val="231F20"/>
        </w:rPr>
      </w:pPr>
      <w:r>
        <w:rPr>
          <w:color w:val="231F20"/>
        </w:rPr>
        <w:t>- компе</w:t>
      </w:r>
      <w:r w:rsidR="007763EE">
        <w:rPr>
          <w:color w:val="231F20"/>
        </w:rPr>
        <w:t>тентность. Человек должен знать то, о чем хочет донести собеседнику.</w:t>
      </w:r>
    </w:p>
    <w:p w:rsidR="00675C60" w:rsidRDefault="00675C60" w:rsidP="00675C60">
      <w:pPr>
        <w:pStyle w:val="a3"/>
        <w:shd w:val="clear" w:color="auto" w:fill="FFFFFF"/>
        <w:spacing w:line="360" w:lineRule="auto"/>
        <w:ind w:left="993" w:hanging="285"/>
        <w:rPr>
          <w:b/>
          <w:bCs/>
          <w:color w:val="231F20"/>
        </w:rPr>
      </w:pPr>
      <w:r w:rsidRPr="00675C60">
        <w:rPr>
          <w:b/>
          <w:bCs/>
          <w:color w:val="231F20"/>
        </w:rPr>
        <w:t xml:space="preserve">2) </w:t>
      </w:r>
      <w:r>
        <w:rPr>
          <w:b/>
          <w:bCs/>
          <w:color w:val="231F20"/>
        </w:rPr>
        <w:t xml:space="preserve"> </w:t>
      </w:r>
      <w:r w:rsidRPr="00675C60">
        <w:rPr>
          <w:b/>
          <w:bCs/>
          <w:color w:val="231F20"/>
        </w:rPr>
        <w:t>Избегание</w:t>
      </w:r>
    </w:p>
    <w:p w:rsidR="00675C60" w:rsidRDefault="00675C60" w:rsidP="00675C60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>
        <w:rPr>
          <w:color w:val="231F20"/>
        </w:rPr>
        <w:t>Человек избегает общения с собеседником или не воспринимает его, если нельзя избежать коммуникации.</w:t>
      </w:r>
    </w:p>
    <w:p w:rsidR="00675C60" w:rsidRDefault="00675C60" w:rsidP="00675C60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>
        <w:rPr>
          <w:color w:val="231F20"/>
        </w:rPr>
        <w:t>В этом случае нужно привлекать и удерживать внимание собеседника различными методами. Например:</w:t>
      </w:r>
    </w:p>
    <w:p w:rsidR="00CE5172" w:rsidRDefault="00675C60" w:rsidP="00CE5172">
      <w:pPr>
        <w:pStyle w:val="a3"/>
        <w:shd w:val="clear" w:color="auto" w:fill="FFFFFF"/>
        <w:spacing w:line="360" w:lineRule="auto"/>
        <w:ind w:firstLine="708"/>
        <w:rPr>
          <w:rFonts w:ascii="Georgia" w:eastAsiaTheme="minorHAnsi" w:hAnsi="Georgia" w:cstheme="minorBidi"/>
          <w:color w:val="231F20"/>
          <w:sz w:val="27"/>
          <w:szCs w:val="27"/>
          <w:lang w:eastAsia="en-US"/>
        </w:rPr>
      </w:pPr>
      <w:r>
        <w:rPr>
          <w:color w:val="231F20"/>
        </w:rPr>
        <w:t xml:space="preserve">- </w:t>
      </w:r>
      <w:r w:rsidR="00CE5172">
        <w:rPr>
          <w:color w:val="231F20"/>
        </w:rPr>
        <w:t xml:space="preserve">цепляющая фраза в начале(в ходе) беседы. Она не должна быть связана с основной темой разговора, но должна иметь ценность для собеседника(например, последняя почитанная книга). </w:t>
      </w:r>
    </w:p>
    <w:p w:rsidR="00CE5172" w:rsidRPr="00BB3E85" w:rsidRDefault="00CE5172" w:rsidP="00CE5172">
      <w:pPr>
        <w:pStyle w:val="a3"/>
        <w:shd w:val="clear" w:color="auto" w:fill="FFFFFF"/>
        <w:spacing w:line="360" w:lineRule="auto"/>
        <w:ind w:firstLine="708"/>
        <w:rPr>
          <w:rFonts w:eastAsiaTheme="minorHAnsi"/>
          <w:color w:val="231F20"/>
          <w:lang w:eastAsia="en-US"/>
        </w:rPr>
      </w:pPr>
      <w:r>
        <w:rPr>
          <w:rFonts w:ascii="Georgia" w:eastAsiaTheme="minorHAnsi" w:hAnsi="Georgia" w:cstheme="minorBidi"/>
          <w:color w:val="231F20"/>
          <w:sz w:val="27"/>
          <w:szCs w:val="27"/>
          <w:lang w:eastAsia="en-US"/>
        </w:rPr>
        <w:lastRenderedPageBreak/>
        <w:t xml:space="preserve">- </w:t>
      </w:r>
      <w:r w:rsidRPr="00CE5172">
        <w:rPr>
          <w:rFonts w:eastAsiaTheme="minorHAnsi"/>
          <w:color w:val="231F20"/>
          <w:lang w:eastAsia="en-US"/>
        </w:rPr>
        <w:t>зрительный контакт</w:t>
      </w:r>
      <w:r w:rsidRPr="00BB3E85">
        <w:rPr>
          <w:rFonts w:eastAsiaTheme="minorHAnsi"/>
          <w:color w:val="231F20"/>
          <w:lang w:eastAsia="en-US"/>
        </w:rPr>
        <w:t>. Говорящий выбирает несколько человек в аудитории и кивает им, внимательно смотрит на кого-то.</w:t>
      </w:r>
    </w:p>
    <w:p w:rsidR="00CE5172" w:rsidRPr="00BB3E85" w:rsidRDefault="00CE5172" w:rsidP="00CE5172">
      <w:pPr>
        <w:pStyle w:val="a3"/>
        <w:shd w:val="clear" w:color="auto" w:fill="FFFFFF"/>
        <w:spacing w:line="360" w:lineRule="auto"/>
        <w:ind w:firstLine="708"/>
        <w:rPr>
          <w:rFonts w:eastAsiaTheme="minorHAnsi"/>
          <w:color w:val="231F20"/>
          <w:lang w:eastAsia="en-US"/>
        </w:rPr>
      </w:pPr>
      <w:r w:rsidRPr="00BB3E85">
        <w:rPr>
          <w:rFonts w:eastAsiaTheme="minorHAnsi"/>
          <w:color w:val="231F20"/>
          <w:lang w:eastAsia="en-US"/>
        </w:rPr>
        <w:t>- изменение голоса. Изменение высоты, тембра, скорости, громкости голоса и выразительности речи помогает удерживать внимание слушающего.</w:t>
      </w:r>
    </w:p>
    <w:p w:rsidR="00CE5172" w:rsidRPr="00BB3E85" w:rsidRDefault="00CE5172" w:rsidP="00CE5172">
      <w:pPr>
        <w:pStyle w:val="a3"/>
        <w:shd w:val="clear" w:color="auto" w:fill="FFFFFF"/>
        <w:spacing w:line="360" w:lineRule="auto"/>
        <w:ind w:firstLine="708"/>
        <w:rPr>
          <w:rFonts w:eastAsiaTheme="minorHAnsi"/>
          <w:color w:val="231F20"/>
          <w:lang w:eastAsia="en-US"/>
        </w:rPr>
      </w:pPr>
      <w:r w:rsidRPr="00BB3E85">
        <w:rPr>
          <w:rFonts w:eastAsiaTheme="minorHAnsi"/>
          <w:color w:val="231F20"/>
          <w:lang w:eastAsia="en-US"/>
        </w:rPr>
        <w:t>- акценты. Применение однотипных фраз флажков. Например, «особенно важно…», «необходимо запомнить/записать…».</w:t>
      </w:r>
    </w:p>
    <w:p w:rsidR="00CE5172" w:rsidRPr="00BB3E85" w:rsidRDefault="00CE5172" w:rsidP="00CE5172">
      <w:pPr>
        <w:pStyle w:val="a3"/>
        <w:shd w:val="clear" w:color="auto" w:fill="FFFFFF"/>
        <w:spacing w:line="360" w:lineRule="auto"/>
        <w:ind w:firstLine="708"/>
        <w:rPr>
          <w:rFonts w:eastAsiaTheme="minorHAnsi"/>
          <w:b/>
          <w:bCs/>
          <w:color w:val="231F20"/>
          <w:lang w:eastAsia="en-US"/>
        </w:rPr>
      </w:pPr>
      <w:r w:rsidRPr="00BB3E85">
        <w:rPr>
          <w:rFonts w:eastAsiaTheme="minorHAnsi"/>
          <w:b/>
          <w:bCs/>
          <w:color w:val="231F20"/>
          <w:lang w:eastAsia="en-US"/>
        </w:rPr>
        <w:t>3) Непонимание</w:t>
      </w:r>
    </w:p>
    <w:p w:rsidR="00CE5172" w:rsidRPr="00BB3E85" w:rsidRDefault="002B2131" w:rsidP="00CE5172">
      <w:pPr>
        <w:pStyle w:val="a3"/>
        <w:shd w:val="clear" w:color="auto" w:fill="FFFFFF"/>
        <w:spacing w:line="360" w:lineRule="auto"/>
        <w:ind w:firstLine="708"/>
        <w:rPr>
          <w:rFonts w:eastAsiaTheme="minorHAnsi"/>
          <w:color w:val="231F20"/>
          <w:lang w:eastAsia="en-US"/>
        </w:rPr>
      </w:pPr>
      <w:r w:rsidRPr="00BB3E85">
        <w:rPr>
          <w:rFonts w:eastAsiaTheme="minorHAnsi"/>
          <w:color w:val="231F20"/>
          <w:lang w:eastAsia="en-US"/>
        </w:rPr>
        <w:t>Если человек является авторитетом и отлично доносит свои мысли до других, но говорит на иностранном языке, то мы вряд ли его поймем.</w:t>
      </w:r>
    </w:p>
    <w:p w:rsidR="002B2131" w:rsidRPr="00BB3E85" w:rsidRDefault="002B2131" w:rsidP="00CE5172">
      <w:pPr>
        <w:pStyle w:val="a3"/>
        <w:shd w:val="clear" w:color="auto" w:fill="FFFFFF"/>
        <w:spacing w:line="360" w:lineRule="auto"/>
        <w:ind w:firstLine="708"/>
        <w:rPr>
          <w:rFonts w:eastAsiaTheme="minorHAnsi"/>
          <w:color w:val="231F20"/>
          <w:lang w:eastAsia="en-US"/>
        </w:rPr>
      </w:pPr>
      <w:r w:rsidRPr="00BB3E85">
        <w:rPr>
          <w:rFonts w:eastAsiaTheme="minorHAnsi"/>
          <w:color w:val="231F20"/>
          <w:lang w:eastAsia="en-US"/>
        </w:rPr>
        <w:t>Почему может возникать непонимание:</w:t>
      </w:r>
    </w:p>
    <w:p w:rsidR="00BB3E85" w:rsidRPr="00BB3E85" w:rsidRDefault="002B2131" w:rsidP="00CE5172">
      <w:pPr>
        <w:pStyle w:val="a3"/>
        <w:shd w:val="clear" w:color="auto" w:fill="FFFFFF"/>
        <w:spacing w:line="360" w:lineRule="auto"/>
        <w:ind w:firstLine="708"/>
        <w:rPr>
          <w:rFonts w:eastAsiaTheme="minorHAnsi"/>
          <w:color w:val="231F20"/>
          <w:lang w:eastAsia="en-US"/>
        </w:rPr>
      </w:pPr>
      <w:r w:rsidRPr="00BB3E85">
        <w:rPr>
          <w:rFonts w:eastAsiaTheme="minorHAnsi"/>
          <w:color w:val="231F20"/>
          <w:lang w:eastAsia="en-US"/>
        </w:rPr>
        <w:t xml:space="preserve">- фонетический(звуковой) барьер. </w:t>
      </w:r>
    </w:p>
    <w:p w:rsidR="002B2131" w:rsidRPr="00BB3E85" w:rsidRDefault="002B2131" w:rsidP="00CE5172">
      <w:pPr>
        <w:pStyle w:val="a3"/>
        <w:shd w:val="clear" w:color="auto" w:fill="FFFFFF"/>
        <w:spacing w:line="360" w:lineRule="auto"/>
        <w:ind w:firstLine="708"/>
        <w:rPr>
          <w:rFonts w:eastAsiaTheme="minorHAnsi"/>
          <w:color w:val="231F20"/>
          <w:lang w:eastAsia="en-US"/>
        </w:rPr>
      </w:pPr>
      <w:r w:rsidRPr="00BB3E85">
        <w:rPr>
          <w:rFonts w:eastAsiaTheme="minorHAnsi"/>
          <w:color w:val="231F20"/>
          <w:lang w:eastAsia="en-US"/>
        </w:rPr>
        <w:t>Человек говорит неразборчиво, с акцентом, употребляет большое количество специальных терминов, говорит на незнакомом языке.</w:t>
      </w:r>
    </w:p>
    <w:p w:rsidR="002B2131" w:rsidRPr="00BB3E85" w:rsidRDefault="002B2131" w:rsidP="002B2131">
      <w:pPr>
        <w:pStyle w:val="a3"/>
        <w:shd w:val="clear" w:color="auto" w:fill="FFFFFF"/>
        <w:spacing w:line="360" w:lineRule="auto"/>
        <w:ind w:firstLine="708"/>
        <w:rPr>
          <w:rFonts w:eastAsiaTheme="minorHAnsi"/>
          <w:color w:val="231F20"/>
          <w:lang w:eastAsia="en-US"/>
        </w:rPr>
      </w:pPr>
      <w:r w:rsidRPr="00BB3E85">
        <w:rPr>
          <w:rFonts w:eastAsiaTheme="minorHAnsi"/>
          <w:color w:val="231F20"/>
          <w:lang w:eastAsia="en-US"/>
        </w:rPr>
        <w:t>Этот барьер можно преодолеть если учитывать контекст. Если коммуницируешь с маленькими детьми</w:t>
      </w:r>
      <w:r w:rsidR="00DD09BB" w:rsidRPr="00BB3E85">
        <w:rPr>
          <w:rFonts w:eastAsiaTheme="minorHAnsi"/>
          <w:color w:val="231F20"/>
          <w:lang w:eastAsia="en-US"/>
        </w:rPr>
        <w:t xml:space="preserve"> или старыми людьми</w:t>
      </w:r>
      <w:r w:rsidRPr="00BB3E85">
        <w:rPr>
          <w:rFonts w:eastAsiaTheme="minorHAnsi"/>
          <w:color w:val="231F20"/>
          <w:lang w:eastAsia="en-US"/>
        </w:rPr>
        <w:t xml:space="preserve">, то нужно говорить на «их языке», не </w:t>
      </w:r>
      <w:r w:rsidR="00DD09BB" w:rsidRPr="00BB3E85">
        <w:rPr>
          <w:rFonts w:eastAsiaTheme="minorHAnsi"/>
          <w:color w:val="231F20"/>
          <w:lang w:eastAsia="en-US"/>
        </w:rPr>
        <w:t>говорить слишком быстро</w:t>
      </w:r>
      <w:r w:rsidRPr="00BB3E85">
        <w:rPr>
          <w:rFonts w:eastAsiaTheme="minorHAnsi"/>
          <w:color w:val="231F20"/>
          <w:lang w:eastAsia="en-US"/>
        </w:rPr>
        <w:t xml:space="preserve">. Также при разговоре с любым человеком важно говорить четко и </w:t>
      </w:r>
      <w:r w:rsidR="007763EE" w:rsidRPr="00BB3E85">
        <w:rPr>
          <w:rFonts w:eastAsiaTheme="minorHAnsi"/>
          <w:color w:val="231F20"/>
          <w:lang w:eastAsia="en-US"/>
        </w:rPr>
        <w:t>разборчиво</w:t>
      </w:r>
      <w:r w:rsidRPr="00BB3E85">
        <w:rPr>
          <w:rFonts w:eastAsiaTheme="minorHAnsi"/>
          <w:color w:val="231F20"/>
          <w:lang w:eastAsia="en-US"/>
        </w:rPr>
        <w:t>.</w:t>
      </w:r>
    </w:p>
    <w:p w:rsidR="00BB3E85" w:rsidRPr="00BB3E85" w:rsidRDefault="002B2131" w:rsidP="007763EE">
      <w:pPr>
        <w:pStyle w:val="a3"/>
        <w:shd w:val="clear" w:color="auto" w:fill="FFFFFF"/>
        <w:spacing w:line="360" w:lineRule="auto"/>
        <w:ind w:firstLine="708"/>
        <w:rPr>
          <w:rFonts w:eastAsiaTheme="minorHAnsi"/>
          <w:color w:val="231F20"/>
          <w:lang w:eastAsia="en-US"/>
        </w:rPr>
      </w:pPr>
      <w:r w:rsidRPr="00BB3E85">
        <w:rPr>
          <w:rFonts w:eastAsiaTheme="minorHAnsi"/>
          <w:color w:val="231F20"/>
          <w:lang w:eastAsia="en-US"/>
        </w:rPr>
        <w:t xml:space="preserve">- </w:t>
      </w:r>
      <w:r w:rsidR="00DD09BB" w:rsidRPr="00BB3E85">
        <w:rPr>
          <w:rFonts w:eastAsiaTheme="minorHAnsi"/>
          <w:color w:val="231F20"/>
          <w:lang w:eastAsia="en-US"/>
        </w:rPr>
        <w:t xml:space="preserve">семантический(смысловой) барьер. </w:t>
      </w:r>
    </w:p>
    <w:p w:rsidR="00E92FB6" w:rsidRPr="00BB3E85" w:rsidRDefault="00DD09BB" w:rsidP="007763EE">
      <w:pPr>
        <w:pStyle w:val="a3"/>
        <w:shd w:val="clear" w:color="auto" w:fill="FFFFFF"/>
        <w:spacing w:line="360" w:lineRule="auto"/>
        <w:ind w:firstLine="708"/>
        <w:rPr>
          <w:rFonts w:eastAsiaTheme="minorHAnsi"/>
          <w:color w:val="231F20"/>
          <w:lang w:eastAsia="en-US"/>
        </w:rPr>
      </w:pPr>
      <w:r w:rsidRPr="00BB3E85">
        <w:rPr>
          <w:rFonts w:eastAsiaTheme="minorHAnsi"/>
          <w:color w:val="231F20"/>
          <w:lang w:eastAsia="en-US"/>
        </w:rPr>
        <w:t>Человек без контекста может не понять в каком смысле употребляется слово, поэтому важно это прояснять. Также люди бывают из разных социумов(например, из разных стран или городов, где может сильно отличаться культура и соответственно привычные нам вещи могут быть совершенно непривычными для собеседника).  Использование жаргона тоже может препятствовать пониманию.</w:t>
      </w:r>
      <w:r w:rsidR="007763EE" w:rsidRPr="00BB3E85">
        <w:rPr>
          <w:rFonts w:eastAsiaTheme="minorHAnsi"/>
          <w:color w:val="231F20"/>
          <w:lang w:eastAsia="en-US"/>
        </w:rPr>
        <w:t xml:space="preserve"> Часто могут возникать барьеры, так как человек думает, что все думают также как он, но каждый человек понимает все по-своему. Важно говорить с собеседником максимально просто и доходчиво.</w:t>
      </w:r>
    </w:p>
    <w:p w:rsidR="00BB3E85" w:rsidRPr="00BB3E85" w:rsidRDefault="00BB3E85" w:rsidP="00BB3E85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 w:rsidRPr="00BB3E85">
        <w:rPr>
          <w:color w:val="231F20"/>
        </w:rPr>
        <w:t>При трудностях восприятия информации полезно формулировать и такие фразы:</w:t>
      </w:r>
    </w:p>
    <w:p w:rsidR="00BB3E85" w:rsidRPr="00BB3E85" w:rsidRDefault="00BB3E85" w:rsidP="00BB3E85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 w:rsidRPr="00BB3E85">
        <w:rPr>
          <w:color w:val="231F20"/>
        </w:rPr>
        <w:lastRenderedPageBreak/>
        <w:t>— «Не могли бы вы на конкретном примере пояснить это?»;</w:t>
      </w:r>
    </w:p>
    <w:p w:rsidR="00BB3E85" w:rsidRPr="00BB3E85" w:rsidRDefault="00BB3E85" w:rsidP="00BB3E85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 w:rsidRPr="00BB3E85">
        <w:rPr>
          <w:color w:val="231F20"/>
        </w:rPr>
        <w:t>— «Что вы имеете в виду?»;</w:t>
      </w:r>
    </w:p>
    <w:p w:rsidR="00BB3E85" w:rsidRPr="00BB3E85" w:rsidRDefault="00BB3E85" w:rsidP="00BB3E85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 w:rsidRPr="00BB3E85">
        <w:rPr>
          <w:color w:val="231F20"/>
        </w:rPr>
        <w:t xml:space="preserve">— «По вашему мнению, </w:t>
      </w:r>
      <w:r>
        <w:rPr>
          <w:color w:val="231F20"/>
        </w:rPr>
        <w:t>это</w:t>
      </w:r>
      <w:r w:rsidRPr="00BB3E85">
        <w:rPr>
          <w:color w:val="231F20"/>
        </w:rPr>
        <w:t xml:space="preserve"> невозможно?»;</w:t>
      </w:r>
    </w:p>
    <w:p w:rsidR="00BB3E85" w:rsidRDefault="007763EE" w:rsidP="007763EE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 w:rsidRPr="007763EE">
        <w:rPr>
          <w:color w:val="231F20"/>
        </w:rPr>
        <w:t>- стилистический барьер</w:t>
      </w:r>
      <w:r>
        <w:rPr>
          <w:color w:val="231F20"/>
        </w:rPr>
        <w:t xml:space="preserve">. </w:t>
      </w:r>
    </w:p>
    <w:p w:rsidR="00D83185" w:rsidRDefault="007763EE" w:rsidP="007763EE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>
        <w:rPr>
          <w:color w:val="231F20"/>
        </w:rPr>
        <w:t xml:space="preserve">Это несоответствие  между формой и содержанием. Он возникает, когда человек должен ответить в установленной грамматической структуре. </w:t>
      </w:r>
      <w:r w:rsidR="00D83185">
        <w:rPr>
          <w:color w:val="231F20"/>
        </w:rPr>
        <w:t xml:space="preserve">Чтобы преодолеть этот барьер, нужно правильно структурировать передаваемую информацию. </w:t>
      </w:r>
    </w:p>
    <w:p w:rsidR="00BB3E85" w:rsidRDefault="00D83185" w:rsidP="007763EE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>
        <w:rPr>
          <w:color w:val="231F20"/>
        </w:rPr>
        <w:t>Существуют правило рамки и правило цепи</w:t>
      </w:r>
      <w:r w:rsidR="00BB3E85">
        <w:rPr>
          <w:color w:val="231F20"/>
        </w:rPr>
        <w:t>:</w:t>
      </w:r>
    </w:p>
    <w:p w:rsidR="00BB3E85" w:rsidRDefault="00BB3E85" w:rsidP="00BB3E85">
      <w:pPr>
        <w:pStyle w:val="a3"/>
        <w:numPr>
          <w:ilvl w:val="0"/>
          <w:numId w:val="19"/>
        </w:numPr>
        <w:shd w:val="clear" w:color="auto" w:fill="FFFFFF"/>
        <w:spacing w:line="360" w:lineRule="auto"/>
        <w:rPr>
          <w:color w:val="231F20"/>
        </w:rPr>
      </w:pPr>
      <w:r>
        <w:rPr>
          <w:color w:val="231F20"/>
        </w:rPr>
        <w:t>Н</w:t>
      </w:r>
      <w:r w:rsidR="00D83185">
        <w:rPr>
          <w:color w:val="231F20"/>
        </w:rPr>
        <w:t xml:space="preserve">ачало и конец речи всегда запоминаются лучше, чем середина. </w:t>
      </w:r>
    </w:p>
    <w:p w:rsidR="007763EE" w:rsidRDefault="00BB3E85" w:rsidP="007763EE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>
        <w:rPr>
          <w:color w:val="231F20"/>
        </w:rPr>
        <w:t>2. Р</w:t>
      </w:r>
      <w:r w:rsidR="00D83185">
        <w:rPr>
          <w:color w:val="231F20"/>
        </w:rPr>
        <w:t>еч</w:t>
      </w:r>
      <w:r>
        <w:rPr>
          <w:color w:val="231F20"/>
        </w:rPr>
        <w:t>ь</w:t>
      </w:r>
      <w:r w:rsidR="00D83185">
        <w:rPr>
          <w:color w:val="231F20"/>
        </w:rPr>
        <w:t xml:space="preserve"> </w:t>
      </w:r>
      <w:r w:rsidR="006F3666">
        <w:rPr>
          <w:color w:val="231F20"/>
        </w:rPr>
        <w:t>— это</w:t>
      </w:r>
      <w:r w:rsidR="00D83185">
        <w:rPr>
          <w:color w:val="231F20"/>
        </w:rPr>
        <w:t xml:space="preserve"> цепь, поэтому нужно использовать такие выражения: во-первых…, </w:t>
      </w:r>
      <w:r w:rsidR="00D83185" w:rsidRPr="00D83185">
        <w:rPr>
          <w:color w:val="231F20"/>
        </w:rPr>
        <w:t>сначала о главном, теперь о составных элементах, наконец, менее существенное...</w:t>
      </w:r>
      <w:r w:rsidR="00D83185">
        <w:rPr>
          <w:color w:val="231F20"/>
        </w:rPr>
        <w:t>, если то – то это…</w:t>
      </w:r>
    </w:p>
    <w:p w:rsidR="00BB3E85" w:rsidRDefault="00D83185" w:rsidP="00BB3E85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>
        <w:rPr>
          <w:color w:val="231F20"/>
        </w:rPr>
        <w:t xml:space="preserve">- логический барьер. </w:t>
      </w:r>
    </w:p>
    <w:p w:rsidR="00D83185" w:rsidRDefault="00D83185" w:rsidP="00BB3E85">
      <w:pPr>
        <w:pStyle w:val="a3"/>
        <w:shd w:val="clear" w:color="auto" w:fill="FFFFFF"/>
        <w:spacing w:line="360" w:lineRule="auto"/>
        <w:ind w:firstLine="708"/>
        <w:rPr>
          <w:color w:val="231F20"/>
        </w:rPr>
      </w:pPr>
      <w:r>
        <w:rPr>
          <w:color w:val="231F20"/>
        </w:rPr>
        <w:t xml:space="preserve">Сложно понимать человека, который действует против правил логики. Для преодоления этого барьера нужно уметь правильно аргументировать, а также учитывать контекст(представлять себе позицию собеседника). </w:t>
      </w:r>
    </w:p>
    <w:p w:rsidR="00BB3E85" w:rsidRDefault="00BB3E85" w:rsidP="00BB3E85">
      <w:pPr>
        <w:spacing w:line="360" w:lineRule="auto"/>
        <w:rPr>
          <w:sz w:val="24"/>
          <w:szCs w:val="24"/>
        </w:rPr>
      </w:pPr>
      <w:r w:rsidRPr="00BB3E85">
        <w:rPr>
          <w:b/>
          <w:bCs/>
          <w:sz w:val="24"/>
          <w:szCs w:val="24"/>
        </w:rPr>
        <w:t xml:space="preserve">4) </w:t>
      </w:r>
      <w:r w:rsidRPr="00BB3E85">
        <w:rPr>
          <w:b/>
          <w:bCs/>
          <w:sz w:val="24"/>
          <w:szCs w:val="24"/>
        </w:rPr>
        <w:t>Перцептивный</w:t>
      </w:r>
      <w:r w:rsidRPr="00BB3E85">
        <w:rPr>
          <w:b/>
          <w:bCs/>
          <w:sz w:val="24"/>
          <w:szCs w:val="24"/>
        </w:rPr>
        <w:t>(</w:t>
      </w:r>
      <w:r w:rsidRPr="00BB3E85">
        <w:rPr>
          <w:b/>
          <w:bCs/>
          <w:sz w:val="24"/>
          <w:szCs w:val="24"/>
        </w:rPr>
        <w:t>восприятия</w:t>
      </w:r>
      <w:r w:rsidRPr="00BB3E85">
        <w:rPr>
          <w:b/>
          <w:bCs/>
          <w:sz w:val="24"/>
          <w:szCs w:val="24"/>
        </w:rPr>
        <w:t>) барьер</w:t>
      </w:r>
      <w:r>
        <w:rPr>
          <w:sz w:val="24"/>
          <w:szCs w:val="24"/>
        </w:rPr>
        <w:t xml:space="preserve">. </w:t>
      </w:r>
    </w:p>
    <w:p w:rsidR="00BB3E85" w:rsidRDefault="00BB3E85" w:rsidP="00BB3E85">
      <w:pPr>
        <w:spacing w:line="360" w:lineRule="auto"/>
        <w:rPr>
          <w:sz w:val="24"/>
          <w:szCs w:val="24"/>
        </w:rPr>
      </w:pPr>
      <w:r w:rsidRPr="00DD33AC">
        <w:rPr>
          <w:sz w:val="24"/>
          <w:szCs w:val="24"/>
        </w:rPr>
        <w:t>Настроение, с которым с нами ведут беседу, напрямую сказывается на эффективности коммуникации.</w:t>
      </w:r>
      <w:r>
        <w:rPr>
          <w:sz w:val="24"/>
          <w:szCs w:val="24"/>
        </w:rPr>
        <w:t xml:space="preserve"> </w:t>
      </w:r>
      <w:r w:rsidRPr="00E92FB6">
        <w:rPr>
          <w:sz w:val="24"/>
          <w:szCs w:val="24"/>
        </w:rPr>
        <w:t xml:space="preserve">Равнодушие и скептицизм чувствуется в разговоре, даже если вы это скрываете и пытаетесь показать другие эмоции. Собеседник быстро потеряет интерес к беседе и желание продолжать разговор. </w:t>
      </w:r>
      <w:r w:rsidR="006F3666">
        <w:rPr>
          <w:sz w:val="24"/>
          <w:szCs w:val="24"/>
        </w:rPr>
        <w:t>Нужно</w:t>
      </w:r>
      <w:r w:rsidRPr="00E92FB6">
        <w:rPr>
          <w:sz w:val="24"/>
          <w:szCs w:val="24"/>
        </w:rPr>
        <w:t xml:space="preserve"> нач</w:t>
      </w:r>
      <w:r w:rsidR="006F3666">
        <w:rPr>
          <w:sz w:val="24"/>
          <w:szCs w:val="24"/>
        </w:rPr>
        <w:t>инать</w:t>
      </w:r>
      <w:r w:rsidRPr="00E92FB6">
        <w:rPr>
          <w:sz w:val="24"/>
          <w:szCs w:val="24"/>
        </w:rPr>
        <w:t xml:space="preserve"> разговор с улыбки, наладить контакт с человеком, уместно показывать эмоции в разговоре.</w:t>
      </w:r>
    </w:p>
    <w:p w:rsidR="00BB3E85" w:rsidRPr="00DD33AC" w:rsidRDefault="00BB3E85" w:rsidP="00BB3E85">
      <w:pPr>
        <w:spacing w:line="360" w:lineRule="auto"/>
        <w:rPr>
          <w:sz w:val="24"/>
          <w:szCs w:val="24"/>
        </w:rPr>
      </w:pPr>
    </w:p>
    <w:p w:rsidR="00DD33AC" w:rsidRPr="00BB3E85" w:rsidRDefault="00BB3E85" w:rsidP="00DD33AC">
      <w:pPr>
        <w:spacing w:line="360" w:lineRule="auto"/>
        <w:rPr>
          <w:b/>
          <w:bCs/>
          <w:sz w:val="24"/>
          <w:szCs w:val="24"/>
        </w:rPr>
      </w:pPr>
      <w:r w:rsidRPr="00BB3E85">
        <w:rPr>
          <w:b/>
          <w:bCs/>
          <w:sz w:val="24"/>
          <w:szCs w:val="24"/>
        </w:rPr>
        <w:t xml:space="preserve">5) </w:t>
      </w:r>
      <w:r w:rsidRPr="00BB3E85">
        <w:rPr>
          <w:b/>
          <w:bCs/>
          <w:sz w:val="24"/>
          <w:szCs w:val="24"/>
        </w:rPr>
        <w:t xml:space="preserve"> Поведенческий барьер</w:t>
      </w:r>
    </w:p>
    <w:p w:rsidR="00BB3E85" w:rsidRDefault="00DD33AC" w:rsidP="00BB3E85">
      <w:pPr>
        <w:spacing w:line="360" w:lineRule="auto"/>
        <w:rPr>
          <w:sz w:val="24"/>
          <w:szCs w:val="24"/>
        </w:rPr>
      </w:pPr>
      <w:r w:rsidRPr="00DD33AC">
        <w:rPr>
          <w:sz w:val="24"/>
          <w:szCs w:val="24"/>
        </w:rPr>
        <w:t>Мнение окружающих о нас напрямую влияет на уровень усвоения ими наших слов и на вероятность эффективного диалога. Исходя из отношения к вам, собеседник может абстрагироваться от темы беседы или частично игнорировать информацию.</w:t>
      </w:r>
    </w:p>
    <w:p w:rsidR="00DD33AC" w:rsidRPr="00DD33AC" w:rsidRDefault="00BB3E85" w:rsidP="00BB3E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Напыщенный тон может быть причиной</w:t>
      </w:r>
      <w:r w:rsidR="00DD33AC" w:rsidRPr="00DD33AC">
        <w:rPr>
          <w:sz w:val="24"/>
          <w:szCs w:val="24"/>
        </w:rPr>
        <w:t xml:space="preserve"> неприязни со стороны собеседника. Если </w:t>
      </w:r>
      <w:r w:rsidR="00DD33AC" w:rsidRPr="00DD33AC">
        <w:rPr>
          <w:sz w:val="24"/>
          <w:szCs w:val="24"/>
        </w:rPr>
        <w:lastRenderedPageBreak/>
        <w:t>вся информация проходит через призму снисходительности, это вредит коммуникации и портит впечатление о говорящем. Низкая самооценка также может послужить причиной возникновения барьера.</w:t>
      </w:r>
    </w:p>
    <w:p w:rsidR="00DD33AC" w:rsidRDefault="00BB3E85" w:rsidP="00BB3E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Важно воспринимать</w:t>
      </w:r>
      <w:r w:rsidR="00DD33AC" w:rsidRPr="00DD33AC">
        <w:rPr>
          <w:sz w:val="24"/>
          <w:szCs w:val="24"/>
        </w:rPr>
        <w:t xml:space="preserve"> собеседника как равного себе. Обязательно хвалите человека за хорошо выполненную работу, даже если думаете, что сами могли бы сделать её лучше. Не забывайте про зрительный контакт и улыбку.</w:t>
      </w:r>
    </w:p>
    <w:p w:rsidR="00BB3E85" w:rsidRPr="00DD33AC" w:rsidRDefault="00BB3E85" w:rsidP="00BB3E85">
      <w:pPr>
        <w:spacing w:line="360" w:lineRule="auto"/>
        <w:rPr>
          <w:sz w:val="24"/>
          <w:szCs w:val="24"/>
        </w:rPr>
      </w:pPr>
    </w:p>
    <w:p w:rsidR="00DD33AC" w:rsidRPr="00BB3E85" w:rsidRDefault="00BB3E85" w:rsidP="00DD33AC">
      <w:pPr>
        <w:spacing w:line="360" w:lineRule="auto"/>
        <w:rPr>
          <w:b/>
          <w:bCs/>
          <w:sz w:val="24"/>
          <w:szCs w:val="24"/>
        </w:rPr>
      </w:pPr>
      <w:r w:rsidRPr="00BB3E85">
        <w:rPr>
          <w:b/>
          <w:bCs/>
          <w:sz w:val="24"/>
          <w:szCs w:val="24"/>
        </w:rPr>
        <w:t>6)</w:t>
      </w:r>
      <w:r w:rsidR="00DD33AC" w:rsidRPr="00BB3E85">
        <w:rPr>
          <w:b/>
          <w:bCs/>
          <w:sz w:val="24"/>
          <w:szCs w:val="24"/>
        </w:rPr>
        <w:t xml:space="preserve"> Эмоциональный барьер</w:t>
      </w:r>
    </w:p>
    <w:p w:rsidR="00DD33AC" w:rsidRPr="00DD33AC" w:rsidRDefault="00DD33AC" w:rsidP="00D4692C">
      <w:pPr>
        <w:spacing w:line="360" w:lineRule="auto"/>
        <w:rPr>
          <w:sz w:val="24"/>
          <w:szCs w:val="24"/>
        </w:rPr>
      </w:pPr>
      <w:r w:rsidRPr="00DD33AC">
        <w:rPr>
          <w:sz w:val="24"/>
          <w:szCs w:val="24"/>
        </w:rPr>
        <w:t>Эмоциональный барьер возникает из-за неуверенности, злобы, печали или даже излишней радости. Домашние проблемы могут наложить отпечаток на рабочие коммуникации, и наоборот.</w:t>
      </w:r>
    </w:p>
    <w:p w:rsidR="00DD33AC" w:rsidRPr="00DD33AC" w:rsidRDefault="00DD33AC" w:rsidP="00D4692C">
      <w:pPr>
        <w:spacing w:line="360" w:lineRule="auto"/>
        <w:rPr>
          <w:sz w:val="24"/>
          <w:szCs w:val="24"/>
        </w:rPr>
      </w:pPr>
      <w:r w:rsidRPr="00DD33AC">
        <w:rPr>
          <w:sz w:val="24"/>
          <w:szCs w:val="24"/>
        </w:rPr>
        <w:t>Испытывая эмоциональное напряжение, мы сами не замечаем, что пропускаем часть информации мимо ушей и как страдает наша способность к анализу и рассуждению. Находясь не в духе, мы становимся раздражительны по отношению к словам собеседника, а чрезмерная радость во время рабочего диалога может привести к одобрению откровенно плохой идеи.</w:t>
      </w:r>
    </w:p>
    <w:p w:rsidR="00DD33AC" w:rsidRPr="00DD33AC" w:rsidRDefault="00DD33AC" w:rsidP="00DD33AC">
      <w:pPr>
        <w:spacing w:line="360" w:lineRule="auto"/>
        <w:rPr>
          <w:sz w:val="24"/>
          <w:szCs w:val="24"/>
        </w:rPr>
      </w:pPr>
      <w:r w:rsidRPr="00DD33AC">
        <w:rPr>
          <w:sz w:val="24"/>
          <w:szCs w:val="24"/>
        </w:rPr>
        <w:t>Находясь в состоянии эмоционального напряжения, старайтесь вести разговор с собеседником нейтрально.</w:t>
      </w:r>
    </w:p>
    <w:p w:rsidR="00DD33AC" w:rsidRPr="00DD33AC" w:rsidRDefault="00DD33AC" w:rsidP="00DD33AC">
      <w:pPr>
        <w:spacing w:line="360" w:lineRule="auto"/>
        <w:rPr>
          <w:sz w:val="24"/>
          <w:szCs w:val="24"/>
        </w:rPr>
      </w:pPr>
    </w:p>
    <w:p w:rsidR="00E92FB6" w:rsidRPr="00E92FB6" w:rsidRDefault="00D4692C" w:rsidP="00D4692C">
      <w:pPr>
        <w:spacing w:line="360" w:lineRule="auto"/>
        <w:rPr>
          <w:sz w:val="24"/>
          <w:szCs w:val="24"/>
        </w:rPr>
      </w:pPr>
      <w:r w:rsidRPr="00D4692C">
        <w:rPr>
          <w:b/>
          <w:bCs/>
          <w:sz w:val="24"/>
          <w:szCs w:val="24"/>
        </w:rPr>
        <w:t>7)</w:t>
      </w:r>
      <w:r w:rsidR="00DD33AC" w:rsidRPr="00D4692C">
        <w:rPr>
          <w:b/>
          <w:bCs/>
          <w:sz w:val="24"/>
          <w:szCs w:val="24"/>
        </w:rPr>
        <w:t xml:space="preserve"> Гендерный барьер</w:t>
      </w:r>
    </w:p>
    <w:p w:rsidR="00DD33AC" w:rsidRPr="00DD33AC" w:rsidRDefault="00E92FB6" w:rsidP="00D4692C">
      <w:pPr>
        <w:spacing w:line="360" w:lineRule="auto"/>
        <w:rPr>
          <w:sz w:val="24"/>
          <w:szCs w:val="24"/>
        </w:rPr>
      </w:pPr>
      <w:r w:rsidRPr="00E92FB6">
        <w:rPr>
          <w:sz w:val="24"/>
          <w:szCs w:val="24"/>
        </w:rPr>
        <w:t xml:space="preserve">То, что считается нормой для мужчины, может быть неприемлемо для женщин. Из-за распространенных стереотипов некоторые мужчины-начальники могут недооценить профессиональные навыки женщин, и наоборот. </w:t>
      </w:r>
    </w:p>
    <w:p w:rsidR="00DD33AC" w:rsidRDefault="00DD33AC" w:rsidP="00DD33AC">
      <w:pPr>
        <w:spacing w:line="360" w:lineRule="auto"/>
        <w:rPr>
          <w:sz w:val="24"/>
          <w:szCs w:val="24"/>
        </w:rPr>
      </w:pPr>
      <w:r w:rsidRPr="00DD33AC">
        <w:rPr>
          <w:sz w:val="24"/>
          <w:szCs w:val="24"/>
        </w:rPr>
        <w:t>Не разделяйте собеседников по половому признаку. Воспринимайте представителей любого пола как равных себе.</w:t>
      </w:r>
    </w:p>
    <w:p w:rsidR="006F3666" w:rsidRDefault="006F3666" w:rsidP="00DD33AC">
      <w:pPr>
        <w:spacing w:line="360" w:lineRule="auto"/>
        <w:rPr>
          <w:sz w:val="24"/>
          <w:szCs w:val="24"/>
        </w:rPr>
      </w:pPr>
    </w:p>
    <w:p w:rsidR="006F3666" w:rsidRPr="006F3666" w:rsidRDefault="006F3666" w:rsidP="00DD33AC">
      <w:pPr>
        <w:spacing w:line="360" w:lineRule="auto"/>
        <w:rPr>
          <w:b/>
          <w:bCs/>
          <w:sz w:val="24"/>
          <w:szCs w:val="24"/>
        </w:rPr>
      </w:pPr>
      <w:r w:rsidRPr="006F3666">
        <w:rPr>
          <w:b/>
          <w:bCs/>
          <w:sz w:val="24"/>
          <w:szCs w:val="24"/>
        </w:rPr>
        <w:t>Выводы</w:t>
      </w:r>
      <w:r>
        <w:rPr>
          <w:b/>
          <w:bCs/>
          <w:sz w:val="24"/>
          <w:szCs w:val="24"/>
        </w:rPr>
        <w:t>:</w:t>
      </w:r>
    </w:p>
    <w:p w:rsidR="006F3666" w:rsidRDefault="006F3666" w:rsidP="006F3666">
      <w:pPr>
        <w:pStyle w:val="a3"/>
        <w:shd w:val="clear" w:color="auto" w:fill="FFFFFF"/>
        <w:spacing w:line="360" w:lineRule="auto"/>
        <w:ind w:firstLine="709"/>
        <w:rPr>
          <w:color w:val="231F20"/>
        </w:rPr>
      </w:pPr>
      <w:r>
        <w:rPr>
          <w:color w:val="231F20"/>
        </w:rPr>
        <w:t>Барьеры в общении возникают произвольно. Они, с одной стороны, важны для психики, чтобы та не перегружалась от огромного количества информации. С другой стороны, иногда из-за этого мы не можем услышать и понять важную информацию от собеседника.</w:t>
      </w:r>
    </w:p>
    <w:p w:rsidR="006F3666" w:rsidRPr="001F4AD0" w:rsidRDefault="006F3666" w:rsidP="00DD33AC">
      <w:pPr>
        <w:spacing w:line="360" w:lineRule="auto"/>
        <w:rPr>
          <w:sz w:val="24"/>
          <w:szCs w:val="24"/>
        </w:rPr>
      </w:pPr>
    </w:p>
    <w:p w:rsidR="001F4AD0" w:rsidRPr="001F4AD0" w:rsidRDefault="001F4AD0" w:rsidP="001F4AD0">
      <w:pPr>
        <w:spacing w:line="360" w:lineRule="auto"/>
        <w:rPr>
          <w:sz w:val="24"/>
          <w:szCs w:val="24"/>
        </w:rPr>
      </w:pPr>
    </w:p>
    <w:p w:rsidR="001F4AD0" w:rsidRPr="001F4AD0" w:rsidRDefault="001F4AD0" w:rsidP="001F4AD0">
      <w:pPr>
        <w:spacing w:line="360" w:lineRule="auto"/>
        <w:rPr>
          <w:sz w:val="24"/>
          <w:szCs w:val="24"/>
        </w:rPr>
      </w:pPr>
    </w:p>
    <w:p w:rsidR="001F4AD0" w:rsidRPr="001F4AD0" w:rsidRDefault="001F4AD0" w:rsidP="001F4AD0">
      <w:pPr>
        <w:spacing w:line="360" w:lineRule="auto"/>
        <w:rPr>
          <w:b/>
          <w:bCs/>
          <w:sz w:val="24"/>
          <w:szCs w:val="24"/>
        </w:rPr>
      </w:pPr>
      <w:r w:rsidRPr="001F4AD0">
        <w:rPr>
          <w:b/>
          <w:bCs/>
          <w:sz w:val="24"/>
          <w:szCs w:val="24"/>
        </w:rPr>
        <w:lastRenderedPageBreak/>
        <w:t>СПИСОК ИСТОЧНИКОВ:</w:t>
      </w:r>
    </w:p>
    <w:p w:rsidR="001F4AD0" w:rsidRDefault="00D4692C" w:rsidP="001F4AD0">
      <w:pPr>
        <w:spacing w:line="360" w:lineRule="auto"/>
        <w:rPr>
          <w:sz w:val="24"/>
          <w:szCs w:val="24"/>
        </w:rPr>
      </w:pPr>
      <w:hyperlink r:id="rId5" w:history="1">
        <w:r w:rsidRPr="00B95500">
          <w:rPr>
            <w:rStyle w:val="a6"/>
            <w:sz w:val="24"/>
            <w:szCs w:val="24"/>
          </w:rPr>
          <w:t>http://www.aup.ru/books/m161/9.htm</w:t>
        </w:r>
      </w:hyperlink>
    </w:p>
    <w:p w:rsidR="00D4692C" w:rsidRDefault="00D4692C" w:rsidP="001F4AD0">
      <w:pPr>
        <w:spacing w:line="360" w:lineRule="auto"/>
        <w:rPr>
          <w:sz w:val="24"/>
          <w:szCs w:val="24"/>
        </w:rPr>
      </w:pPr>
      <w:hyperlink r:id="rId6" w:history="1">
        <w:r w:rsidRPr="00B95500">
          <w:rPr>
            <w:rStyle w:val="a6"/>
            <w:sz w:val="24"/>
            <w:szCs w:val="24"/>
          </w:rPr>
          <w:t>https://psyera.ru/4649/kommunikativnye-barery-v-delovom-obshchenii</w:t>
        </w:r>
      </w:hyperlink>
    </w:p>
    <w:p w:rsidR="00D4692C" w:rsidRPr="001F4AD0" w:rsidRDefault="00D4692C" w:rsidP="001F4AD0">
      <w:pPr>
        <w:spacing w:line="360" w:lineRule="auto"/>
        <w:rPr>
          <w:sz w:val="24"/>
          <w:szCs w:val="24"/>
        </w:rPr>
      </w:pPr>
      <w:r w:rsidRPr="00D4692C">
        <w:rPr>
          <w:sz w:val="24"/>
          <w:szCs w:val="24"/>
        </w:rPr>
        <w:t>https://lifehacker.ru/6-barriers-to-communication/</w:t>
      </w:r>
    </w:p>
    <w:sectPr w:rsidR="00D4692C" w:rsidRPr="001F4AD0" w:rsidSect="00CC4EC7">
      <w:pgSz w:w="11906" w:h="16838" w:code="9"/>
      <w:pgMar w:top="1134" w:right="850" w:bottom="1134" w:left="1701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3BA5"/>
    <w:multiLevelType w:val="multilevel"/>
    <w:tmpl w:val="B73A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7740"/>
    <w:multiLevelType w:val="multilevel"/>
    <w:tmpl w:val="54F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04405"/>
    <w:multiLevelType w:val="multilevel"/>
    <w:tmpl w:val="59F4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4015"/>
    <w:multiLevelType w:val="multilevel"/>
    <w:tmpl w:val="33EA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D682B"/>
    <w:multiLevelType w:val="multilevel"/>
    <w:tmpl w:val="F780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57590"/>
    <w:multiLevelType w:val="hybridMultilevel"/>
    <w:tmpl w:val="ACF01EBE"/>
    <w:lvl w:ilvl="0" w:tplc="211EE9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66F4E"/>
    <w:multiLevelType w:val="multilevel"/>
    <w:tmpl w:val="B4B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53464"/>
    <w:multiLevelType w:val="multilevel"/>
    <w:tmpl w:val="5D0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277060"/>
    <w:multiLevelType w:val="multilevel"/>
    <w:tmpl w:val="B310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A600B"/>
    <w:multiLevelType w:val="multilevel"/>
    <w:tmpl w:val="9EA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0219B"/>
    <w:multiLevelType w:val="multilevel"/>
    <w:tmpl w:val="BE32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C7EB6"/>
    <w:multiLevelType w:val="multilevel"/>
    <w:tmpl w:val="BA2E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13390"/>
    <w:multiLevelType w:val="multilevel"/>
    <w:tmpl w:val="C4E6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5001A"/>
    <w:multiLevelType w:val="hybridMultilevel"/>
    <w:tmpl w:val="8CD68B4A"/>
    <w:lvl w:ilvl="0" w:tplc="291EE8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6637FF"/>
    <w:multiLevelType w:val="multilevel"/>
    <w:tmpl w:val="D75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62041"/>
    <w:multiLevelType w:val="multilevel"/>
    <w:tmpl w:val="0878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87159"/>
    <w:multiLevelType w:val="multilevel"/>
    <w:tmpl w:val="8C2A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1F7A97"/>
    <w:multiLevelType w:val="multilevel"/>
    <w:tmpl w:val="96F2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C14DA"/>
    <w:multiLevelType w:val="multilevel"/>
    <w:tmpl w:val="41F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1243890">
    <w:abstractNumId w:val="11"/>
  </w:num>
  <w:num w:numId="2" w16cid:durableId="1151630195">
    <w:abstractNumId w:val="16"/>
  </w:num>
  <w:num w:numId="3" w16cid:durableId="830946531">
    <w:abstractNumId w:val="7"/>
  </w:num>
  <w:num w:numId="4" w16cid:durableId="536895891">
    <w:abstractNumId w:val="18"/>
  </w:num>
  <w:num w:numId="5" w16cid:durableId="1784495210">
    <w:abstractNumId w:val="12"/>
  </w:num>
  <w:num w:numId="6" w16cid:durableId="1940335291">
    <w:abstractNumId w:val="4"/>
  </w:num>
  <w:num w:numId="7" w16cid:durableId="200094536">
    <w:abstractNumId w:val="15"/>
  </w:num>
  <w:num w:numId="8" w16cid:durableId="314797062">
    <w:abstractNumId w:val="2"/>
  </w:num>
  <w:num w:numId="9" w16cid:durableId="2091147358">
    <w:abstractNumId w:val="6"/>
  </w:num>
  <w:num w:numId="10" w16cid:durableId="824782067">
    <w:abstractNumId w:val="14"/>
  </w:num>
  <w:num w:numId="11" w16cid:durableId="716785654">
    <w:abstractNumId w:val="17"/>
  </w:num>
  <w:num w:numId="12" w16cid:durableId="1616477289">
    <w:abstractNumId w:val="1"/>
  </w:num>
  <w:num w:numId="13" w16cid:durableId="453520336">
    <w:abstractNumId w:val="0"/>
  </w:num>
  <w:num w:numId="14" w16cid:durableId="83504103">
    <w:abstractNumId w:val="8"/>
  </w:num>
  <w:num w:numId="15" w16cid:durableId="139466994">
    <w:abstractNumId w:val="9"/>
  </w:num>
  <w:num w:numId="16" w16cid:durableId="837422122">
    <w:abstractNumId w:val="10"/>
  </w:num>
  <w:num w:numId="17" w16cid:durableId="1747336651">
    <w:abstractNumId w:val="3"/>
  </w:num>
  <w:num w:numId="18" w16cid:durableId="57560943">
    <w:abstractNumId w:val="13"/>
  </w:num>
  <w:num w:numId="19" w16cid:durableId="838741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C7"/>
    <w:rsid w:val="00067216"/>
    <w:rsid w:val="00123A97"/>
    <w:rsid w:val="001E3D01"/>
    <w:rsid w:val="001F4AD0"/>
    <w:rsid w:val="00222E9C"/>
    <w:rsid w:val="0027458D"/>
    <w:rsid w:val="002B2131"/>
    <w:rsid w:val="002B2404"/>
    <w:rsid w:val="00403DAB"/>
    <w:rsid w:val="00452887"/>
    <w:rsid w:val="0057621D"/>
    <w:rsid w:val="006403D1"/>
    <w:rsid w:val="00675C60"/>
    <w:rsid w:val="006F3666"/>
    <w:rsid w:val="0076213E"/>
    <w:rsid w:val="007763EE"/>
    <w:rsid w:val="007D5A2A"/>
    <w:rsid w:val="008526F8"/>
    <w:rsid w:val="008732FD"/>
    <w:rsid w:val="00B31EBD"/>
    <w:rsid w:val="00BA25BF"/>
    <w:rsid w:val="00BB3E85"/>
    <w:rsid w:val="00BE6D5C"/>
    <w:rsid w:val="00C52AE3"/>
    <w:rsid w:val="00C70613"/>
    <w:rsid w:val="00CC4EC7"/>
    <w:rsid w:val="00CE5172"/>
    <w:rsid w:val="00D4692C"/>
    <w:rsid w:val="00D83185"/>
    <w:rsid w:val="00DD09BB"/>
    <w:rsid w:val="00DD33AC"/>
    <w:rsid w:val="00E9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E057EF"/>
  <w14:defaultImageDpi w14:val="32767"/>
  <w15:chartTrackingRefBased/>
  <w15:docId w15:val="{57E54ECC-B601-4C6E-955A-BC0193E7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EC7"/>
    <w:pPr>
      <w:widowControl w:val="0"/>
      <w:spacing w:after="0" w:line="276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E92FB6"/>
    <w:pPr>
      <w:widowControl/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2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92FB6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F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2F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1">
    <w:name w:val="Дата1"/>
    <w:basedOn w:val="a0"/>
    <w:rsid w:val="00E92FB6"/>
  </w:style>
  <w:style w:type="paragraph" w:customStyle="1" w:styleId="ya-share2item">
    <w:name w:val="ya-share2__item"/>
    <w:basedOn w:val="a"/>
    <w:rsid w:val="00E92FB6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92FB6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92FB6"/>
    <w:rPr>
      <w:i/>
      <w:iCs/>
    </w:rPr>
  </w:style>
  <w:style w:type="character" w:styleId="a5">
    <w:name w:val="Strong"/>
    <w:basedOn w:val="a0"/>
    <w:uiPriority w:val="22"/>
    <w:qFormat/>
    <w:rsid w:val="00E92FB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92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alfbold">
    <w:name w:val="halfbold"/>
    <w:basedOn w:val="a0"/>
    <w:rsid w:val="00E92FB6"/>
  </w:style>
  <w:style w:type="character" w:styleId="a6">
    <w:name w:val="Hyperlink"/>
    <w:basedOn w:val="a0"/>
    <w:uiPriority w:val="99"/>
    <w:unhideWhenUsed/>
    <w:rsid w:val="00E92FB6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46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6709">
                      <w:marLeft w:val="-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91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95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1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6" w:color="F3F3F3"/>
            <w:right w:val="none" w:sz="0" w:space="0" w:color="auto"/>
          </w:divBdr>
          <w:divsChild>
            <w:div w:id="259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464">
                      <w:marLeft w:val="-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0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33518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6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66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0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single" w:sz="6" w:space="6" w:color="F3F3F3"/>
            <w:right w:val="none" w:sz="0" w:space="0" w:color="auto"/>
          </w:divBdr>
          <w:divsChild>
            <w:div w:id="1733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0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yera.ru/4649/kommunikativnye-barery-v-delovom-obshchenii" TargetMode="External"/><Relationship Id="rId5" Type="http://schemas.openxmlformats.org/officeDocument/2006/relationships/hyperlink" Target="http://www.aup.ru/books/m161/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6</cp:revision>
  <dcterms:created xsi:type="dcterms:W3CDTF">2022-11-27T21:09:00Z</dcterms:created>
  <dcterms:modified xsi:type="dcterms:W3CDTF">2022-11-30T20:58:00Z</dcterms:modified>
</cp:coreProperties>
</file>