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CBCD" w14:textId="77777777" w:rsidR="00667BD1" w:rsidRDefault="00667B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</w:pPr>
    </w:p>
    <w:p w14:paraId="5D765B33" w14:textId="77777777" w:rsidR="00667BD1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Министерство науки и высшего образования Российской Федерации</w:t>
      </w:r>
    </w:p>
    <w:p w14:paraId="2095AAAA" w14:textId="77777777" w:rsidR="00667BD1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8C10E41" w14:textId="77777777" w:rsidR="00667BD1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Факультет цифровых технологий и химического инжиниринга</w:t>
      </w:r>
    </w:p>
    <w:p w14:paraId="114CACEE" w14:textId="77777777" w:rsidR="00667BD1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Кафедра информационных компьютерных технологий</w:t>
      </w:r>
    </w:p>
    <w:p w14:paraId="4592ED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30B67BB8" w14:textId="77777777" w:rsidR="00667BD1" w:rsidRDefault="00667BD1">
      <w:pPr>
        <w:spacing w:after="200"/>
        <w:ind w:firstLine="340"/>
        <w:jc w:val="center"/>
        <w:rPr>
          <w:color w:val="00000A"/>
        </w:rPr>
      </w:pPr>
    </w:p>
    <w:p w14:paraId="63B50D72" w14:textId="77777777" w:rsidR="00667BD1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ОТЧЕТ ПО ПРАКТИЧЕСКОЙ РАБОТЕ № 4</w:t>
      </w:r>
    </w:p>
    <w:p w14:paraId="33D1B2D2" w14:textId="77777777" w:rsidR="00667BD1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ПО КУРСУ</w:t>
      </w:r>
    </w:p>
    <w:p w14:paraId="0EC5E50E" w14:textId="77777777" w:rsidR="00667BD1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«ЦИФРОВОЕ МОДЕЛИРОВАНИЕ ФИЗИКО-ХИМИЧЕСКИХ СИСТЕМ»:</w:t>
      </w:r>
    </w:p>
    <w:p w14:paraId="58F0F77E" w14:textId="77777777" w:rsidR="00667BD1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</w:t>
      </w:r>
      <w:r>
        <w:rPr>
          <w:b/>
          <w:color w:val="1F1F1F"/>
          <w:highlight w:val="white"/>
        </w:rPr>
        <w:t>Построение и анализ диаграмм фазового равновесия</w:t>
      </w:r>
      <w:r>
        <w:rPr>
          <w:b/>
          <w:color w:val="00000A"/>
        </w:rPr>
        <w:t>»</w:t>
      </w:r>
    </w:p>
    <w:p w14:paraId="2F537976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306771CB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  <w:bookmarkStart w:id="0" w:name="_heading=h.gjdgxs" w:colFirst="0" w:colLast="0"/>
      <w:bookmarkEnd w:id="0"/>
    </w:p>
    <w:p w14:paraId="0B854EF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14341C60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2E3147E6" w14:textId="77777777" w:rsidR="00667BD1" w:rsidRDefault="00000000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Ведущий преподаватель:</w:t>
      </w:r>
    </w:p>
    <w:p w14:paraId="339FFECC" w14:textId="77777777" w:rsidR="00667BD1" w:rsidRDefault="00000000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 xml:space="preserve">Ст. преподаватель                                                     </w:t>
      </w:r>
      <w:r>
        <w:rPr>
          <w:color w:val="00000A"/>
        </w:rPr>
        <w:tab/>
      </w:r>
      <w:r>
        <w:rPr>
          <w:color w:val="00000A"/>
        </w:rPr>
        <w:tab/>
      </w:r>
      <w:proofErr w:type="spellStart"/>
      <w:r>
        <w:rPr>
          <w:color w:val="00000A"/>
        </w:rPr>
        <w:t>Митричев</w:t>
      </w:r>
      <w:proofErr w:type="spellEnd"/>
      <w:r>
        <w:rPr>
          <w:color w:val="00000A"/>
        </w:rPr>
        <w:t xml:space="preserve"> И.И.</w:t>
      </w:r>
    </w:p>
    <w:p w14:paraId="1BFEB373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1537065E" w14:textId="77777777" w:rsidR="00667BD1" w:rsidRDefault="00667BD1">
      <w:pPr>
        <w:spacing w:after="200" w:line="240" w:lineRule="auto"/>
        <w:ind w:firstLine="340"/>
        <w:jc w:val="left"/>
        <w:rPr>
          <w:color w:val="00000A"/>
        </w:rPr>
      </w:pPr>
    </w:p>
    <w:p w14:paraId="7AFBF17A" w14:textId="77777777" w:rsidR="00667BD1" w:rsidRDefault="00000000">
      <w:pPr>
        <w:spacing w:after="200" w:line="240" w:lineRule="auto"/>
        <w:ind w:firstLine="340"/>
        <w:jc w:val="left"/>
        <w:rPr>
          <w:color w:val="00000A"/>
        </w:rPr>
      </w:pPr>
      <w:bookmarkStart w:id="1" w:name="_heading=h.30j0zll" w:colFirst="0" w:colLast="0"/>
      <w:bookmarkEnd w:id="1"/>
      <w:r>
        <w:rPr>
          <w:b/>
          <w:color w:val="00000A"/>
        </w:rPr>
        <w:t>СТУДЕНТ группы КС-24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       Мосолова В.Г.</w:t>
      </w:r>
    </w:p>
    <w:p w14:paraId="2E6BD167" w14:textId="77777777" w:rsidR="00667BD1" w:rsidRDefault="00667BD1">
      <w:pPr>
        <w:spacing w:after="0"/>
        <w:ind w:firstLine="340"/>
        <w:jc w:val="left"/>
      </w:pPr>
    </w:p>
    <w:p w14:paraId="794D2E76" w14:textId="77777777" w:rsidR="00667BD1" w:rsidRDefault="00667BD1">
      <w:pPr>
        <w:spacing w:after="0"/>
        <w:ind w:firstLine="340"/>
        <w:jc w:val="left"/>
      </w:pPr>
    </w:p>
    <w:p w14:paraId="20FC611A" w14:textId="77777777" w:rsidR="00667BD1" w:rsidRDefault="00667BD1">
      <w:pPr>
        <w:spacing w:after="0"/>
        <w:ind w:firstLine="340"/>
        <w:jc w:val="left"/>
      </w:pPr>
    </w:p>
    <w:p w14:paraId="0D25DC38" w14:textId="77777777" w:rsidR="00667BD1" w:rsidRDefault="00667BD1">
      <w:pPr>
        <w:spacing w:after="0"/>
        <w:ind w:firstLine="340"/>
        <w:jc w:val="left"/>
      </w:pPr>
    </w:p>
    <w:p w14:paraId="007E058C" w14:textId="77777777" w:rsidR="00667BD1" w:rsidRDefault="00667BD1">
      <w:pPr>
        <w:spacing w:after="0"/>
        <w:ind w:firstLine="0"/>
        <w:jc w:val="left"/>
      </w:pPr>
    </w:p>
    <w:p w14:paraId="7DA77DFC" w14:textId="77777777" w:rsidR="00667BD1" w:rsidRDefault="00000000">
      <w:pPr>
        <w:spacing w:after="200" w:line="240" w:lineRule="auto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Москва</w:t>
      </w:r>
    </w:p>
    <w:p w14:paraId="1D991A3F" w14:textId="77777777" w:rsidR="00667BD1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b/>
          <w:color w:val="00000A"/>
        </w:rPr>
        <w:t>2023</w:t>
      </w:r>
    </w:p>
    <w:p w14:paraId="15909EE8" w14:textId="77777777" w:rsidR="00667BD1" w:rsidRDefault="00000000">
      <w:pPr>
        <w:pStyle w:val="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</w:t>
      </w:r>
    </w:p>
    <w:p w14:paraId="682CF0B6" w14:textId="77777777" w:rsidR="00667BD1" w:rsidRDefault="00000000">
      <w:r>
        <w:t>Используя</w:t>
      </w:r>
    </w:p>
    <w:p w14:paraId="1F1B6C6E" w14:textId="77777777" w:rsidR="00667B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</w:rPr>
      </w:pPr>
      <w:r>
        <w:rPr>
          <w:color w:val="000000"/>
        </w:rPr>
        <w:t xml:space="preserve">модель </w:t>
      </w:r>
      <w:proofErr w:type="spellStart"/>
      <w:r>
        <w:rPr>
          <w:color w:val="000000"/>
        </w:rPr>
        <w:t>Пенга</w:t>
      </w:r>
      <w:proofErr w:type="spellEnd"/>
      <w:r>
        <w:rPr>
          <w:color w:val="000000"/>
        </w:rPr>
        <w:t xml:space="preserve">-Робинсона для газовой фазы и модель </w:t>
      </w:r>
      <w:proofErr w:type="spellStart"/>
      <w:r>
        <w:rPr>
          <w:color w:val="000000"/>
        </w:rPr>
        <w:t>modified</w:t>
      </w:r>
      <w:proofErr w:type="spellEnd"/>
      <w:r>
        <w:rPr>
          <w:color w:val="000000"/>
        </w:rPr>
        <w:t xml:space="preserve"> UNIFAC (</w:t>
      </w:r>
      <w:proofErr w:type="spellStart"/>
      <w:r>
        <w:rPr>
          <w:color w:val="000000"/>
        </w:rPr>
        <w:t>Dortmund</w:t>
      </w:r>
      <w:proofErr w:type="spellEnd"/>
      <w:r>
        <w:rPr>
          <w:color w:val="000000"/>
        </w:rPr>
        <w:t xml:space="preserve">) для жидкой фазы </w:t>
      </w:r>
      <w:r>
        <w:rPr>
          <w:b/>
          <w:color w:val="000000"/>
        </w:rPr>
        <w:t>binary_PR_UNIFAC_mod.py</w:t>
      </w:r>
      <w:r>
        <w:rPr>
          <w:color w:val="000000"/>
        </w:rPr>
        <w:t>,</w:t>
      </w:r>
    </w:p>
    <w:p w14:paraId="7A1B8A87" w14:textId="77777777" w:rsidR="00667B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</w:rPr>
      </w:pPr>
      <w:r>
        <w:rPr>
          <w:color w:val="000000"/>
        </w:rPr>
        <w:t xml:space="preserve">модель </w:t>
      </w:r>
      <w:proofErr w:type="spellStart"/>
      <w:r>
        <w:rPr>
          <w:color w:val="000000"/>
        </w:rPr>
        <w:t>Пенга</w:t>
      </w:r>
      <w:proofErr w:type="spellEnd"/>
      <w:r>
        <w:rPr>
          <w:color w:val="000000"/>
        </w:rPr>
        <w:t xml:space="preserve">-Робинсона для газовой и 1-2 жидких фаз </w:t>
      </w:r>
      <w:r>
        <w:rPr>
          <w:b/>
          <w:color w:val="000000"/>
        </w:rPr>
        <w:t>binary_PR.py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kij</w:t>
      </w:r>
      <w:proofErr w:type="spellEnd"/>
      <w:r>
        <w:rPr>
          <w:color w:val="000000"/>
        </w:rPr>
        <w:t xml:space="preserve"> найти с помощью регрессии на листах 1 или 2 книги BIPJ…</w:t>
      </w:r>
      <w:proofErr w:type="spellStart"/>
      <w:r>
        <w:rPr>
          <w:color w:val="000000"/>
        </w:rPr>
        <w:t>xlsx</w:t>
      </w:r>
      <w:proofErr w:type="spellEnd"/>
      <w:r>
        <w:rPr>
          <w:color w:val="000000"/>
        </w:rPr>
        <w:t xml:space="preserve"> по экспериментальным данным </w:t>
      </w:r>
      <w:proofErr w:type="spellStart"/>
      <w:r>
        <w:rPr>
          <w:color w:val="000000"/>
        </w:rPr>
        <w:t>Dortmund</w:t>
      </w:r>
      <w:proofErr w:type="spellEnd"/>
      <w:r>
        <w:rPr>
          <w:color w:val="000000"/>
        </w:rPr>
        <w:t xml:space="preserve"> Data Base </w:t>
      </w:r>
      <w:hyperlink r:id="rId8">
        <w:r>
          <w:rPr>
            <w:color w:val="0563C1"/>
            <w:u w:val="single"/>
          </w:rPr>
          <w:t>http://www.ddbst.com/en/EED/VLE/VLEindex.php</w:t>
        </w:r>
      </w:hyperlink>
      <w:r>
        <w:rPr>
          <w:color w:val="000000"/>
        </w:rPr>
        <w:t>),</w:t>
      </w:r>
    </w:p>
    <w:p w14:paraId="0D9E63B1" w14:textId="77777777" w:rsidR="00667BD1" w:rsidRDefault="00000000">
      <w:r>
        <w:t>1) построить y-x диаграмму для первого компонента при T = 333.15 K.</w:t>
      </w:r>
    </w:p>
    <w:p w14:paraId="10634084" w14:textId="77777777" w:rsidR="00667BD1" w:rsidRDefault="00000000">
      <w:r>
        <w:t>2) построить P-x диаграмму при T = 333.15 K, отметить на ней все фазы и чистые компоненты</w:t>
      </w:r>
    </w:p>
    <w:p w14:paraId="4AAEB8CE" w14:textId="77777777" w:rsidR="00667BD1" w:rsidRDefault="00000000">
      <w:r>
        <w:t xml:space="preserve">3) построить T-x диаграмму при P = 1 бар, отметить на ней все фазы и чистые компоненты. Определите тип диаграммы из изученных и отклонение от идеальности (например, «диаграмма кипения с </w:t>
      </w:r>
      <w:proofErr w:type="spellStart"/>
      <w:r>
        <w:t>азеотропом</w:t>
      </w:r>
      <w:proofErr w:type="spellEnd"/>
      <w:r>
        <w:t xml:space="preserve"> с положительным отклонением от закона Рауля»),</w:t>
      </w:r>
    </w:p>
    <w:p w14:paraId="2BF4A129" w14:textId="77777777" w:rsidR="00667BD1" w:rsidRDefault="00000000">
      <w:r>
        <w:t xml:space="preserve">4) Поставьте фигуративную точку D на T-x диаграмме в двухфазной области. Определите равновесные составы фаз, определяемые фигуративной точкой D, определите долю каждой фазы по правилу рычага. Проведите анализ процесса нагревания </w:t>
      </w:r>
      <w:proofErr w:type="spellStart"/>
      <w:r>
        <w:t>эквимолярной</w:t>
      </w:r>
      <w:proofErr w:type="spellEnd"/>
      <w:r>
        <w:t xml:space="preserve"> (50:50) смеси жидкостей вплоть до образования </w:t>
      </w:r>
      <w:proofErr w:type="spellStart"/>
      <w:r>
        <w:t>эквимолярного</w:t>
      </w:r>
      <w:proofErr w:type="spellEnd"/>
      <w:r>
        <w:t xml:space="preserve"> пара (см. семинарский материал),</w:t>
      </w:r>
    </w:p>
    <w:p w14:paraId="62D77211" w14:textId="77777777" w:rsidR="00667BD1" w:rsidRDefault="00000000">
      <w:r>
        <w:t xml:space="preserve">5) Рассчитайте среднюю относительную ошибку определения мольной доли а) в газовой фазе и б) в жидкой фазе для каждой из моделей по пяти парам (P,T) из экспериментальных данных базы </w:t>
      </w:r>
      <w:proofErr w:type="spellStart"/>
      <w:r>
        <w:t>Dortmund</w:t>
      </w:r>
      <w:proofErr w:type="spellEnd"/>
      <w:r>
        <w:t xml:space="preserve"> Data Base </w:t>
      </w:r>
      <w:hyperlink r:id="rId9">
        <w:r>
          <w:rPr>
            <w:color w:val="0563C1"/>
            <w:u w:val="single"/>
          </w:rPr>
          <w:t>http://www.ddbst.com/en/EED/VLE/VLEindex.php</w:t>
        </w:r>
      </w:hyperlink>
      <w:r>
        <w:t xml:space="preserve"> (необходимо провести </w:t>
      </w:r>
      <w:proofErr w:type="spellStart"/>
      <w:r>
        <w:t>flash</w:t>
      </w:r>
      <w:proofErr w:type="spellEnd"/>
      <w:r>
        <w:t>-расчеты с обеими моделями при этих пяти парах (P,T), затем посчитать относительную ошибку для каждой модели) для системы (</w:t>
      </w:r>
      <w:r>
        <w:rPr>
          <w:i/>
        </w:rPr>
        <w:t>4 вариант</w:t>
      </w:r>
      <w:r>
        <w:t>).</w:t>
      </w:r>
    </w:p>
    <w:p w14:paraId="7E3FDDA6" w14:textId="77777777" w:rsidR="00667BD1" w:rsidRDefault="0000000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720" w:firstLine="0"/>
        <w:jc w:val="left"/>
        <w:rPr>
          <w:color w:val="000000"/>
        </w:rPr>
      </w:pPr>
      <w:r>
        <w:t>4. ацетонитрил – 2-пропанол</w:t>
      </w:r>
    </w:p>
    <w:p w14:paraId="73272396" w14:textId="77777777" w:rsidR="00667BD1" w:rsidRDefault="00667BD1"/>
    <w:p w14:paraId="3F8D1C1E" w14:textId="77777777" w:rsidR="00667BD1" w:rsidRDefault="00667BD1">
      <w:pPr>
        <w:ind w:firstLine="0"/>
      </w:pPr>
    </w:p>
    <w:p w14:paraId="237C70A9" w14:textId="77777777" w:rsidR="00667BD1" w:rsidRDefault="00000000">
      <w:pPr>
        <w:jc w:val="center"/>
        <w:rPr>
          <w:b/>
        </w:rPr>
      </w:pPr>
      <w:r>
        <w:rPr>
          <w:b/>
        </w:rPr>
        <w:lastRenderedPageBreak/>
        <w:t>Результаты расчетов</w:t>
      </w:r>
    </w:p>
    <w:p w14:paraId="77FABAFD" w14:textId="77777777" w:rsidR="00667BD1" w:rsidRDefault="00000000">
      <w:r>
        <w:t>Файл с программами прикреплен в файлах</w:t>
      </w:r>
      <w:r>
        <w:rPr>
          <w:i/>
        </w:rPr>
        <w:t xml:space="preserve"> </w:t>
      </w:r>
      <w:r>
        <w:t>binary_PR_UNIFAC_mod.py и binary_PR.py</w:t>
      </w:r>
    </w:p>
    <w:p w14:paraId="68E47392" w14:textId="77777777" w:rsidR="00667BD1" w:rsidRDefault="00000000">
      <w:pPr>
        <w:jc w:val="left"/>
      </w:pPr>
      <w:r>
        <w:t xml:space="preserve">Data </w:t>
      </w:r>
      <w:proofErr w:type="spellStart"/>
      <w:r>
        <w:t>Set</w:t>
      </w:r>
      <w:proofErr w:type="spellEnd"/>
      <w:r>
        <w:t xml:space="preserve"> </w:t>
      </w:r>
      <w:r>
        <w:rPr>
          <w:rFonts w:ascii="Verdana" w:eastAsia="Verdana" w:hAnsi="Verdana" w:cs="Verdana"/>
          <w:b/>
          <w:sz w:val="26"/>
          <w:szCs w:val="26"/>
        </w:rPr>
        <w:t>13555</w:t>
      </w:r>
      <w:r>
        <w:t>.</w:t>
      </w:r>
    </w:p>
    <w:p w14:paraId="1F328507" w14:textId="77777777" w:rsidR="00667BD1" w:rsidRDefault="00000000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652C317C" wp14:editId="6B734F97">
            <wp:extent cx="4379115" cy="7009451"/>
            <wp:effectExtent l="0" t="0" r="0" b="0"/>
            <wp:docPr id="2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9115" cy="7009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20FA" w14:textId="77777777" w:rsidR="00667BD1" w:rsidRDefault="00667BD1">
      <w:pPr>
        <w:jc w:val="center"/>
        <w:rPr>
          <w:b/>
        </w:rPr>
      </w:pPr>
    </w:p>
    <w:p w14:paraId="01CC02F2" w14:textId="77777777" w:rsidR="00667BD1" w:rsidRDefault="00000000">
      <w:pPr>
        <w:jc w:val="left"/>
        <w:rPr>
          <w:sz w:val="26"/>
          <w:szCs w:val="26"/>
        </w:rPr>
      </w:pPr>
      <w:r>
        <w:rPr>
          <w:b/>
        </w:rPr>
        <w:lastRenderedPageBreak/>
        <w:t xml:space="preserve">Модель </w:t>
      </w:r>
      <w:proofErr w:type="spellStart"/>
      <w:r>
        <w:rPr>
          <w:b/>
        </w:rPr>
        <w:t>Пенга</w:t>
      </w:r>
      <w:proofErr w:type="spellEnd"/>
      <w:r>
        <w:rPr>
          <w:b/>
        </w:rPr>
        <w:t xml:space="preserve">-Робинсона для газовой фазы и модель </w:t>
      </w:r>
      <w:proofErr w:type="spellStart"/>
      <w:r>
        <w:rPr>
          <w:b/>
        </w:rPr>
        <w:t>modified</w:t>
      </w:r>
      <w:proofErr w:type="spellEnd"/>
      <w:r>
        <w:rPr>
          <w:b/>
        </w:rPr>
        <w:t xml:space="preserve"> UNIFAC (</w:t>
      </w:r>
      <w:proofErr w:type="spellStart"/>
      <w:r>
        <w:rPr>
          <w:b/>
        </w:rPr>
        <w:t>Dortmund</w:t>
      </w:r>
      <w:proofErr w:type="spellEnd"/>
      <w:r>
        <w:rPr>
          <w:b/>
        </w:rPr>
        <w:t>) для жидкой фазы.</w:t>
      </w:r>
    </w:p>
    <w:p w14:paraId="0A99B597" w14:textId="77777777" w:rsidR="00667BD1" w:rsidRDefault="00000000">
      <w:pPr>
        <w:ind w:left="-102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1C14320" wp14:editId="2E38F26D">
            <wp:extent cx="5412578" cy="4115151"/>
            <wp:effectExtent l="0" t="0" r="0" b="0"/>
            <wp:docPr id="22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2578" cy="4115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813C3" w14:textId="77777777" w:rsidR="00667BD1" w:rsidRDefault="00000000">
      <w:pPr>
        <w:ind w:left="-102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59B9043B" wp14:editId="29E433F6">
            <wp:extent cx="4583903" cy="3478373"/>
            <wp:effectExtent l="0" t="0" r="0" b="0"/>
            <wp:docPr id="23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3903" cy="3478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AE943" w14:textId="77777777" w:rsidR="00667BD1" w:rsidRDefault="00667BD1">
      <w:pPr>
        <w:ind w:left="-1020"/>
        <w:jc w:val="center"/>
        <w:rPr>
          <w:sz w:val="26"/>
          <w:szCs w:val="26"/>
        </w:rPr>
      </w:pPr>
    </w:p>
    <w:p w14:paraId="3F537A32" w14:textId="77777777" w:rsidR="00667BD1" w:rsidRDefault="00000000">
      <w:pPr>
        <w:ind w:left="-102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2AA26C1" wp14:editId="449D9168">
            <wp:extent cx="5060153" cy="3832321"/>
            <wp:effectExtent l="0" t="0" r="0" b="0"/>
            <wp:docPr id="23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153" cy="383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39541" w14:textId="77777777" w:rsidR="00667BD1" w:rsidRDefault="00000000">
      <w:pPr>
        <w:ind w:firstLine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Диаграмма кипения со значительным положительным отклонением от идеальности с </w:t>
      </w:r>
      <w:proofErr w:type="spellStart"/>
      <w:r>
        <w:rPr>
          <w:sz w:val="26"/>
          <w:szCs w:val="26"/>
        </w:rPr>
        <w:t>азеотропом</w:t>
      </w:r>
      <w:proofErr w:type="spellEnd"/>
      <w:r>
        <w:rPr>
          <w:sz w:val="26"/>
          <w:szCs w:val="26"/>
        </w:rPr>
        <w:t>.</w:t>
      </w:r>
    </w:p>
    <w:p w14:paraId="53017DDC" w14:textId="77777777" w:rsidR="00667BD1" w:rsidRDefault="00000000">
      <w:pPr>
        <w:ind w:left="-850"/>
        <w:jc w:val="center"/>
        <w:rPr>
          <w:b/>
        </w:rPr>
      </w:pPr>
      <w:r>
        <w:rPr>
          <w:b/>
        </w:rPr>
        <w:t xml:space="preserve">Модель </w:t>
      </w:r>
      <w:proofErr w:type="spellStart"/>
      <w:r>
        <w:rPr>
          <w:b/>
        </w:rPr>
        <w:t>Пенга</w:t>
      </w:r>
      <w:proofErr w:type="spellEnd"/>
      <w:r>
        <w:rPr>
          <w:b/>
        </w:rPr>
        <w:t>-Робинсона для газовой и 1–2 жидких фаз.</w:t>
      </w:r>
    </w:p>
    <w:p w14:paraId="7B4630F1" w14:textId="77777777" w:rsidR="00667BD1" w:rsidRDefault="00000000">
      <w:pPr>
        <w:ind w:left="-850"/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 wp14:anchorId="6BE00DB5" wp14:editId="0D7ACB2C">
            <wp:extent cx="4466273" cy="3379036"/>
            <wp:effectExtent l="0" t="0" r="0" b="0"/>
            <wp:docPr id="2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6273" cy="337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098EB" w14:textId="77777777" w:rsidR="00667BD1" w:rsidRDefault="00667BD1">
      <w:pPr>
        <w:ind w:left="-850"/>
        <w:jc w:val="center"/>
        <w:rPr>
          <w:sz w:val="26"/>
          <w:szCs w:val="26"/>
        </w:rPr>
      </w:pPr>
    </w:p>
    <w:p w14:paraId="33874384" w14:textId="77777777" w:rsidR="00667BD1" w:rsidRDefault="00000000">
      <w:pPr>
        <w:ind w:left="-85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AD1188C" wp14:editId="02A78A3B">
            <wp:extent cx="4622003" cy="3480096"/>
            <wp:effectExtent l="0" t="0" r="0" b="0"/>
            <wp:docPr id="23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2003" cy="3480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5F81E" w14:textId="77777777" w:rsidR="00667BD1" w:rsidRDefault="00000000">
      <w:pPr>
        <w:ind w:left="-85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706EA4F7" wp14:editId="5FBB8607">
            <wp:extent cx="4741065" cy="3566918"/>
            <wp:effectExtent l="0" t="0" r="0" b="0"/>
            <wp:docPr id="23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1065" cy="3566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C7696" w14:textId="77777777" w:rsidR="00667BD1" w:rsidRDefault="00667BD1">
      <w:pPr>
        <w:ind w:left="-850"/>
        <w:jc w:val="center"/>
        <w:rPr>
          <w:sz w:val="26"/>
          <w:szCs w:val="26"/>
        </w:rPr>
      </w:pPr>
    </w:p>
    <w:p w14:paraId="6DDE0A3E" w14:textId="77777777" w:rsidR="00667BD1" w:rsidRDefault="00000000">
      <w:pPr>
        <w:ind w:left="283" w:firstLine="705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Диаграмма кипения со значительным положительным отклонением от </w:t>
      </w:r>
    </w:p>
    <w:p w14:paraId="7A3BDDBD" w14:textId="77777777" w:rsidR="00667BD1" w:rsidRDefault="00000000">
      <w:pPr>
        <w:ind w:left="283" w:firstLine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идеальности с </w:t>
      </w:r>
      <w:proofErr w:type="spellStart"/>
      <w:r>
        <w:rPr>
          <w:sz w:val="26"/>
          <w:szCs w:val="26"/>
        </w:rPr>
        <w:t>азеотропом</w:t>
      </w:r>
      <w:proofErr w:type="spellEnd"/>
    </w:p>
    <w:p w14:paraId="65B6872E" w14:textId="77777777" w:rsidR="00667BD1" w:rsidRDefault="00000000">
      <w:pPr>
        <w:ind w:left="283" w:firstLine="705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Проанализировав диаграммы двух моделей, можно сделать вывод об </w:t>
      </w:r>
    </w:p>
    <w:p w14:paraId="266CE2BA" w14:textId="77777777" w:rsidR="00667BD1" w:rsidRDefault="00000000">
      <w:pPr>
        <w:ind w:left="283" w:firstLine="0"/>
        <w:jc w:val="left"/>
        <w:rPr>
          <w:sz w:val="26"/>
          <w:szCs w:val="26"/>
        </w:rPr>
      </w:pPr>
      <w:r>
        <w:rPr>
          <w:sz w:val="26"/>
          <w:szCs w:val="26"/>
        </w:rPr>
        <w:t>адекватности оценивания эксперимента обеими моделями.</w:t>
      </w:r>
    </w:p>
    <w:p w14:paraId="3A42CC71" w14:textId="77777777" w:rsidR="00667BD1" w:rsidRDefault="00000000">
      <w:pPr>
        <w:ind w:left="-39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811937C" wp14:editId="1553C6D4">
            <wp:extent cx="4532948" cy="3233058"/>
            <wp:effectExtent l="0" t="0" r="0" b="0"/>
            <wp:docPr id="23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2948" cy="3233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9E0D8" w14:textId="77777777" w:rsidR="00667BD1" w:rsidRDefault="00000000">
      <w:pPr>
        <w:ind w:left="-397"/>
        <w:jc w:val="left"/>
        <w:rPr>
          <w:i/>
          <w:sz w:val="26"/>
          <w:szCs w:val="26"/>
        </w:rPr>
      </w:pPr>
      <w:r>
        <w:rPr>
          <w:i/>
          <w:sz w:val="26"/>
          <w:szCs w:val="26"/>
        </w:rPr>
        <w:t>Параметры фигуративной точки:</w:t>
      </w:r>
    </w:p>
    <w:p w14:paraId="2323977C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 = 3</w:t>
      </w:r>
      <w:r>
        <w:rPr>
          <w:sz w:val="26"/>
          <w:szCs w:val="26"/>
        </w:rPr>
        <w:t>51</w:t>
      </w:r>
    </w:p>
    <w:p w14:paraId="277741CC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 = 10</w:t>
      </w:r>
      <w:r>
        <w:rPr>
          <w:sz w:val="26"/>
          <w:szCs w:val="26"/>
        </w:rPr>
        <w:t>1330</w:t>
      </w:r>
    </w:p>
    <w:p w14:paraId="2523E91B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X</w:t>
      </w:r>
      <w:r>
        <w:rPr>
          <w:color w:val="000000"/>
          <w:sz w:val="26"/>
          <w:szCs w:val="26"/>
          <w:vertAlign w:val="subscript"/>
        </w:rPr>
        <w:t xml:space="preserve">0 </w:t>
      </w:r>
      <w:r>
        <w:rPr>
          <w:color w:val="000000"/>
          <w:sz w:val="26"/>
          <w:szCs w:val="26"/>
        </w:rPr>
        <w:t>= 0</w:t>
      </w:r>
      <w:r>
        <w:rPr>
          <w:sz w:val="26"/>
          <w:szCs w:val="26"/>
        </w:rPr>
        <w:t>.2</w:t>
      </w:r>
    </w:p>
    <w:p w14:paraId="6DB27AE9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X</w:t>
      </w:r>
      <w:r>
        <w:rPr>
          <w:color w:val="000000"/>
          <w:sz w:val="26"/>
          <w:szCs w:val="26"/>
          <w:vertAlign w:val="subscript"/>
        </w:rPr>
        <w:t xml:space="preserve">1 </w:t>
      </w:r>
      <w:r>
        <w:rPr>
          <w:color w:val="000000"/>
          <w:sz w:val="26"/>
          <w:szCs w:val="26"/>
        </w:rPr>
        <w:t>= 0</w:t>
      </w:r>
      <w:r>
        <w:rPr>
          <w:sz w:val="26"/>
          <w:szCs w:val="26"/>
        </w:rPr>
        <w:t>.14585</w:t>
      </w:r>
    </w:p>
    <w:p w14:paraId="73222F22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</w:t>
      </w:r>
      <w:r>
        <w:rPr>
          <w:color w:val="000000"/>
          <w:sz w:val="26"/>
          <w:szCs w:val="26"/>
          <w:vertAlign w:val="subscript"/>
        </w:rPr>
        <w:t>1</w:t>
      </w:r>
      <w:r>
        <w:rPr>
          <w:color w:val="000000"/>
          <w:sz w:val="26"/>
          <w:szCs w:val="26"/>
        </w:rPr>
        <w:t xml:space="preserve"> = 0.</w:t>
      </w:r>
      <w:r>
        <w:rPr>
          <w:sz w:val="26"/>
          <w:szCs w:val="26"/>
        </w:rPr>
        <w:t>23717</w:t>
      </w:r>
    </w:p>
    <w:p w14:paraId="01771A2D" w14:textId="77777777" w:rsidR="00667B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Рассчитаем по правилу рычага:</w:t>
      </w:r>
    </w:p>
    <w:p w14:paraId="5133D656" w14:textId="77777777" w:rsidR="00667BD1" w:rsidRDefault="00000000">
      <w:pPr>
        <w:jc w:val="center"/>
        <w:rPr>
          <w:rFonts w:ascii="Cambria Math" w:eastAsia="Cambria Math" w:hAnsi="Cambria Math" w:cs="Cambria Math"/>
          <w:color w:val="000000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2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On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Om</m:t>
              </m:r>
            </m:den>
          </m:f>
        </m:oMath>
      </m:oMathPara>
    </w:p>
    <w:p w14:paraId="4CB27E9B" w14:textId="77777777" w:rsidR="00667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16" w:firstLine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g1, g2 – количество газообразной/жидкой фаз в молях,</w:t>
      </w:r>
    </w:p>
    <w:p w14:paraId="76AFCBAF" w14:textId="77777777" w:rsidR="00667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16" w:firstLine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On – расстояние от т. О до т. n,</w:t>
      </w:r>
    </w:p>
    <w:p w14:paraId="5125EE70" w14:textId="77777777" w:rsidR="00667BD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16" w:firstLine="0"/>
        <w:jc w:val="left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Om</w:t>
      </w:r>
      <w:proofErr w:type="spellEnd"/>
      <w:r>
        <w:rPr>
          <w:color w:val="000000"/>
          <w:sz w:val="26"/>
          <w:szCs w:val="26"/>
        </w:rPr>
        <w:t xml:space="preserve"> – расстояние от т. О до т. m.</w:t>
      </w:r>
      <w:r>
        <w:rPr>
          <w:sz w:val="26"/>
          <w:szCs w:val="26"/>
        </w:rPr>
        <w:t>9</w:t>
      </w:r>
    </w:p>
    <w:p w14:paraId="37390DE3" w14:textId="77777777" w:rsidR="00667BD1" w:rsidRDefault="00667BD1">
      <w:pPr>
        <w:pBdr>
          <w:top w:val="nil"/>
          <w:left w:val="nil"/>
          <w:bottom w:val="nil"/>
          <w:right w:val="nil"/>
          <w:between w:val="nil"/>
        </w:pBdr>
        <w:spacing w:after="0"/>
        <w:ind w:left="1416" w:firstLine="0"/>
        <w:jc w:val="left"/>
        <w:rPr>
          <w:color w:val="000000"/>
          <w:sz w:val="26"/>
          <w:szCs w:val="26"/>
        </w:rPr>
      </w:pPr>
    </w:p>
    <w:p w14:paraId="22D69715" w14:textId="77777777" w:rsidR="00667BD1" w:rsidRDefault="00000000">
      <w:pPr>
        <w:jc w:val="center"/>
        <w:rPr>
          <w:rFonts w:ascii="Cambria Math" w:eastAsia="Cambria Math" w:hAnsi="Cambria Math" w:cs="Cambria Math"/>
          <w:color w:val="000000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6"/>
                      <w:szCs w:val="26"/>
                    </w:rPr>
                    <m:t>2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|0.2-0.23717|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6"/>
                  <w:szCs w:val="26"/>
                </w:rPr>
                <m:t>|</m:t>
              </m:r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0.2-0.14585|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6"/>
              <w:szCs w:val="26"/>
            </w:rPr>
            <m:t>=</m:t>
          </m:r>
          <m:r>
            <w:rPr>
              <w:rFonts w:ascii="Cambria Math" w:eastAsia="Cambria Math" w:hAnsi="Cambria Math" w:cs="Cambria Math"/>
              <w:sz w:val="26"/>
              <w:szCs w:val="26"/>
            </w:rPr>
            <m:t>0.6864</m:t>
          </m:r>
        </m:oMath>
      </m:oMathPara>
    </w:p>
    <w:p w14:paraId="1D6EBD66" w14:textId="77777777" w:rsidR="00667BD1" w:rsidRDefault="00000000">
      <w:pPr>
        <w:pBdr>
          <w:top w:val="nil"/>
          <w:left w:val="nil"/>
          <w:bottom w:val="nil"/>
          <w:right w:val="nil"/>
          <w:between w:val="nil"/>
        </w:pBdr>
        <w:ind w:left="1416" w:firstLine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Будем считать, что g = 1 (g = g1+g2), отсюда найдём g1 и g2.</w:t>
      </w:r>
    </w:p>
    <w:p w14:paraId="3C64B172" w14:textId="77777777" w:rsidR="00667BD1" w:rsidRDefault="00000000">
      <w:pPr>
        <w:jc w:val="left"/>
        <w:rPr>
          <w:sz w:val="26"/>
          <w:szCs w:val="26"/>
        </w:rPr>
      </w:pPr>
      <w:r>
        <w:rPr>
          <w:sz w:val="26"/>
          <w:szCs w:val="26"/>
        </w:rPr>
        <w:tab/>
        <w:t>g1 = 0.407</w:t>
      </w:r>
    </w:p>
    <w:p w14:paraId="7DF82F83" w14:textId="77777777" w:rsidR="00667BD1" w:rsidRDefault="00000000">
      <w:pPr>
        <w:jc w:val="left"/>
        <w:rPr>
          <w:sz w:val="26"/>
          <w:szCs w:val="26"/>
        </w:rPr>
      </w:pPr>
      <w:r>
        <w:rPr>
          <w:sz w:val="26"/>
          <w:szCs w:val="26"/>
        </w:rPr>
        <w:tab/>
        <w:t>g2 = 0.593</w:t>
      </w:r>
    </w:p>
    <w:p w14:paraId="3543B146" w14:textId="77777777" w:rsidR="00667BD1" w:rsidRDefault="00667BD1">
      <w:pPr>
        <w:ind w:firstLine="0"/>
        <w:jc w:val="left"/>
        <w:rPr>
          <w:sz w:val="26"/>
          <w:szCs w:val="26"/>
        </w:rPr>
      </w:pPr>
    </w:p>
    <w:p w14:paraId="00F48780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9FF7122" wp14:editId="67A3EF14">
            <wp:extent cx="6229350" cy="1371600"/>
            <wp:effectExtent l="0" t="0" r="0" b="0"/>
            <wp:docPr id="2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EEE66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sz w:val="26"/>
          <w:szCs w:val="26"/>
        </w:rPr>
        <w:t>Если жидкую систему с молярным содержанием C₂H₃N(</w:t>
      </w:r>
      <w:r>
        <w:t>ацетонитрил</w:t>
      </w:r>
      <w:r>
        <w:rPr>
          <w:sz w:val="26"/>
          <w:szCs w:val="26"/>
        </w:rPr>
        <w:t xml:space="preserve">) 30% нагреть до </w:t>
      </w:r>
      <w:r>
        <w:rPr>
          <w:b/>
          <w:sz w:val="26"/>
          <w:szCs w:val="26"/>
        </w:rPr>
        <w:t>348 К</w:t>
      </w:r>
      <w:r>
        <w:rPr>
          <w:sz w:val="26"/>
          <w:szCs w:val="26"/>
        </w:rPr>
        <w:t xml:space="preserve">, то начнется кипение системы. Молярный состав пара, находящегося в равновесии с кипящей жидкостью, будет </w:t>
      </w:r>
      <w:r>
        <w:rPr>
          <w:b/>
          <w:sz w:val="26"/>
          <w:szCs w:val="26"/>
        </w:rPr>
        <w:t xml:space="preserve">40% </w:t>
      </w:r>
      <w:r>
        <w:rPr>
          <w:sz w:val="26"/>
          <w:szCs w:val="26"/>
        </w:rPr>
        <w:t xml:space="preserve">C₂H₃N. Фаза пара обедняется и её состав меняется, как это показано на графике ниже. Вместе с изменением состава кипящей жидкости меняется и состав пара, находящегося в равновесии с ней. Изменение состава пара показано стрелками. При </w:t>
      </w:r>
      <w:r>
        <w:rPr>
          <w:b/>
          <w:sz w:val="26"/>
          <w:szCs w:val="26"/>
        </w:rPr>
        <w:t>348.8 К</w:t>
      </w:r>
      <w:r>
        <w:rPr>
          <w:sz w:val="26"/>
          <w:szCs w:val="26"/>
        </w:rPr>
        <w:t xml:space="preserve"> в равновесии будут находиться пар и жидкость. Молярные составы жидкой фазы C₂H₃N </w:t>
      </w:r>
      <w:r>
        <w:rPr>
          <w:b/>
          <w:sz w:val="26"/>
          <w:szCs w:val="26"/>
        </w:rPr>
        <w:t>22%</w:t>
      </w:r>
      <w:r>
        <w:rPr>
          <w:sz w:val="26"/>
          <w:szCs w:val="26"/>
        </w:rPr>
        <w:t xml:space="preserve"> и пара C₂H₃N </w:t>
      </w:r>
      <w:r>
        <w:rPr>
          <w:b/>
          <w:sz w:val="26"/>
          <w:szCs w:val="26"/>
        </w:rPr>
        <w:t>35%</w:t>
      </w:r>
      <w:r>
        <w:rPr>
          <w:sz w:val="26"/>
          <w:szCs w:val="26"/>
        </w:rPr>
        <w:t xml:space="preserve">. Изменение состава жидкости и пара и температуры фазового равновесия будет происходить до тех пор, пока состав пара не станет равным составу исходной жидкости. При </w:t>
      </w:r>
      <w:r>
        <w:rPr>
          <w:b/>
          <w:sz w:val="26"/>
          <w:szCs w:val="26"/>
        </w:rPr>
        <w:t>349.5 К</w:t>
      </w:r>
      <w:r>
        <w:rPr>
          <w:sz w:val="26"/>
          <w:szCs w:val="26"/>
        </w:rPr>
        <w:t xml:space="preserve"> молярный состав пара будет 30% C₂H₃N, вся жидкая фаза превратится в пар. Молярный состав последней капли жидкости </w:t>
      </w:r>
      <w:r>
        <w:rPr>
          <w:b/>
          <w:sz w:val="26"/>
          <w:szCs w:val="26"/>
        </w:rPr>
        <w:t>17%</w:t>
      </w:r>
      <w:r>
        <w:rPr>
          <w:sz w:val="26"/>
          <w:szCs w:val="26"/>
        </w:rPr>
        <w:t xml:space="preserve"> C₂H₃N при дальнейшем нагревании состав пара меняться не будет. </w:t>
      </w:r>
    </w:p>
    <w:p w14:paraId="320CA20A" w14:textId="77777777" w:rsidR="00667BD1" w:rsidRDefault="00000000">
      <w:pPr>
        <w:ind w:left="-397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1717C848" wp14:editId="066B28DC">
            <wp:extent cx="5062996" cy="3998277"/>
            <wp:effectExtent l="0" t="0" r="0" b="0"/>
            <wp:docPr id="23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996" cy="3998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1168D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580B23F6" wp14:editId="3E6F7C5E">
            <wp:extent cx="6479865" cy="1727200"/>
            <wp:effectExtent l="0" t="0" r="0" b="0"/>
            <wp:docPr id="228" name="image2.png" descr="Изображение выглядит как стол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стол&#10;&#10;Автоматически созданное описание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AEC8D" w14:textId="77777777" w:rsidR="00667BD1" w:rsidRDefault="00667BD1">
      <w:pPr>
        <w:ind w:left="-397"/>
        <w:jc w:val="left"/>
        <w:rPr>
          <w:sz w:val="26"/>
          <w:szCs w:val="26"/>
        </w:rPr>
      </w:pPr>
    </w:p>
    <w:tbl>
      <w:tblPr>
        <w:tblStyle w:val="af0"/>
        <w:tblW w:w="883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35"/>
        <w:gridCol w:w="1050"/>
        <w:gridCol w:w="1050"/>
        <w:gridCol w:w="1050"/>
        <w:gridCol w:w="1050"/>
        <w:gridCol w:w="1035"/>
        <w:gridCol w:w="1035"/>
        <w:gridCol w:w="1065"/>
        <w:gridCol w:w="1065"/>
      </w:tblGrid>
      <w:tr w:rsidR="00667BD1" w14:paraId="70BCFF3F" w14:textId="77777777">
        <w:trPr>
          <w:trHeight w:val="300"/>
        </w:trPr>
        <w:tc>
          <w:tcPr>
            <w:tcW w:w="4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1A214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 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3D6B2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0470C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29624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x1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86A371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y1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exp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90103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 </w:t>
            </w:r>
          </w:p>
        </w:tc>
        <w:tc>
          <w:tcPr>
            <w:tcW w:w="2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8BD8F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PR-UNIFAC </w:t>
            </w:r>
          </w:p>
        </w:tc>
      </w:tr>
      <w:tr w:rsidR="00667BD1" w14:paraId="76B4CBAB" w14:textId="77777777">
        <w:trPr>
          <w:trHeight w:val="300"/>
        </w:trPr>
        <w:tc>
          <w:tcPr>
            <w:tcW w:w="435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0E19" w14:textId="77777777" w:rsidR="00667BD1" w:rsidRDefault="00667BD1">
            <w:pPr>
              <w:spacing w:after="0"/>
              <w:ind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9274" w14:textId="77777777" w:rsidR="00667BD1" w:rsidRDefault="00667BD1">
            <w:pPr>
              <w:spacing w:after="0"/>
              <w:ind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168E" w14:textId="77777777" w:rsidR="00667BD1" w:rsidRDefault="00667BD1">
            <w:pPr>
              <w:spacing w:after="0"/>
              <w:ind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F1B9" w14:textId="77777777" w:rsidR="00667BD1" w:rsidRDefault="00667BD1">
            <w:pPr>
              <w:spacing w:after="0"/>
              <w:ind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5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F929" w14:textId="77777777" w:rsidR="00667BD1" w:rsidRDefault="00667BD1">
            <w:pPr>
              <w:spacing w:after="0"/>
              <w:ind w:firstLine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26128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x1 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5E50C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y1 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0A299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x1 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AABFD" w14:textId="77777777" w:rsidR="00667BD1" w:rsidRDefault="00000000">
            <w:pPr>
              <w:spacing w:after="0"/>
              <w:ind w:firstLine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y1 </w:t>
            </w:r>
          </w:p>
        </w:tc>
      </w:tr>
      <w:tr w:rsidR="00667BD1" w14:paraId="2C75B9AA" w14:textId="77777777">
        <w:trPr>
          <w:trHeight w:val="300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5942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1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AEF73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354.05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0EAA3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101330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66393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0.084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701F9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0.141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3AC2A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0.0137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080A7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0.0298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465C0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0.0122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07ADA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0.0361</w:t>
            </w:r>
          </w:p>
        </w:tc>
      </w:tr>
      <w:tr w:rsidR="00667BD1" w14:paraId="170F6CDC" w14:textId="77777777">
        <w:trPr>
          <w:trHeight w:val="300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078A3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2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E2CC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352.3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9A74A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101330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3B366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0.198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63104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0.292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31BBB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0.0787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B8E07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0.1468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48C1E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0.0556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0321D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0.1394</w:t>
            </w:r>
          </w:p>
        </w:tc>
      </w:tr>
      <w:tr w:rsidR="00667BD1" w14:paraId="21E201EE" w14:textId="77777777">
        <w:trPr>
          <w:trHeight w:val="300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0042C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CD410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351.53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05FFA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101330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BE75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0.255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D50AA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0.357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C7281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0.1157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1BC86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0.1996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A0551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0.0766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AEDD0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0.1799</w:t>
            </w:r>
          </w:p>
        </w:tc>
      </w:tr>
      <w:tr w:rsidR="00667BD1" w14:paraId="2E3D16AC" w14:textId="77777777">
        <w:trPr>
          <w:trHeight w:val="300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0D83B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4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4484B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350.75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63EA3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101330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DC171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0.312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D7CE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0.416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DC5D0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0.1619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A9D72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0.2556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6F2EF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0.1038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29078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0.2240</w:t>
            </w:r>
          </w:p>
        </w:tc>
      </w:tr>
      <w:tr w:rsidR="00667BD1" w14:paraId="46A48427" w14:textId="77777777">
        <w:trPr>
          <w:trHeight w:val="300"/>
        </w:trPr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B9E78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5 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B6792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349.95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0F6D4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101330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9CBA1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0.38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5A432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0.48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901A9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0.2244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16EA9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0.3181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F210F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0.1378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42A38" w14:textId="77777777" w:rsidR="00667BD1" w:rsidRDefault="00000000">
            <w:pPr>
              <w:spacing w:after="0"/>
              <w:ind w:firstLine="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0.2700</w:t>
            </w:r>
          </w:p>
        </w:tc>
      </w:tr>
    </w:tbl>
    <w:p w14:paraId="782520E2" w14:textId="77777777" w:rsidR="00E73021" w:rsidRDefault="00E73021">
      <w:pPr>
        <w:ind w:left="-397"/>
        <w:jc w:val="left"/>
        <w:rPr>
          <w:b/>
          <w:sz w:val="26"/>
          <w:szCs w:val="26"/>
          <w:lang w:val="en-US"/>
        </w:rPr>
      </w:pPr>
    </w:p>
    <w:p w14:paraId="2244D0FC" w14:textId="6B9CC457" w:rsidR="00667BD1" w:rsidRDefault="00000000">
      <w:pPr>
        <w:ind w:left="-397"/>
        <w:jc w:val="left"/>
        <w:rPr>
          <w:sz w:val="26"/>
          <w:szCs w:val="26"/>
        </w:rPr>
      </w:pPr>
      <w:r>
        <w:rPr>
          <w:sz w:val="26"/>
          <w:szCs w:val="26"/>
        </w:rPr>
        <w:t>Относительная ошибка PR (газ): 0.4366</w:t>
      </w:r>
    </w:p>
    <w:p w14:paraId="45120F44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sz w:val="26"/>
          <w:szCs w:val="26"/>
        </w:rPr>
        <w:t>Относительная ошибка PR (жидкость): 0.5095</w:t>
      </w:r>
    </w:p>
    <w:p w14:paraId="60E074A0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sz w:val="26"/>
          <w:szCs w:val="26"/>
        </w:rPr>
        <w:t>Относительная ошибка PR-UNIFAC (газ): 0.4962</w:t>
      </w:r>
    </w:p>
    <w:p w14:paraId="1DE6FE8F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sz w:val="26"/>
          <w:szCs w:val="26"/>
        </w:rPr>
        <w:t>Относительная ошибка PR-UNIFAC (жидкость): 0.2251</w:t>
      </w:r>
    </w:p>
    <w:p w14:paraId="41C08506" w14:textId="77777777" w:rsidR="00667BD1" w:rsidRDefault="00000000">
      <w:pPr>
        <w:ind w:left="-397"/>
        <w:jc w:val="left"/>
        <w:rPr>
          <w:b/>
          <w:sz w:val="26"/>
          <w:szCs w:val="26"/>
        </w:rPr>
      </w:pPr>
      <w:r>
        <w:rPr>
          <w:sz w:val="26"/>
          <w:szCs w:val="26"/>
        </w:rPr>
        <w:t>Средняя относительная ошибка PR:  0.4731</w:t>
      </w:r>
    </w:p>
    <w:p w14:paraId="11BBFF30" w14:textId="77777777" w:rsidR="00667BD1" w:rsidRDefault="00000000">
      <w:pPr>
        <w:ind w:left="-397"/>
        <w:jc w:val="left"/>
        <w:rPr>
          <w:b/>
          <w:sz w:val="26"/>
          <w:szCs w:val="26"/>
        </w:rPr>
      </w:pPr>
      <w:r>
        <w:rPr>
          <w:sz w:val="26"/>
          <w:szCs w:val="26"/>
        </w:rPr>
        <w:t>Средняя относительная ошибка PR-UNIFAC:  0.3607</w:t>
      </w:r>
    </w:p>
    <w:p w14:paraId="74399D44" w14:textId="77777777" w:rsidR="00667BD1" w:rsidRDefault="00667BD1">
      <w:pPr>
        <w:ind w:left="-397"/>
        <w:jc w:val="left"/>
        <w:rPr>
          <w:sz w:val="26"/>
          <w:szCs w:val="26"/>
        </w:rPr>
      </w:pPr>
    </w:p>
    <w:p w14:paraId="615328D2" w14:textId="77777777" w:rsidR="00667BD1" w:rsidRDefault="00000000">
      <w:pPr>
        <w:ind w:left="-397"/>
        <w:jc w:val="left"/>
        <w:rPr>
          <w:i/>
          <w:sz w:val="26"/>
          <w:szCs w:val="26"/>
        </w:rPr>
      </w:pPr>
      <w:r>
        <w:rPr>
          <w:i/>
          <w:sz w:val="26"/>
          <w:szCs w:val="26"/>
        </w:rPr>
        <w:t>Формула для нахождения относительной ошибки:</w:t>
      </w:r>
    </w:p>
    <w:p w14:paraId="4E51E884" w14:textId="77777777" w:rsidR="00667BD1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eastAsia="Cambria Math" w:hAnsi="Cambria Math" w:cs="Cambria Math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Δ</m:t>
              </m:r>
              <m:r>
                <w:rPr>
                  <w:rFonts w:ascii="Cambria Math" w:eastAsia="Cambria Math" w:hAnsi="Cambria Math" w:cs="Cambria Math"/>
                  <w:color w:val="333333"/>
                  <w:highlight w:val="white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</m:oMath>
      </m:oMathPara>
    </w:p>
    <w:p w14:paraId="3751DCD5" w14:textId="77777777" w:rsidR="00667BD1" w:rsidRDefault="00000000">
      <w:pPr>
        <w:ind w:left="-397"/>
        <w:jc w:val="left"/>
      </w:pPr>
      <m:oMath>
        <m:r>
          <w:rPr>
            <w:rFonts w:ascii="Cambria Math" w:eastAsia="Cambria Math" w:hAnsi="Cambria Math" w:cs="Cambria Math"/>
          </w:rPr>
          <m:t>A</m:t>
        </m:r>
      </m:oMath>
      <w:r>
        <w:rPr>
          <w:i/>
        </w:rPr>
        <w:t xml:space="preserve"> - </w:t>
      </w:r>
      <w:r>
        <w:t>истинное значение,</w:t>
      </w:r>
    </w:p>
    <w:p w14:paraId="5A9198CA" w14:textId="77777777" w:rsidR="00667BD1" w:rsidRDefault="00000000">
      <w:pPr>
        <w:ind w:left="-397"/>
        <w:jc w:val="left"/>
      </w:pP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  <w:color w:val="333333"/>
            <w:highlight w:val="white"/>
          </w:rPr>
          <m:t>A</m:t>
        </m:r>
      </m:oMath>
      <w:r>
        <w:rPr>
          <w:color w:val="333333"/>
          <w:highlight w:val="white"/>
        </w:rPr>
        <w:t xml:space="preserve"> – абсолютная погрешность (</w:t>
      </w:r>
      <m:oMath>
        <m:r>
          <w:rPr>
            <w:rFonts w:ascii="Cambria Math" w:hAnsi="Cambria Math"/>
          </w:rPr>
          <m:t>Δ</m:t>
        </m:r>
        <m:r>
          <w:rPr>
            <w:rFonts w:ascii="Cambria Math" w:eastAsia="Cambria Math" w:hAnsi="Cambria Math" w:cs="Cambria Math"/>
            <w:color w:val="333333"/>
            <w:highlight w:val="white"/>
          </w:rPr>
          <m:t xml:space="preserve">A= 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color w:val="333333"/>
                <w:highlight w:val="white"/>
              </w:rPr>
            </m:ctrlPr>
          </m:dPr>
          <m:e>
            <m:r>
              <w:rPr>
                <w:rFonts w:ascii="Cambria Math" w:eastAsia="Cambria Math" w:hAnsi="Cambria Math" w:cs="Cambria Math"/>
                <w:color w:val="333333"/>
                <w:highlight w:val="white"/>
              </w:rPr>
              <m:t xml:space="preserve">A- 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333333"/>
                    <w:highlight w:val="white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333333"/>
                    <w:highlight w:val="white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333333"/>
                    <w:highlight w:val="white"/>
                  </w:rPr>
                  <m:t>exp</m:t>
                </m:r>
              </m:sub>
            </m:sSub>
          </m:e>
        </m:d>
      </m:oMath>
      <w:r>
        <w:rPr>
          <w:color w:val="333333"/>
          <w:highlight w:val="white"/>
        </w:rPr>
        <w:t>).</w:t>
      </w:r>
    </w:p>
    <w:p w14:paraId="1E9F6D2E" w14:textId="77777777" w:rsidR="00667BD1" w:rsidRDefault="00000000">
      <w:pPr>
        <w:ind w:left="-397"/>
        <w:jc w:val="left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  Вывод</w:t>
      </w:r>
      <w:r>
        <w:rPr>
          <w:sz w:val="26"/>
          <w:szCs w:val="26"/>
        </w:rPr>
        <w:t>: модель PR-UNIFAC имеет меньшую ошибку.</w:t>
      </w:r>
    </w:p>
    <w:sectPr w:rsidR="00667BD1">
      <w:footerReference w:type="default" r:id="rId21"/>
      <w:pgSz w:w="11906" w:h="16838"/>
      <w:pgMar w:top="851" w:right="567" w:bottom="567" w:left="1134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DF041" w14:textId="77777777" w:rsidR="00264A49" w:rsidRDefault="00264A49">
      <w:pPr>
        <w:spacing w:after="0" w:line="240" w:lineRule="auto"/>
      </w:pPr>
      <w:r>
        <w:separator/>
      </w:r>
    </w:p>
  </w:endnote>
  <w:endnote w:type="continuationSeparator" w:id="0">
    <w:p w14:paraId="32FD5A8C" w14:textId="77777777" w:rsidR="00264A49" w:rsidRDefault="00264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9267" w14:textId="77777777" w:rsidR="00667BD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3021">
      <w:rPr>
        <w:noProof/>
        <w:color w:val="000000"/>
      </w:rPr>
      <w:t>2</w:t>
    </w:r>
    <w:r>
      <w:rPr>
        <w:color w:val="000000"/>
      </w:rPr>
      <w:fldChar w:fldCharType="end"/>
    </w:r>
  </w:p>
  <w:p w14:paraId="015483D1" w14:textId="77777777" w:rsidR="00667BD1" w:rsidRDefault="00667BD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E43C1" w14:textId="77777777" w:rsidR="00264A49" w:rsidRDefault="00264A49">
      <w:pPr>
        <w:spacing w:after="0" w:line="240" w:lineRule="auto"/>
      </w:pPr>
      <w:r>
        <w:separator/>
      </w:r>
    </w:p>
  </w:footnote>
  <w:footnote w:type="continuationSeparator" w:id="0">
    <w:p w14:paraId="297347AE" w14:textId="77777777" w:rsidR="00264A49" w:rsidRDefault="00264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3B8F"/>
    <w:multiLevelType w:val="multilevel"/>
    <w:tmpl w:val="2474D4A8"/>
    <w:lvl w:ilvl="0">
      <w:start w:val="1"/>
      <w:numFmt w:val="decimal"/>
      <w:lvlText w:val="%1)"/>
      <w:lvlJc w:val="left"/>
      <w:pPr>
        <w:ind w:left="732" w:hanging="37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E7924"/>
    <w:multiLevelType w:val="multilevel"/>
    <w:tmpl w:val="51521C6C"/>
    <w:lvl w:ilvl="0">
      <w:start w:val="1"/>
      <w:numFmt w:val="decimal"/>
      <w:lvlText w:val="%1."/>
      <w:lvlJc w:val="left"/>
      <w:pPr>
        <w:ind w:left="672" w:hanging="360"/>
      </w:pPr>
    </w:lvl>
    <w:lvl w:ilvl="1">
      <w:start w:val="1"/>
      <w:numFmt w:val="lowerLetter"/>
      <w:lvlText w:val="%2."/>
      <w:lvlJc w:val="left"/>
      <w:pPr>
        <w:ind w:left="1392" w:hanging="360"/>
      </w:pPr>
    </w:lvl>
    <w:lvl w:ilvl="2">
      <w:start w:val="1"/>
      <w:numFmt w:val="lowerRoman"/>
      <w:lvlText w:val="%3."/>
      <w:lvlJc w:val="right"/>
      <w:pPr>
        <w:ind w:left="2112" w:hanging="180"/>
      </w:pPr>
    </w:lvl>
    <w:lvl w:ilvl="3">
      <w:start w:val="1"/>
      <w:numFmt w:val="decimal"/>
      <w:lvlText w:val="%4."/>
      <w:lvlJc w:val="left"/>
      <w:pPr>
        <w:ind w:left="2832" w:hanging="360"/>
      </w:pPr>
    </w:lvl>
    <w:lvl w:ilvl="4">
      <w:start w:val="1"/>
      <w:numFmt w:val="lowerLetter"/>
      <w:lvlText w:val="%5."/>
      <w:lvlJc w:val="left"/>
      <w:pPr>
        <w:ind w:left="3552" w:hanging="360"/>
      </w:pPr>
    </w:lvl>
    <w:lvl w:ilvl="5">
      <w:start w:val="1"/>
      <w:numFmt w:val="lowerRoman"/>
      <w:lvlText w:val="%6."/>
      <w:lvlJc w:val="right"/>
      <w:pPr>
        <w:ind w:left="4272" w:hanging="180"/>
      </w:pPr>
    </w:lvl>
    <w:lvl w:ilvl="6">
      <w:start w:val="1"/>
      <w:numFmt w:val="decimal"/>
      <w:lvlText w:val="%7."/>
      <w:lvlJc w:val="left"/>
      <w:pPr>
        <w:ind w:left="4992" w:hanging="360"/>
      </w:pPr>
    </w:lvl>
    <w:lvl w:ilvl="7">
      <w:start w:val="1"/>
      <w:numFmt w:val="lowerLetter"/>
      <w:lvlText w:val="%8."/>
      <w:lvlJc w:val="left"/>
      <w:pPr>
        <w:ind w:left="5712" w:hanging="360"/>
      </w:pPr>
    </w:lvl>
    <w:lvl w:ilvl="8">
      <w:start w:val="1"/>
      <w:numFmt w:val="lowerRoman"/>
      <w:lvlText w:val="%9."/>
      <w:lvlJc w:val="right"/>
      <w:pPr>
        <w:ind w:left="6432" w:hanging="180"/>
      </w:pPr>
    </w:lvl>
  </w:abstractNum>
  <w:num w:numId="1" w16cid:durableId="191698412">
    <w:abstractNumId w:val="0"/>
  </w:num>
  <w:num w:numId="2" w16cid:durableId="140078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D1"/>
    <w:rsid w:val="00264A49"/>
    <w:rsid w:val="00667BD1"/>
    <w:rsid w:val="00E7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890B"/>
  <w15:docId w15:val="{D4EC4061-F731-49DA-BF07-2B4D4F4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14"/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FE2FD3"/>
    <w:pPr>
      <w:spacing w:after="0" w:line="240" w:lineRule="auto"/>
    </w:pPr>
  </w:style>
  <w:style w:type="paragraph" w:styleId="a6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78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c">
    <w:name w:val="Placeholder Text"/>
    <w:basedOn w:val="a0"/>
    <w:uiPriority w:val="99"/>
    <w:semiHidden/>
    <w:rsid w:val="00F040AF"/>
    <w:rPr>
      <w:color w:val="808080"/>
    </w:rPr>
  </w:style>
  <w:style w:type="character" w:customStyle="1" w:styleId="markedcontent">
    <w:name w:val="markedcontent"/>
    <w:basedOn w:val="a0"/>
    <w:rsid w:val="00544BD3"/>
  </w:style>
  <w:style w:type="table" w:styleId="ad">
    <w:name w:val="Table Grid"/>
    <w:basedOn w:val="a1"/>
    <w:uiPriority w:val="39"/>
    <w:rsid w:val="00C93255"/>
    <w:pPr>
      <w:spacing w:after="0" w:line="240" w:lineRule="auto"/>
    </w:pPr>
    <w:rPr>
      <w:kern w:val="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semiHidden/>
    <w:unhideWhenUsed/>
    <w:rsid w:val="00C9325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37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dbst.com/en/EED/VLE/VLEindex.ph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www.ddbst.com/en/EED/VLE/VLEindex.php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eyHe94vQgXXpwW8jWGaNE03iZg==">AMUW2mUm0xB4zPvNyRzfZ2T50mmeVzhflSIOx0DV3+izOfYjk9O2sCfR/wEiUukllz9HccR/2ky/2aFNag+eJivCH25qBrZoAWbHPNXxSBwwWvpLJmFToX/Mr5FKOLw6YlP43iyBkCUq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Мосолова Виктория Георгиевна (Кс-24)</cp:lastModifiedBy>
  <cp:revision>2</cp:revision>
  <dcterms:created xsi:type="dcterms:W3CDTF">2023-03-29T16:30:00Z</dcterms:created>
  <dcterms:modified xsi:type="dcterms:W3CDTF">2023-04-10T20:37:00Z</dcterms:modified>
</cp:coreProperties>
</file>