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DA5" w:rsidRPr="00D67DA5" w:rsidRDefault="00D67DA5" w:rsidP="00D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Courier New" w:eastAsia="Times New Roman" w:hAnsi="Courier New" w:cs="Courier New"/>
          <w:b/>
          <w:sz w:val="36"/>
          <w:szCs w:val="36"/>
          <w:lang w:val="en-US" w:eastAsia="ru-RU"/>
        </w:rPr>
      </w:pPr>
      <w:r w:rsidRPr="00D67DA5">
        <w:rPr>
          <w:rFonts w:ascii="Courier New" w:eastAsia="Times New Roman" w:hAnsi="Courier New" w:cs="Courier New"/>
          <w:b/>
          <w:sz w:val="36"/>
          <w:szCs w:val="36"/>
          <w:lang w:val="en-US" w:eastAsia="ru-RU"/>
        </w:rPr>
        <w:t>F</w:t>
      </w:r>
      <w:r w:rsidR="009D07A5">
        <w:rPr>
          <w:rFonts w:ascii="Courier New" w:eastAsia="Times New Roman" w:hAnsi="Courier New" w:cs="Courier New"/>
          <w:b/>
          <w:sz w:val="36"/>
          <w:szCs w:val="36"/>
          <w:lang w:val="en-US" w:eastAsia="ru-RU"/>
        </w:rPr>
        <w:t>ormat</w:t>
      </w:r>
      <w:r w:rsidRPr="00D67DA5">
        <w:rPr>
          <w:rFonts w:ascii="Courier New" w:eastAsia="Times New Roman" w:hAnsi="Courier New" w:cs="Courier New"/>
          <w:b/>
          <w:sz w:val="36"/>
          <w:szCs w:val="36"/>
          <w:lang w:val="en-US" w:eastAsia="ru-RU"/>
        </w:rPr>
        <w:t>M</w:t>
      </w:r>
      <w:r w:rsidR="009D07A5">
        <w:rPr>
          <w:rFonts w:ascii="Courier New" w:eastAsia="Times New Roman" w:hAnsi="Courier New" w:cs="Courier New"/>
          <w:b/>
          <w:sz w:val="36"/>
          <w:szCs w:val="36"/>
          <w:lang w:val="en-US" w:eastAsia="ru-RU"/>
        </w:rPr>
        <w:t>essage</w:t>
      </w:r>
    </w:p>
    <w:p w:rsidR="00D67DA5" w:rsidRPr="00D67DA5" w:rsidRDefault="00D67DA5" w:rsidP="00D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Courier New" w:eastAsia="Times New Roman" w:hAnsi="Courier New" w:cs="Courier New"/>
          <w:b/>
          <w:sz w:val="36"/>
          <w:szCs w:val="36"/>
          <w:lang w:val="en-US" w:eastAsia="ru-RU"/>
        </w:rPr>
      </w:pPr>
      <w:r w:rsidRPr="00D67DA5">
        <w:rPr>
          <w:rFonts w:ascii="Courier New" w:eastAsia="Times New Roman" w:hAnsi="Courier New" w:cs="Courier New"/>
          <w:b/>
          <w:sz w:val="36"/>
          <w:szCs w:val="36"/>
          <w:lang w:val="en-US" w:eastAsia="ru-RU"/>
        </w:rPr>
        <w:t>MAKELANGID</w:t>
      </w:r>
    </w:p>
    <w:p w:rsidR="00D67DA5" w:rsidRDefault="00D67DA5" w:rsidP="00D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</w:pPr>
      <w:bookmarkStart w:id="0" w:name="_GoBack"/>
      <w:bookmarkEnd w:id="0"/>
    </w:p>
    <w:p w:rsidR="00D67DA5" w:rsidRDefault="00D67DA5" w:rsidP="00D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</w:pPr>
    </w:p>
    <w:p w:rsidR="00D67DA5" w:rsidRDefault="00D67DA5" w:rsidP="00D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</w:pPr>
    </w:p>
    <w:p w:rsidR="00D67DA5" w:rsidRPr="009D07A5" w:rsidRDefault="00D67DA5" w:rsidP="00D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</w:pPr>
      <w:r w:rsidRPr="009D07A5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WORD MAKELANGID(</w:t>
      </w:r>
    </w:p>
    <w:p w:rsidR="00D67DA5" w:rsidRPr="009D07A5" w:rsidRDefault="00D67DA5" w:rsidP="00D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</w:pPr>
      <w:r w:rsidRPr="009D07A5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 xml:space="preserve">  USHORT usPrimaryLanguage, // </w:t>
      </w:r>
      <w:r w:rsidRPr="00D67DA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первичный</w:t>
      </w:r>
      <w:r w:rsidRPr="009D07A5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 xml:space="preserve"> </w:t>
      </w:r>
      <w:r w:rsidRPr="00D67DA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идентификатор</w:t>
      </w:r>
      <w:r w:rsidRPr="009D07A5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 xml:space="preserve"> </w:t>
      </w:r>
      <w:r w:rsidRPr="00D67DA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языка</w:t>
      </w:r>
    </w:p>
    <w:p w:rsidR="00D67DA5" w:rsidRPr="009D07A5" w:rsidRDefault="00D67DA5" w:rsidP="00D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</w:pPr>
      <w:r w:rsidRPr="009D07A5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 xml:space="preserve">  USHORT usSubLanguage);    // </w:t>
      </w:r>
      <w:r w:rsidRPr="00D67DA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вторичный</w:t>
      </w:r>
      <w:r w:rsidRPr="009D07A5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 xml:space="preserve"> </w:t>
      </w:r>
      <w:r w:rsidRPr="00D67DA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идентификатор</w:t>
      </w:r>
      <w:r w:rsidRPr="009D07A5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 xml:space="preserve"> </w:t>
      </w:r>
      <w:r w:rsidRPr="00D67DA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языка</w:t>
      </w:r>
    </w:p>
    <w:p w:rsidR="00D67DA5" w:rsidRPr="009D07A5" w:rsidRDefault="00D67DA5" w:rsidP="00D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</w:pPr>
    </w:p>
    <w:p w:rsidR="00D67DA5" w:rsidRPr="009D07A5" w:rsidRDefault="00D67DA5" w:rsidP="00D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</w:pPr>
      <w:r w:rsidRPr="009D07A5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#define MAKELANGID(usPrimaryLanguage, usSubLanguage) \</w:t>
      </w:r>
    </w:p>
    <w:p w:rsidR="00D67DA5" w:rsidRPr="00D67DA5" w:rsidRDefault="00D67DA5" w:rsidP="00D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D07A5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 xml:space="preserve">  </w:t>
      </w:r>
      <w:r w:rsidRPr="00D67DA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((((WORD)( usSubLanguage)) &lt;&lt; 10) \</w:t>
      </w:r>
    </w:p>
    <w:p w:rsidR="00D67DA5" w:rsidRPr="00D67DA5" w:rsidRDefault="00D67DA5" w:rsidP="00D6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D67DA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 | (WORD)( usPrimaryLanguage))</w:t>
      </w:r>
    </w:p>
    <w:p w:rsidR="00D67DA5" w:rsidRDefault="00D67DA5" w:rsidP="00D67DA5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</w:p>
    <w:p w:rsidR="00D67DA5" w:rsidRDefault="00D67DA5" w:rsidP="00D67DA5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</w:p>
    <w:p w:rsidR="00D67DA5" w:rsidRPr="00D67DA5" w:rsidRDefault="00D67DA5" w:rsidP="00D67DA5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D67DA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Первичный идентификатор задает национальный язык, а вторичный - его диалект или разновидность.</w:t>
      </w:r>
    </w:p>
    <w:p w:rsidR="00D67DA5" w:rsidRDefault="00D67DA5" w:rsidP="00D67DA5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D67DA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Для первичного идентификатора мож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но</w:t>
      </w:r>
      <w:r w:rsidRPr="00D67DA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указать одно из следующих значений:</w:t>
      </w:r>
    </w:p>
    <w:p w:rsidR="00D67DA5" w:rsidRPr="00D67DA5" w:rsidRDefault="00D67DA5" w:rsidP="00D67DA5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2"/>
        <w:gridCol w:w="4335"/>
      </w:tblGrid>
      <w:tr w:rsidR="00D67DA5" w:rsidRPr="00D67DA5" w:rsidTr="00D67DA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Первичный идентификатор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Национальный язык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LANG_AFRIKAANS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Африканский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LANG_ALBANIAN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Албанский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LANG_ARABIC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Арабский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LANG_BASQUE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Баский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LANG_BULGARIAN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Болгарский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LANG_BYELORUSSIAN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Белорусский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LANG_CATALAN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Каталанский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LANG_CHINESE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Китайский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LANG_CROATIAN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Хорватский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LANG_CZECH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Чехословацкий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LANG_DANISH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Датский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LANG_DUTCH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Нидерландский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LANG_ENGLISH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Английский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LANG_ESTONIAN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Эстонский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LANG_FINNISH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Финнский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LANG_FRENCH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Французский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LANG_GERMAN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Немецкий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LANG_GREEK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Греческий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LANG_HEBREW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Еврейский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LANG_HUNGARIAN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Венгерский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LANG_ICELANDIC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Исландский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LANG_INDONESIAN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Индонезийский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lastRenderedPageBreak/>
              <w:t> LANG_ITALIAN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Итальянский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LANG_JAPANESE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Японский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LANG_KOREAN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Корейский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LANG_LATVIAN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Латвийский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LANG_LITHUANIAN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Литовский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9D07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u-RU"/>
              </w:rPr>
            </w:pPr>
            <w:r w:rsidRPr="009D07A5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u-RU"/>
              </w:rPr>
              <w:t> LANG_NEUTRAL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9D07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u-RU"/>
              </w:rPr>
            </w:pPr>
            <w:r w:rsidRPr="009D07A5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u-RU"/>
              </w:rPr>
              <w:t> Нейтральный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LANG_NORWEGIAN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Норвежский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LANG_POLISH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Польский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LANG_PORTUGUESE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Португальский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LANG_ROMANIAN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Румынский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LANG_RUSSIAN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Русский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LANG_SLOVAK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Словацкий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LANG_SLOVENIAN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Словенский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LANG_SORBIAN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Сербский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LANG_SPANISH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Испанский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LANG_SWEDISH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Шведский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LANG_THAI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Таиландский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LANG_TURKISH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Турецкий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LANG_UKRANIAN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Украинский</w:t>
            </w:r>
          </w:p>
        </w:tc>
      </w:tr>
    </w:tbl>
    <w:p w:rsidR="00D67DA5" w:rsidRDefault="00D67DA5" w:rsidP="00D67DA5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</w:p>
    <w:p w:rsidR="00D67DA5" w:rsidRDefault="00D67DA5">
      <w:pPr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br w:type="page"/>
      </w:r>
    </w:p>
    <w:p w:rsidR="00D67DA5" w:rsidRDefault="00D67DA5" w:rsidP="00D67DA5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</w:p>
    <w:p w:rsidR="00D67DA5" w:rsidRDefault="00D67DA5" w:rsidP="00D67DA5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</w:t>
      </w:r>
      <w:r w:rsidRPr="00D67DA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писок допустимых вторичных идентификаторов:</w:t>
      </w:r>
    </w:p>
    <w:p w:rsidR="00D67DA5" w:rsidRPr="00D67DA5" w:rsidRDefault="00D67DA5" w:rsidP="00D67DA5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0"/>
        <w:gridCol w:w="3195"/>
      </w:tblGrid>
      <w:tr w:rsidR="00D67DA5" w:rsidRPr="00D67DA5" w:rsidTr="00D67DA5">
        <w:trPr>
          <w:tblCellSpacing w:w="0" w:type="dxa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Вторичный идентификатор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Диалект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SUBLANG_CHINESE_HONGKONG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Гонконгский диалект китайского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SUBLANG_CHINESE_SIMPLIFIED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Упрощенный диалект китайского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SUBLANG_CHINESE_SINGAPORE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Сингапурский диалект китайского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SUBLANG_CHINESE_TRADITIONAL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Традиционный китайский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9D07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u-RU"/>
              </w:rPr>
            </w:pPr>
            <w:r w:rsidRPr="009D07A5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u-RU"/>
              </w:rPr>
              <w:t> SUBLANG_DEFAULT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9D07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u-RU"/>
              </w:rPr>
            </w:pPr>
            <w:r w:rsidRPr="009D07A5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u-RU"/>
              </w:rPr>
              <w:t> Диалект, который используется по умолчанию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SUBLANG_DUTCH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Нидерландский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SUBLANG_DUTCH_BELGIAN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Бельгийский диалект нидерландского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SUBLANG_ENGLISH_AUS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Австрийский диалект английского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SUBLANG_ENGLISH_CAN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Канадский диалект английского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SUBLANG_ENGLISH_EIRE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Ирландский диалект английского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SUBLANG_ENGLISH_NZ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Новозеландский диалект английского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SUBLANG_ENGLISH_UK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Британский диалект английского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SUBLANG_ENGLISH_US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Американский диалект английского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SUBLANG_FRENCH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Французский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SUBLANG_FRENCH_BELGIAN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Бельгийский диалект французского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SUBLANG_FRENCH_CANADIAN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Канадский диалект французского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SUBLANG_FRENCH_SWISS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Шведский диалект французского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SUBLANG_GERMAN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Немецкий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SUBLANG_GERMAN_AUSTRIAN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Австрийский диалект немецкого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SUBLANG_GERMAN_SWISS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Швейцарский диалект немецкого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SUBLANG_ITALIAN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Итальянский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SUBLANG_ITALIAN_SWISS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 Швейцарский диалект </w:t>
            </w: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lastRenderedPageBreak/>
              <w:t>итальянского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lastRenderedPageBreak/>
              <w:t> SUBLANG_NEUTRAL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Нейтральный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SUBLANG_PORTUGUESE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Португальский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SUBLANG_PORTUGUESE_BRAZILIAN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Бразильский диалект португальского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SUBLANG_SPANISH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Испанский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SUBLANG_SPANISH_MEXICAN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Мексиканский диалект испанского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SUBLANG_SPANISH_MODERN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Современный испанский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SUBLANG_SYS_DEFAULT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Диалект, который используется операционной системой по умолчанию</w:t>
            </w:r>
          </w:p>
        </w:tc>
      </w:tr>
    </w:tbl>
    <w:p w:rsidR="00D67DA5" w:rsidRDefault="00D67DA5" w:rsidP="00D67DA5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</w:p>
    <w:p w:rsidR="00D67DA5" w:rsidRDefault="00D67DA5" w:rsidP="00D67DA5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</w:t>
      </w:r>
      <w:r w:rsidRPr="00D67DA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амечание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:</w:t>
      </w:r>
    </w:p>
    <w:p w:rsidR="00D67DA5" w:rsidRPr="00D67DA5" w:rsidRDefault="00D67DA5" w:rsidP="00D67DA5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</w:p>
    <w:p w:rsidR="00D67DA5" w:rsidRPr="00D67DA5" w:rsidRDefault="00D67DA5" w:rsidP="00D67DA5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D67DA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Если в качестве первичного идентификатора языка указать константу LANG_NEUTRAL, то комбинации с идентификаторами SUBLANG_NEUTRAL, SUBLANG_DEFAULT и SUBLANG_SYS_DEFAULT будут иметь специальное значение, как это показано ниже: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9"/>
        <w:gridCol w:w="3765"/>
      </w:tblGrid>
      <w:tr w:rsidR="00D67DA5" w:rsidRPr="00D67DA5" w:rsidTr="00D67DA5">
        <w:trPr>
          <w:tblCellSpacing w:w="0" w:type="dxa"/>
        </w:trPr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Вторичный идентификатор в комбинации с LANG_NEUTRAL</w:t>
            </w:r>
          </w:p>
        </w:tc>
        <w:tc>
          <w:tcPr>
            <w:tcW w:w="3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Национальный язык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SUBLANG_NEUTRAL</w:t>
            </w:r>
          </w:p>
        </w:tc>
        <w:tc>
          <w:tcPr>
            <w:tcW w:w="3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Нейтральный язык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SUBLANG_DEFAULT</w:t>
            </w:r>
          </w:p>
        </w:tc>
        <w:tc>
          <w:tcPr>
            <w:tcW w:w="3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Язык, который установлен по умолчанию для текущего пользователя, работающего с Microsoft Windows NT</w:t>
            </w:r>
          </w:p>
        </w:tc>
      </w:tr>
      <w:tr w:rsidR="00D67DA5" w:rsidRPr="00D67DA5" w:rsidTr="00D67DA5">
        <w:trPr>
          <w:tblCellSpacing w:w="0" w:type="dxa"/>
        </w:trPr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SUBLANG_SYS_DEFAULT</w:t>
            </w:r>
          </w:p>
        </w:tc>
        <w:tc>
          <w:tcPr>
            <w:tcW w:w="3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7DA5" w:rsidRPr="00D67DA5" w:rsidRDefault="00D67DA5" w:rsidP="00D67DA5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D67DA5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Язык, который используется операционной системой по умолчанию</w:t>
            </w:r>
          </w:p>
        </w:tc>
      </w:tr>
    </w:tbl>
    <w:p w:rsidR="006C1F72" w:rsidRDefault="006C1F72"/>
    <w:sectPr w:rsidR="006C1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99B"/>
    <w:rsid w:val="006C1F72"/>
    <w:rsid w:val="0087599B"/>
    <w:rsid w:val="009D07A5"/>
    <w:rsid w:val="00D6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karine-galstyan777@rambler.ru</cp:lastModifiedBy>
  <cp:revision>4</cp:revision>
  <dcterms:created xsi:type="dcterms:W3CDTF">2019-11-28T06:35:00Z</dcterms:created>
  <dcterms:modified xsi:type="dcterms:W3CDTF">2020-09-15T21:27:00Z</dcterms:modified>
</cp:coreProperties>
</file>