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96F" w:rsidRPr="00AC06BD" w:rsidRDefault="009C696F" w:rsidP="009C696F">
      <w:pPr>
        <w:pStyle w:val="a9"/>
        <w:jc w:val="center"/>
        <w:rPr>
          <w:b/>
          <w:color w:val="000000"/>
          <w:sz w:val="27"/>
          <w:szCs w:val="27"/>
        </w:rPr>
      </w:pPr>
      <w:r w:rsidRPr="00AC06BD">
        <w:rPr>
          <w:b/>
          <w:color w:val="000000"/>
          <w:sz w:val="27"/>
          <w:szCs w:val="27"/>
        </w:rPr>
        <w:t>МИНИСТЕРСТВО ОБРАЗОВАНИЯ РЕСПУБЛИКИ БЕЛАРУСЬ</w:t>
      </w:r>
    </w:p>
    <w:p w:rsidR="009C696F" w:rsidRPr="00AC06BD" w:rsidRDefault="009C696F" w:rsidP="009C696F">
      <w:pPr>
        <w:pStyle w:val="a9"/>
        <w:jc w:val="center"/>
        <w:rPr>
          <w:b/>
          <w:color w:val="000000"/>
          <w:sz w:val="27"/>
          <w:szCs w:val="27"/>
        </w:rPr>
      </w:pPr>
      <w:r w:rsidRPr="00AC06BD">
        <w:rPr>
          <w:b/>
          <w:color w:val="000000"/>
          <w:sz w:val="27"/>
          <w:szCs w:val="27"/>
        </w:rPr>
        <w:t>БЕЛОРУССКИЙ ГОСУДАРСТВЕННЫЙ УНИВЕРСИТЕТ</w:t>
      </w:r>
    </w:p>
    <w:p w:rsidR="009C696F" w:rsidRPr="00AC06BD" w:rsidRDefault="009C696F" w:rsidP="009C696F">
      <w:pPr>
        <w:pStyle w:val="a9"/>
        <w:jc w:val="center"/>
        <w:rPr>
          <w:b/>
          <w:color w:val="000000"/>
          <w:sz w:val="27"/>
          <w:szCs w:val="27"/>
        </w:rPr>
      </w:pPr>
      <w:r w:rsidRPr="00AC06BD">
        <w:rPr>
          <w:b/>
          <w:color w:val="000000"/>
          <w:sz w:val="27"/>
          <w:szCs w:val="27"/>
        </w:rPr>
        <w:t>ФАКУЛЬТЕТ ПРИКЛАДНОЙ МАТЕМАТИКИ И ИНФОРМАТИКИ</w:t>
      </w:r>
    </w:p>
    <w:p w:rsidR="009C696F" w:rsidRPr="00AC06BD" w:rsidRDefault="009C696F" w:rsidP="009C696F">
      <w:pPr>
        <w:pStyle w:val="a9"/>
        <w:spacing w:line="1200" w:lineRule="auto"/>
        <w:jc w:val="center"/>
        <w:rPr>
          <w:b/>
          <w:color w:val="000000"/>
          <w:sz w:val="27"/>
          <w:szCs w:val="27"/>
        </w:rPr>
      </w:pPr>
      <w:r w:rsidRPr="00AC06BD">
        <w:rPr>
          <w:b/>
          <w:color w:val="000000"/>
          <w:sz w:val="27"/>
          <w:szCs w:val="27"/>
        </w:rPr>
        <w:t>Кафедра теории вероятности и математической статистики</w:t>
      </w:r>
    </w:p>
    <w:p w:rsidR="009C696F" w:rsidRPr="00AC06BD" w:rsidRDefault="009C696F" w:rsidP="009C696F">
      <w:pPr>
        <w:pStyle w:val="a9"/>
        <w:spacing w:line="1200" w:lineRule="auto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ИССЛЕДОВАНИЕ МЕЙКСНОГО РАСПРЕДЕЛЕНИЯ</w:t>
      </w:r>
    </w:p>
    <w:p w:rsidR="009C696F" w:rsidRDefault="009C696F" w:rsidP="009C696F">
      <w:pPr>
        <w:pStyle w:val="a9"/>
        <w:spacing w:line="120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Индивидуальное задание</w:t>
      </w:r>
    </w:p>
    <w:p w:rsidR="009C696F" w:rsidRDefault="009C696F" w:rsidP="009C696F">
      <w:pPr>
        <w:pStyle w:val="a9"/>
        <w:ind w:left="4536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Рымкевич</w:t>
      </w:r>
      <w:proofErr w:type="spellEnd"/>
      <w:r>
        <w:rPr>
          <w:color w:val="000000"/>
          <w:sz w:val="27"/>
          <w:szCs w:val="27"/>
        </w:rPr>
        <w:t xml:space="preserve"> Виктории Сергеевны</w:t>
      </w:r>
    </w:p>
    <w:p w:rsidR="009C696F" w:rsidRDefault="009C696F" w:rsidP="009C696F">
      <w:pPr>
        <w:pStyle w:val="a9"/>
        <w:ind w:left="45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Студентки </w:t>
      </w:r>
      <w:r>
        <w:rPr>
          <w:color w:val="000000"/>
          <w:sz w:val="27"/>
          <w:szCs w:val="27"/>
          <w:lang w:val="en-US"/>
        </w:rPr>
        <w:t>4</w:t>
      </w:r>
      <w:r>
        <w:rPr>
          <w:color w:val="000000"/>
          <w:sz w:val="27"/>
          <w:szCs w:val="27"/>
        </w:rPr>
        <w:t xml:space="preserve"> курса,</w:t>
      </w:r>
    </w:p>
    <w:p w:rsidR="009C696F" w:rsidRDefault="009C696F" w:rsidP="009C696F">
      <w:pPr>
        <w:pStyle w:val="a9"/>
        <w:ind w:left="45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специальность «актуарная математика» </w:t>
      </w:r>
    </w:p>
    <w:p w:rsidR="009C696F" w:rsidRDefault="009C696F" w:rsidP="009C696F">
      <w:pPr>
        <w:pStyle w:val="a9"/>
        <w:ind w:left="45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Преподаватель: </w:t>
      </w:r>
    </w:p>
    <w:p w:rsidR="009C696F" w:rsidRDefault="009C696F" w:rsidP="009C696F">
      <w:pPr>
        <w:pStyle w:val="a9"/>
        <w:ind w:left="45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доктор физико-математических наук</w:t>
      </w:r>
    </w:p>
    <w:p w:rsidR="009C696F" w:rsidRDefault="009C696F" w:rsidP="009C696F">
      <w:pPr>
        <w:pStyle w:val="a9"/>
        <w:spacing w:line="2400" w:lineRule="auto"/>
        <w:ind w:left="453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Н.Н. </w:t>
      </w:r>
      <w:proofErr w:type="spellStart"/>
      <w:r>
        <w:rPr>
          <w:color w:val="000000"/>
          <w:sz w:val="27"/>
          <w:szCs w:val="27"/>
        </w:rPr>
        <w:t>Труш</w:t>
      </w:r>
      <w:proofErr w:type="spellEnd"/>
    </w:p>
    <w:p w:rsidR="009C696F" w:rsidRDefault="009C696F" w:rsidP="009C696F">
      <w:pPr>
        <w:pStyle w:val="a9"/>
        <w:jc w:val="center"/>
        <w:rPr>
          <w:b/>
          <w:sz w:val="36"/>
          <w:szCs w:val="36"/>
        </w:rPr>
      </w:pPr>
      <w:r>
        <w:rPr>
          <w:color w:val="000000"/>
          <w:sz w:val="27"/>
          <w:szCs w:val="27"/>
        </w:rPr>
        <w:t>Минск, 201</w:t>
      </w:r>
      <w:r w:rsidRPr="00622CC9">
        <w:rPr>
          <w:color w:val="000000"/>
          <w:sz w:val="27"/>
          <w:szCs w:val="27"/>
        </w:rPr>
        <w:t>6</w:t>
      </w:r>
      <w:r>
        <w:rPr>
          <w:b/>
          <w:sz w:val="36"/>
          <w:szCs w:val="36"/>
        </w:rPr>
        <w:br w:type="page"/>
      </w:r>
    </w:p>
    <w:p w:rsidR="00A308D4" w:rsidRPr="00EE5EF0" w:rsidRDefault="00EE5EF0" w:rsidP="00F66715">
      <w:pPr>
        <w:pStyle w:val="1"/>
      </w:pPr>
      <w:r w:rsidRPr="00EE5EF0">
        <w:lastRenderedPageBreak/>
        <w:t>Р</w:t>
      </w:r>
      <w:r w:rsidR="009D59C4" w:rsidRPr="00EE5EF0">
        <w:t xml:space="preserve">аспределение </w:t>
      </w:r>
      <w:proofErr w:type="spellStart"/>
      <w:r w:rsidRPr="00EE5EF0">
        <w:t>Мейкснера</w:t>
      </w:r>
      <w:proofErr w:type="spellEnd"/>
    </w:p>
    <w:p w:rsidR="009D106A" w:rsidRPr="00622CC9" w:rsidRDefault="009D59C4" w:rsidP="00622CC9">
      <w:pPr>
        <w:jc w:val="center"/>
        <w:rPr>
          <w:b/>
        </w:rPr>
      </w:pPr>
      <w:r w:rsidRPr="00622CC9">
        <w:rPr>
          <w:b/>
        </w:rPr>
        <w:t>(</w:t>
      </w:r>
      <w:proofErr w:type="spellStart"/>
      <w:r w:rsidRPr="00622CC9">
        <w:rPr>
          <w:b/>
        </w:rPr>
        <w:t>Meixner</w:t>
      </w:r>
      <w:proofErr w:type="spellEnd"/>
      <w:r w:rsidRPr="00622CC9">
        <w:rPr>
          <w:b/>
        </w:rPr>
        <w:t xml:space="preserve"> </w:t>
      </w:r>
      <w:proofErr w:type="spellStart"/>
      <w:r w:rsidRPr="00622CC9">
        <w:rPr>
          <w:b/>
        </w:rPr>
        <w:t>distribution</w:t>
      </w:r>
      <w:proofErr w:type="spellEnd"/>
      <w:r w:rsidRPr="00622CC9">
        <w:rPr>
          <w:b/>
        </w:rPr>
        <w:t>)</w:t>
      </w:r>
    </w:p>
    <w:p w:rsidR="009D59C4" w:rsidRPr="0098140F" w:rsidRDefault="006C5100" w:rsidP="00F66715">
      <w:r w:rsidRPr="001431F9">
        <w:t>Пло</w:t>
      </w:r>
      <w:r w:rsidR="00611DEA" w:rsidRPr="001431F9">
        <w:t>тность распределения</w:t>
      </w:r>
      <w:r w:rsidR="00EE5EF0">
        <w:t xml:space="preserve"> </w:t>
      </w:r>
      <w:proofErr w:type="spellStart"/>
      <w:r w:rsidR="00EE5EF0">
        <w:t>Мейкснера</w:t>
      </w:r>
      <w:proofErr w:type="spellEnd"/>
      <w:r w:rsidR="00611DEA">
        <w:t xml:space="preserve"> </w:t>
      </w:r>
      <m:oMath>
        <m:r>
          <w:rPr>
            <w:rFonts w:ascii="Cambria Math" w:hAnsi="Cambria Math"/>
            <w:lang w:val="en-US"/>
          </w:rPr>
          <m:t>MD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 w:rsidRPr="0098140F">
        <w:t xml:space="preserve"> задаётся следующей формулой:</w:t>
      </w:r>
    </w:p>
    <w:p w:rsidR="006C5100" w:rsidRPr="00611DEA" w:rsidRDefault="00702D06" w:rsidP="00F667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d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aπ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Γ(2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90873" w:rsidRPr="0098140F" w:rsidRDefault="00D90873" w:rsidP="00F66715">
      <w:r w:rsidRPr="0098140F">
        <w:t xml:space="preserve">Где: </w:t>
      </w:r>
    </w:p>
    <w:p w:rsidR="00D90873" w:rsidRPr="0098140F" w:rsidRDefault="00D90873" w:rsidP="00F66715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a</m:t>
        </m:r>
      </m:oMath>
      <w:r w:rsidRPr="0098140F">
        <w:rPr>
          <w:lang w:val="en-US"/>
        </w:rPr>
        <w:t xml:space="preserve"> – </w:t>
      </w:r>
      <w:r w:rsidRPr="0098140F">
        <w:t xml:space="preserve">параметр масштаба, </w:t>
      </w:r>
      <m:oMath>
        <m:r>
          <w:rPr>
            <w:rFonts w:ascii="Cambria Math" w:hAnsi="Cambria Math"/>
          </w:rPr>
          <m:t>a&gt;0</m:t>
        </m:r>
      </m:oMath>
      <w:r w:rsidRPr="0098140F">
        <w:t>;</w:t>
      </w:r>
    </w:p>
    <w:p w:rsidR="00D90873" w:rsidRPr="0098140F" w:rsidRDefault="00D90873" w:rsidP="00F66715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  <w:lang w:val="en-US"/>
          </w:rPr>
          <m:t>b</m:t>
        </m:r>
      </m:oMath>
      <w:r w:rsidRPr="0098140F">
        <w:t xml:space="preserve"> – параметр асимметрии,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&lt;b&lt;</m:t>
        </m:r>
        <m:r>
          <w:rPr>
            <w:rFonts w:ascii="Cambria Math" w:hAnsi="Cambria Math"/>
            <w:lang w:val="en-US"/>
          </w:rPr>
          <m:t>π</m:t>
        </m:r>
      </m:oMath>
      <w:r w:rsidRPr="0098140F">
        <w:t>;</w:t>
      </w:r>
    </w:p>
    <w:p w:rsidR="00D90873" w:rsidRPr="0098140F" w:rsidRDefault="00D90873" w:rsidP="00F66715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m</m:t>
        </m:r>
      </m:oMath>
      <w:r w:rsidRPr="0098140F">
        <w:t xml:space="preserve"> – параметр положения, </w:t>
      </w:r>
      <m:oMath>
        <m:r>
          <w:rPr>
            <w:rFonts w:ascii="Cambria Math" w:hAnsi="Cambria Math"/>
          </w:rPr>
          <m:t>m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Pr="0098140F">
        <w:t>;</w:t>
      </w:r>
    </w:p>
    <w:p w:rsidR="00D90873" w:rsidRPr="0098140F" w:rsidRDefault="00D90873" w:rsidP="00F66715">
      <w:pPr>
        <w:pStyle w:val="a4"/>
        <w:numPr>
          <w:ilvl w:val="0"/>
          <w:numId w:val="1"/>
        </w:numPr>
      </w:pPr>
      <m:oMath>
        <m:r>
          <w:rPr>
            <w:rFonts w:ascii="Cambria Math" w:hAnsi="Cambria Math"/>
          </w:rPr>
          <m:t>d</m:t>
        </m:r>
      </m:oMath>
      <w:r w:rsidRPr="0098140F">
        <w:t xml:space="preserve"> – параметр формы, </w:t>
      </w:r>
      <m:oMath>
        <m:r>
          <w:rPr>
            <w:rFonts w:ascii="Cambria Math" w:hAnsi="Cambria Math"/>
          </w:rPr>
          <m:t>d&gt;0</m:t>
        </m:r>
      </m:oMath>
      <w:r w:rsidRPr="0098140F">
        <w:t>.</w:t>
      </w:r>
    </w:p>
    <w:p w:rsidR="001431F9" w:rsidRPr="0098140F" w:rsidRDefault="001431F9" w:rsidP="00F66715">
      <w:pPr>
        <w:rPr>
          <w:rFonts w:eastAsiaTheme="minorEastAsia"/>
        </w:rPr>
      </w:pPr>
      <w:r w:rsidRPr="0098140F">
        <w:t xml:space="preserve">Характеристическая функция </w:t>
      </w:r>
      <m:oMath>
        <m:r>
          <w:rPr>
            <w:rFonts w:ascii="Cambria Math" w:eastAsiaTheme="minorEastAsia" w:hAnsi="Cambria Math"/>
          </w:rPr>
          <m:t xml:space="preserve">X ~ </m:t>
        </m:r>
        <m:r>
          <w:rPr>
            <w:rFonts w:ascii="Cambria Math" w:hAnsi="Cambria Math"/>
            <w:lang w:val="en-US"/>
          </w:rPr>
          <m:t>MD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задается следующей формулой</w:t>
      </w:r>
      <w:r w:rsidRPr="0098140F">
        <w:rPr>
          <w:rFonts w:eastAsiaTheme="minorEastAsia"/>
        </w:rPr>
        <w:t>:</w:t>
      </w:r>
    </w:p>
    <w:p w:rsidR="001431F9" w:rsidRPr="00BD38FB" w:rsidRDefault="00702D06" w:rsidP="00F667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MD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iuX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ib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d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imu</m:t>
              </m:r>
            </m:e>
          </m:d>
        </m:oMath>
      </m:oMathPara>
    </w:p>
    <w:p w:rsidR="00BD38FB" w:rsidRDefault="00BD38FB" w:rsidP="00F66715">
      <w:r w:rsidRPr="00BD38FB">
        <w:t xml:space="preserve">и </w:t>
      </w:r>
      <w:r>
        <w:t>кумулятивная функция:</w:t>
      </w:r>
    </w:p>
    <w:p w:rsidR="00BD38FB" w:rsidRPr="00BD38FB" w:rsidRDefault="00702D06" w:rsidP="00F667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MD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lang w:eastAsia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-log</m:t>
              </m:r>
              <m:d>
                <m:dPr>
                  <m:ctrlPr>
                    <w:rPr>
                      <w:rFonts w:ascii="Cambria Math" w:hAnsi="Cambria Math" w:cstheme="minorBidi"/>
                      <w:lang w:eastAsia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theme="minorBidi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ib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im</m:t>
          </m:r>
        </m:oMath>
      </m:oMathPara>
    </w:p>
    <w:p w:rsidR="00D90873" w:rsidRPr="0098140F" w:rsidRDefault="00716339" w:rsidP="00F66715">
      <w:r w:rsidRPr="0098140F">
        <w:t>Для данного распределения существуют моменты любого порядка. Далее приведены наиболее важные величины: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6339" w:rsidTr="00716339">
        <w:tc>
          <w:tcPr>
            <w:tcW w:w="4672" w:type="dxa"/>
            <w:vAlign w:val="center"/>
          </w:tcPr>
          <w:p w:rsidR="00716339" w:rsidRPr="0098140F" w:rsidRDefault="00716339" w:rsidP="00F66715">
            <w:r w:rsidRPr="0098140F">
              <w:t>математическое ожидание</w:t>
            </w:r>
          </w:p>
        </w:tc>
        <w:tc>
          <w:tcPr>
            <w:tcW w:w="4673" w:type="dxa"/>
            <w:vAlign w:val="center"/>
          </w:tcPr>
          <w:p w:rsidR="00716339" w:rsidRPr="00175461" w:rsidRDefault="00716339" w:rsidP="00F6671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ad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716339" w:rsidTr="00716339">
        <w:tc>
          <w:tcPr>
            <w:tcW w:w="4672" w:type="dxa"/>
            <w:vAlign w:val="center"/>
          </w:tcPr>
          <w:p w:rsidR="00716339" w:rsidRPr="0098140F" w:rsidRDefault="00716339" w:rsidP="00F66715">
            <w:r w:rsidRPr="0098140F">
              <w:t>дисперсия</w:t>
            </w:r>
          </w:p>
        </w:tc>
        <w:tc>
          <w:tcPr>
            <w:tcW w:w="4673" w:type="dxa"/>
            <w:vAlign w:val="center"/>
          </w:tcPr>
          <w:p w:rsidR="00716339" w:rsidRPr="00611DEA" w:rsidRDefault="00702D06" w:rsidP="00F66715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den>
                </m:f>
              </m:oMath>
            </m:oMathPara>
          </w:p>
        </w:tc>
      </w:tr>
      <w:tr w:rsidR="00716339" w:rsidTr="00716339">
        <w:tc>
          <w:tcPr>
            <w:tcW w:w="4672" w:type="dxa"/>
            <w:vAlign w:val="center"/>
          </w:tcPr>
          <w:p w:rsidR="00716339" w:rsidRPr="0098140F" w:rsidRDefault="00716339" w:rsidP="00F66715">
            <w:r w:rsidRPr="0098140F">
              <w:t>эксцесс</w:t>
            </w:r>
          </w:p>
        </w:tc>
        <w:tc>
          <w:tcPr>
            <w:tcW w:w="4673" w:type="dxa"/>
            <w:vAlign w:val="center"/>
          </w:tcPr>
          <w:p w:rsidR="00716339" w:rsidRPr="00611DEA" w:rsidRDefault="00716339" w:rsidP="00F6671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den>
                </m:f>
              </m:oMath>
            </m:oMathPara>
          </w:p>
        </w:tc>
      </w:tr>
      <w:tr w:rsidR="00716339" w:rsidTr="00716339">
        <w:tc>
          <w:tcPr>
            <w:tcW w:w="4672" w:type="dxa"/>
            <w:vAlign w:val="center"/>
          </w:tcPr>
          <w:p w:rsidR="00716339" w:rsidRPr="0098140F" w:rsidRDefault="00716339" w:rsidP="00F66715">
            <w:r w:rsidRPr="0098140F">
              <w:t>асимметрия</w:t>
            </w:r>
          </w:p>
        </w:tc>
        <w:tc>
          <w:tcPr>
            <w:tcW w:w="4673" w:type="dxa"/>
            <w:vAlign w:val="center"/>
          </w:tcPr>
          <w:p w:rsidR="00716339" w:rsidRPr="00611DEA" w:rsidRDefault="00702D06" w:rsidP="00F66715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Bidi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:rsidR="00716339" w:rsidRDefault="00716339" w:rsidP="00F66715"/>
    <w:p w:rsidR="006A533E" w:rsidRPr="006A533E" w:rsidRDefault="006A533E" w:rsidP="00F66715">
      <w:pPr>
        <w:rPr>
          <w:noProof/>
        </w:rPr>
      </w:pPr>
      <w:r w:rsidRPr="006A533E">
        <w:rPr>
          <w:noProof/>
        </w:rPr>
        <w:t>Основные свойства</w:t>
      </w:r>
      <w:r w:rsidR="00E711FD">
        <w:rPr>
          <w:noProof/>
        </w:rPr>
        <w:t xml:space="preserve"> </w:t>
      </w:r>
      <w:r>
        <w:rPr>
          <w:noProof/>
        </w:rPr>
        <w:t>распределения</w:t>
      </w:r>
      <w:r w:rsidR="00E711FD">
        <w:rPr>
          <w:noProof/>
        </w:rPr>
        <w:t xml:space="preserve"> Мейкснера</w:t>
      </w:r>
      <w:r w:rsidRPr="006A533E">
        <w:rPr>
          <w:noProof/>
        </w:rPr>
        <w:t>:</w:t>
      </w:r>
    </w:p>
    <w:p w:rsidR="00EE5EF0" w:rsidRPr="00EE5EF0" w:rsidRDefault="006A533E" w:rsidP="00F66715">
      <w:pPr>
        <w:pStyle w:val="a4"/>
        <w:numPr>
          <w:ilvl w:val="0"/>
          <w:numId w:val="9"/>
        </w:numPr>
        <w:rPr>
          <w:noProof/>
        </w:rPr>
      </w:pPr>
      <m:oMath>
        <m:r>
          <w:rPr>
            <w:rFonts w:ascii="Cambria Math" w:hAnsi="Cambria Math"/>
            <w:noProof/>
            <w:lang w:val="en-US"/>
          </w:rPr>
          <m:t>MD</m:t>
        </m:r>
        <m: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  <w:lang w:val="en-US"/>
          </w:rPr>
          <m:t>a</m:t>
        </m:r>
        <m: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  <w:lang w:val="en-US"/>
          </w:rPr>
          <m:t>b</m:t>
        </m:r>
        <m: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  <w:lang w:val="en-US"/>
          </w:rPr>
          <m:t>m</m:t>
        </m:r>
        <m: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  <w:lang w:val="en-US"/>
          </w:rPr>
          <m:t>d</m:t>
        </m:r>
        <m:r>
          <w:rPr>
            <w:rFonts w:ascii="Cambria Math" w:hAnsi="Cambria Math"/>
            <w:noProof/>
          </w:rPr>
          <m:t>)</m:t>
        </m:r>
      </m:oMath>
      <w:r w:rsidRPr="006A533E">
        <w:rPr>
          <w:noProof/>
        </w:rPr>
        <w:t xml:space="preserve"> является бесконечно делимым</w:t>
      </w:r>
      <w:r>
        <w:rPr>
          <w:noProof/>
        </w:rPr>
        <w:t xml:space="preserve"> распределением</w:t>
      </w:r>
      <w:r w:rsidR="00EE5EF0">
        <w:rPr>
          <w:noProof/>
        </w:rPr>
        <w:t xml:space="preserve"> с триплетом Леви </w:t>
      </w:r>
      <m:oMath>
        <m: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  <w:lang w:val="en-US"/>
          </w:rPr>
          <m:t>α</m:t>
        </m:r>
        <m:r>
          <w:rPr>
            <w:rFonts w:ascii="Cambria Math" w:hAnsi="Cambria Math"/>
            <w:noProof/>
          </w:rPr>
          <m:t>,0,ν(dx))</m:t>
        </m:r>
      </m:oMath>
      <w:r w:rsidR="00EE5EF0" w:rsidRPr="00EE5EF0">
        <w:rPr>
          <w:rFonts w:eastAsiaTheme="minorEastAsia"/>
          <w:noProof/>
        </w:rPr>
        <w:t xml:space="preserve">, </w:t>
      </w:r>
      <w:r w:rsidR="00EE5EF0">
        <w:rPr>
          <w:rFonts w:eastAsiaTheme="minorEastAsia"/>
          <w:noProof/>
        </w:rPr>
        <w:t>где</w:t>
      </w:r>
    </w:p>
    <w:p w:rsidR="00EE5EF0" w:rsidRPr="00EE5EF0" w:rsidRDefault="00EE5EF0" w:rsidP="00F66715">
      <w:pPr>
        <w:pStyle w:val="a4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  <w:lang w:val="en-US"/>
            </w:rPr>
            <w:lastRenderedPageBreak/>
            <m:t>α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=</m:t>
          </m:r>
          <m:r>
            <w:rPr>
              <w:rFonts w:ascii="Cambria Math" w:hAnsi="Cambria Math"/>
              <w:noProof/>
              <w:lang w:val="en-US"/>
            </w:rPr>
            <m:t>ad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-2</m:t>
          </m:r>
          <m:r>
            <w:rPr>
              <w:rFonts w:ascii="Cambria Math" w:hAnsi="Cambria Math"/>
            </w:rPr>
            <m:t>d</m:t>
          </m:r>
          <m:nary>
            <m:naryPr>
              <m:limLoc m:val="undOvr"/>
              <m:ctrlPr>
                <w:rPr>
                  <w:rFonts w:ascii="Cambria Math" w:hAnsi="Cambria Math" w:cstheme="minorBidi"/>
                  <w:lang w:eastAsia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theme="minorBidi"/>
                      <w:lang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EE5EF0" w:rsidRPr="00EE5EF0" w:rsidRDefault="00EE5EF0" w:rsidP="00F66715">
      <w:pPr>
        <w:pStyle w:val="a4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ν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dx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d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exp⁡(</m:t>
              </m:r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bx</m:t>
                  </m:r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)</m:t>
              </m:r>
            </m:num>
            <m:den>
              <m:r>
                <w:rPr>
                  <w:rFonts w:ascii="Cambria Math" w:hAnsi="Cambria Math"/>
                  <w:noProof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  <w:noProof/>
            </w:rPr>
            <m:t>dx</m:t>
          </m:r>
        </m:oMath>
      </m:oMathPara>
    </w:p>
    <w:p w:rsidR="006A533E" w:rsidRPr="006A533E" w:rsidRDefault="006A533E" w:rsidP="00F66715">
      <w:pPr>
        <w:pStyle w:val="a4"/>
        <w:rPr>
          <w:noProof/>
        </w:rPr>
      </w:pPr>
      <w:r w:rsidRPr="006A533E">
        <w:rPr>
          <w:noProof/>
        </w:rPr>
        <w:t>Как следствие, справедлива следующая формула</w:t>
      </w:r>
      <w:r>
        <w:rPr>
          <w:noProof/>
        </w:rPr>
        <w:t xml:space="preserve"> для характеристической функции</w:t>
      </w:r>
      <w:r w:rsidRPr="006A533E">
        <w:rPr>
          <w:noProof/>
        </w:rPr>
        <w:t>:</w:t>
      </w:r>
    </w:p>
    <w:p w:rsidR="006A533E" w:rsidRPr="00E711FD" w:rsidRDefault="00702D06" w:rsidP="00F66715">
      <w:pPr>
        <w:rPr>
          <w:rFonts w:eastAsiaTheme="minorEastAsia"/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MD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∀</m:t>
          </m:r>
          <m:r>
            <w:rPr>
              <w:rFonts w:ascii="Cambria Math" w:hAnsi="Cambria Math"/>
              <w:lang w:val="en-US"/>
            </w:rPr>
            <m:t>n</m:t>
          </m:r>
          <m:r>
            <m:rPr>
              <m:scr m:val="double-struck"/>
              <m:sty m:val="p"/>
            </m:rPr>
            <w:rPr>
              <w:rFonts w:ascii="Cambria Math" w:hAnsi="Cambria Math"/>
              <w:lang w:val="en-US"/>
            </w:rPr>
            <m:t>∈N</m:t>
          </m:r>
        </m:oMath>
      </m:oMathPara>
    </w:p>
    <w:p w:rsidR="006A533E" w:rsidRPr="006A533E" w:rsidRDefault="006A533E" w:rsidP="00F66715">
      <w:pPr>
        <w:pStyle w:val="a4"/>
        <w:numPr>
          <w:ilvl w:val="0"/>
          <w:numId w:val="9"/>
        </w:numPr>
        <w:rPr>
          <w:noProof/>
        </w:rPr>
      </w:pPr>
      <w:r w:rsidRPr="006A533E">
        <w:rPr>
          <w:noProof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~ </m:t>
        </m:r>
        <m:r>
          <w:rPr>
            <w:rFonts w:ascii="Cambria Math" w:hAnsi="Cambria Math"/>
            <w:lang w:val="en-US"/>
          </w:rPr>
          <m:t>MD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noProof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noProof/>
          </w:rPr>
          <m:t>,  j=1,…,n</m:t>
        </m:r>
      </m:oMath>
      <w:r w:rsidRPr="006A533E">
        <w:rPr>
          <w:noProof/>
        </w:rPr>
        <w:t>,</w:t>
      </w:r>
      <w:r>
        <w:rPr>
          <w:noProof/>
        </w:rPr>
        <w:t xml:space="preserve"> </w:t>
      </w:r>
      <w:r w:rsidRPr="006A533E">
        <w:rPr>
          <w:noProof/>
        </w:rPr>
        <w:t>а также являются попарно независимыми, то</w:t>
      </w:r>
    </w:p>
    <w:p w:rsidR="006A533E" w:rsidRPr="00611DEA" w:rsidRDefault="00702D06" w:rsidP="00F66715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+…+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~</m:t>
          </m:r>
          <m:r>
            <w:rPr>
              <w:rFonts w:ascii="Cambria Math" w:hAnsi="Cambria Math"/>
              <w:noProof/>
            </w:rPr>
            <m:t>MD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</m:t>
              </m:r>
              <m:r>
                <w:rPr>
                  <w:rFonts w:ascii="Cambria Math" w:hAnsi="Cambria Math"/>
                  <w:noProof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.</m:t>
          </m:r>
        </m:oMath>
      </m:oMathPara>
    </w:p>
    <w:p w:rsidR="006A533E" w:rsidRPr="00542DFC" w:rsidRDefault="006A533E" w:rsidP="00F66715">
      <w:pPr>
        <w:pStyle w:val="a4"/>
        <w:numPr>
          <w:ilvl w:val="0"/>
          <w:numId w:val="9"/>
        </w:numPr>
        <w:rPr>
          <w:i/>
          <w:noProof/>
        </w:rPr>
      </w:pPr>
      <m:oMath>
        <m:r>
          <w:rPr>
            <w:rFonts w:ascii="Cambria Math" w:hAnsi="Cambria Math"/>
            <w:noProof/>
            <w:lang w:val="en-US"/>
          </w:rPr>
          <m:t>MD</m:t>
        </m:r>
        <m: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  <w:lang w:val="en-US"/>
          </w:rPr>
          <m:t>a</m:t>
        </m:r>
        <m: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  <w:lang w:val="en-US"/>
          </w:rPr>
          <m:t>b</m:t>
        </m:r>
        <m: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  <w:lang w:val="en-US"/>
          </w:rPr>
          <m:t>m</m:t>
        </m:r>
        <m: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  <w:lang w:val="en-US"/>
          </w:rPr>
          <m:t>d</m:t>
        </m:r>
        <m:r>
          <w:rPr>
            <w:rFonts w:ascii="Cambria Math" w:hAnsi="Cambria Math"/>
            <w:noProof/>
          </w:rPr>
          <m:t>)</m:t>
        </m:r>
      </m:oMath>
      <w:r w:rsidRPr="006A533E">
        <w:rPr>
          <w:noProof/>
        </w:rPr>
        <w:t xml:space="preserve"> является саморазложимым </w:t>
      </w:r>
      <w:r>
        <w:rPr>
          <w:noProof/>
        </w:rPr>
        <w:t xml:space="preserve">распределением </w:t>
      </w:r>
      <w:r w:rsidRPr="006A533E">
        <w:rPr>
          <w:noProof/>
        </w:rPr>
        <w:t xml:space="preserve">и имеет полутяжёлые хвосты. </w:t>
      </w:r>
      <w:r w:rsidR="00542DFC">
        <w:rPr>
          <w:noProof/>
        </w:rPr>
        <w:t>Это означет, что</w:t>
      </w:r>
    </w:p>
    <w:p w:rsidR="00542DFC" w:rsidRPr="00542DFC" w:rsidRDefault="00702D06" w:rsidP="00F66715">
      <w:pPr>
        <w:pStyle w:val="a4"/>
        <w:rPr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~</m:t>
          </m:r>
          <m:r>
            <m:rPr>
              <m:sty m:val="p"/>
            </m:rPr>
            <w:rPr>
              <w:rFonts w:ascii="Cambria Math" w:hAnsi="Cambria Math"/>
              <w:noProof/>
            </w:rPr>
            <m:t xml:space="preserve"> </m:t>
          </m:r>
          <m:sSub>
            <m:sSubPr>
              <m:ctrlPr>
                <w:rPr>
                  <w:rFonts w:ascii="Cambria Math" w:hAnsi="Cambria Math"/>
                  <w:noProof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</m:sub>
          </m:sSub>
          <m:sSup>
            <m:sSupPr>
              <m:ctrlPr>
                <w:rPr>
                  <w:rFonts w:ascii="Cambria Math" w:hAnsi="Cambria Math"/>
                  <w:noProof/>
                  <w:lang w:eastAsia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noProof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noProof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-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noProof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noProof/>
            </w:rPr>
            <m:t xml:space="preserve"> при </m:t>
          </m:r>
          <m:r>
            <w:rPr>
              <w:rFonts w:ascii="Cambria Math" w:hAnsi="Cambria Math"/>
              <w:noProof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→-∞</m:t>
          </m:r>
        </m:oMath>
      </m:oMathPara>
    </w:p>
    <w:p w:rsidR="00542DFC" w:rsidRPr="00542DFC" w:rsidRDefault="00702D06" w:rsidP="00F66715">
      <w:pPr>
        <w:pStyle w:val="a4"/>
        <w:rPr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MD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~</m:t>
          </m:r>
          <m:r>
            <m:rPr>
              <m:sty m:val="p"/>
            </m:rPr>
            <w:rPr>
              <w:rFonts w:ascii="Cambria Math" w:hAnsi="Cambria Math"/>
              <w:noProof/>
            </w:rPr>
            <m:t xml:space="preserve"> </m:t>
          </m:r>
          <m:sSub>
            <m:sSubPr>
              <m:ctrlPr>
                <w:rPr>
                  <w:rFonts w:ascii="Cambria Math" w:hAnsi="Cambria Math"/>
                  <w:noProof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</m:sub>
          </m:sSub>
          <m:sSup>
            <m:sSupPr>
              <m:ctrlPr>
                <w:rPr>
                  <w:rFonts w:ascii="Cambria Math" w:hAnsi="Cambria Math"/>
                  <w:noProof/>
                  <w:lang w:eastAsia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noProof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noProof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+</m:t>
                  </m:r>
                </m:sub>
              </m:sSub>
            </m:sup>
          </m:sSup>
          <m:func>
            <m:funcPr>
              <m:ctrlPr>
                <w:rPr>
                  <w:rFonts w:ascii="Cambria Math" w:hAnsi="Cambria Math"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noProof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noProof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noProof/>
            </w:rPr>
            <m:t xml:space="preserve"> при </m:t>
          </m:r>
          <m:r>
            <w:rPr>
              <w:rFonts w:ascii="Cambria Math" w:hAnsi="Cambria Math"/>
              <w:noProof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>→+∞</m:t>
          </m:r>
        </m:oMath>
      </m:oMathPara>
    </w:p>
    <w:p w:rsidR="00542DFC" w:rsidRDefault="00542DFC" w:rsidP="00F66715">
      <w:pPr>
        <w:pStyle w:val="a4"/>
        <w:rPr>
          <w:noProof/>
        </w:rPr>
      </w:pPr>
      <w:r>
        <w:rPr>
          <w:noProof/>
        </w:rPr>
        <w:t xml:space="preserve">где </w:t>
      </w:r>
    </w:p>
    <w:p w:rsidR="00542DFC" w:rsidRPr="00A02F06" w:rsidRDefault="00702D06" w:rsidP="00F66715">
      <w:pPr>
        <w:pStyle w:val="a4"/>
        <w:rPr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 xml:space="preserve">, </m:t>
          </m:r>
          <m:sSub>
            <m:sSubPr>
              <m:ctrlPr>
                <w:rPr>
                  <w:rFonts w:ascii="Cambria Math" w:hAnsi="Cambria Math"/>
                  <w:noProof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m:t xml:space="preserve">≥0,  </m:t>
          </m:r>
          <m:sSub>
            <m:sSubPr>
              <m:ctrlPr>
                <w:rPr>
                  <w:rFonts w:ascii="Cambria Math" w:hAnsi="Cambria Math"/>
                  <w:noProof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=2</m:t>
          </m:r>
          <m:r>
            <w:rPr>
              <w:rFonts w:ascii="Cambria Math" w:hAnsi="Cambria Math"/>
              <w:noProof/>
            </w:rPr>
            <m:t>d</m:t>
          </m:r>
          <m:r>
            <m:rPr>
              <m:sty m:val="p"/>
            </m:rPr>
            <w:rPr>
              <w:rFonts w:ascii="Cambria Math" w:hAnsi="Cambria Math"/>
              <w:noProof/>
            </w:rPr>
            <m:t xml:space="preserve">-1,  </m:t>
          </m:r>
          <m:sSub>
            <m:sSubPr>
              <m:ctrlPr>
                <w:rPr>
                  <w:rFonts w:ascii="Cambria Math" w:hAnsi="Cambria Math"/>
                  <w:noProof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  <m:r>
                <w:rPr>
                  <w:rFonts w:ascii="Cambria Math" w:hAnsi="Cambria Math"/>
                  <w:noProof/>
                </w:rPr>
                <m:t>b</m:t>
              </m:r>
            </m:num>
            <m:den>
              <m:r>
                <w:rPr>
                  <w:rFonts w:ascii="Cambria Math" w:hAnsi="Cambria Math"/>
                  <w:noProof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 xml:space="preserve">, </m:t>
          </m:r>
          <m:sSub>
            <m:sSubPr>
              <m:ctrlPr>
                <w:rPr>
                  <w:rFonts w:ascii="Cambria Math" w:hAnsi="Cambria Math"/>
                  <w:noProof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r>
                <w:rPr>
                  <w:rFonts w:ascii="Cambria Math" w:hAnsi="Cambria Math"/>
                  <w:noProof/>
                </w:rPr>
                <m:t>b</m:t>
              </m:r>
            </m:num>
            <m:den>
              <m:r>
                <w:rPr>
                  <w:rFonts w:ascii="Cambria Math" w:hAnsi="Cambria Math"/>
                  <w:noProof/>
                </w:rPr>
                <m:t>a</m:t>
              </m:r>
            </m:den>
          </m:f>
        </m:oMath>
      </m:oMathPara>
    </w:p>
    <w:p w:rsidR="00F03824" w:rsidRDefault="00F03824" w:rsidP="00622CC9">
      <w:pPr>
        <w:rPr>
          <w:noProof/>
        </w:rPr>
      </w:pPr>
      <w:r w:rsidRPr="0098140F">
        <w:rPr>
          <w:noProof/>
        </w:rPr>
        <w:t xml:space="preserve">Дальнейшее исследование было проведено при помощи программного пакета </w:t>
      </w:r>
      <w:r w:rsidRPr="0098140F">
        <w:rPr>
          <w:noProof/>
          <w:lang w:val="en-US"/>
        </w:rPr>
        <w:t>Wolfram</w:t>
      </w:r>
      <w:r w:rsidRPr="0098140F">
        <w:rPr>
          <w:noProof/>
        </w:rPr>
        <w:t xml:space="preserve"> </w:t>
      </w:r>
      <w:r w:rsidRPr="0098140F">
        <w:rPr>
          <w:noProof/>
          <w:lang w:val="en-US"/>
        </w:rPr>
        <w:t>Matematica</w:t>
      </w:r>
      <w:r w:rsidRPr="0098140F">
        <w:rPr>
          <w:noProof/>
        </w:rPr>
        <w:t xml:space="preserve"> 9.0. </w:t>
      </w:r>
      <w:r w:rsidR="00611DEA">
        <w:rPr>
          <w:noProof/>
        </w:rPr>
        <w:t>Реальные данные для исследования были полученны из встроенных баз данных.</w:t>
      </w:r>
    </w:p>
    <w:p w:rsidR="00622CC9" w:rsidRPr="0098140F" w:rsidRDefault="00622CC9" w:rsidP="00622CC9">
      <w:pPr>
        <w:rPr>
          <w:noProof/>
        </w:rPr>
      </w:pPr>
    </w:p>
    <w:p w:rsidR="00E338D6" w:rsidRPr="0098140F" w:rsidRDefault="00E338D6" w:rsidP="00F66715">
      <w:pPr>
        <w:pStyle w:val="1"/>
        <w:rPr>
          <w:noProof/>
        </w:rPr>
      </w:pPr>
      <w:r w:rsidRPr="0098140F">
        <w:rPr>
          <w:noProof/>
        </w:rPr>
        <w:t>Исследование параметров распределения.</w:t>
      </w:r>
    </w:p>
    <w:p w:rsidR="00F03824" w:rsidRPr="0098140F" w:rsidRDefault="00611DEA" w:rsidP="00F66715">
      <w:pPr>
        <w:rPr>
          <w:noProof/>
        </w:rPr>
      </w:pPr>
      <m:oMath>
        <m:r>
          <w:rPr>
            <w:rFonts w:ascii="Cambria Math" w:hAnsi="Cambria Math"/>
            <w:noProof/>
            <w:lang w:val="en-US"/>
          </w:rPr>
          <m:t>m</m:t>
        </m:r>
      </m:oMath>
      <w:r w:rsidR="00A308D4" w:rsidRPr="00A308D4">
        <w:rPr>
          <w:noProof/>
        </w:rPr>
        <w:t xml:space="preserve"> </w:t>
      </w:r>
      <w:r w:rsidR="00A308D4">
        <w:rPr>
          <w:noProof/>
        </w:rPr>
        <w:t xml:space="preserve">является простым параметром положения, в то время как </w:t>
      </w:r>
      <m:oMath>
        <m:r>
          <w:rPr>
            <w:rFonts w:ascii="Cambria Math" w:hAnsi="Cambria Math"/>
            <w:noProof/>
            <w:lang w:val="en-US"/>
          </w:rPr>
          <m:t>a</m:t>
        </m:r>
      </m:oMath>
      <w:r w:rsidR="00A308D4">
        <w:rPr>
          <w:noProof/>
        </w:rPr>
        <w:t xml:space="preserve"> и </w:t>
      </w:r>
      <m:oMath>
        <m:r>
          <w:rPr>
            <w:rFonts w:ascii="Cambria Math" w:hAnsi="Cambria Math"/>
            <w:noProof/>
            <w:lang w:val="en-US"/>
          </w:rPr>
          <m:t>d</m:t>
        </m:r>
        <m:r>
          <w:rPr>
            <w:rFonts w:ascii="Cambria Math" w:hAnsi="Cambria Math"/>
            <w:noProof/>
          </w:rPr>
          <m:t xml:space="preserve"> </m:t>
        </m:r>
      </m:oMath>
      <w:r w:rsidR="00A308D4">
        <w:rPr>
          <w:noProof/>
        </w:rPr>
        <w:t xml:space="preserve">влияют на островершинность распределения, а </w:t>
      </w:r>
      <m:oMath>
        <m:r>
          <w:rPr>
            <w:rFonts w:ascii="Cambria Math" w:hAnsi="Cambria Math"/>
            <w:noProof/>
            <w:lang w:val="en-US"/>
          </w:rPr>
          <m:t>b</m:t>
        </m:r>
      </m:oMath>
      <w:r w:rsidR="00A308D4">
        <w:rPr>
          <w:noProof/>
        </w:rPr>
        <w:t xml:space="preserve">, являясь параметром формы, напрямую влияет на скошенность распределения. </w:t>
      </w:r>
      <w:r>
        <w:rPr>
          <w:noProof/>
        </w:rPr>
        <w:t>Далее н</w:t>
      </w:r>
      <w:r w:rsidR="00F03824" w:rsidRPr="0098140F">
        <w:rPr>
          <w:noProof/>
        </w:rPr>
        <w:t xml:space="preserve">аглядно продемонстрируем зависимость вида функции распределения от </w:t>
      </w:r>
      <w:r w:rsidR="004C02A3" w:rsidRPr="0098140F">
        <w:rPr>
          <w:noProof/>
        </w:rPr>
        <w:t xml:space="preserve">значения её </w:t>
      </w:r>
      <w:r>
        <w:rPr>
          <w:noProof/>
        </w:rPr>
        <w:t xml:space="preserve">параметров. </w:t>
      </w:r>
    </w:p>
    <w:p w:rsidR="004C02A3" w:rsidRPr="00132B34" w:rsidRDefault="00132B34" w:rsidP="00F66715">
      <w:pPr>
        <w:pStyle w:val="a4"/>
        <w:numPr>
          <w:ilvl w:val="0"/>
          <w:numId w:val="10"/>
        </w:numPr>
        <w:rPr>
          <w:noProof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~ </m:t>
        </m:r>
        <m:r>
          <m:rPr>
            <m:sty m:val="bi"/>
          </m:rPr>
          <w:rPr>
            <w:rFonts w:ascii="Cambria Math" w:hAnsi="Cambria Math"/>
            <w:lang w:val="en-US"/>
          </w:rPr>
          <m:t>MD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  <w:lang w:val="en-US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  <w:lang w:val="en-US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  <w:lang w:val="en-US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611DEA" w:rsidRPr="001D16BB" w:rsidRDefault="002E5C18" w:rsidP="00F66715">
      <w:pPr>
        <w:rPr>
          <w:noProof/>
        </w:rPr>
      </w:pPr>
      <w:r>
        <w:rPr>
          <w:noProof/>
        </w:rPr>
        <w:t>С</w:t>
      </w:r>
      <w:r w:rsidR="001D16BB" w:rsidRPr="001D16BB">
        <w:rPr>
          <w:noProof/>
        </w:rPr>
        <w:t xml:space="preserve"> увеличением параметра </w:t>
      </w:r>
      <m:oMath>
        <m:r>
          <w:rPr>
            <w:rFonts w:ascii="Cambria Math" w:hAnsi="Cambria Math"/>
            <w:lang w:val="en-US"/>
          </w:rPr>
          <m:t>a</m:t>
        </m:r>
      </m:oMath>
      <w:r w:rsidR="001D16BB" w:rsidRPr="001D16BB">
        <w:rPr>
          <w:noProof/>
        </w:rPr>
        <w:t xml:space="preserve"> распределение </w:t>
      </w:r>
      <w:r w:rsidR="001D16BB">
        <w:rPr>
          <w:noProof/>
        </w:rPr>
        <w:t>из островершинного переходит в</w:t>
      </w:r>
      <w:r w:rsidR="001D16BB" w:rsidRPr="001D16BB">
        <w:rPr>
          <w:noProof/>
        </w:rPr>
        <w:t xml:space="preserve"> плосковершинн</w:t>
      </w:r>
      <w:r w:rsidR="001D16BB">
        <w:rPr>
          <w:noProof/>
        </w:rPr>
        <w:t>ое</w:t>
      </w:r>
      <w:r w:rsidR="001D16BB" w:rsidRPr="001D16BB">
        <w:rPr>
          <w:noProof/>
        </w:rPr>
        <w:t xml:space="preserve">. </w:t>
      </w:r>
    </w:p>
    <w:p w:rsidR="004C02A3" w:rsidRDefault="004C02A3" w:rsidP="00F6671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FF06DD" wp14:editId="2AB72E98">
            <wp:extent cx="4962525" cy="286895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459" t="32686" r="8445" b="5293"/>
                    <a:stretch/>
                  </pic:blipFill>
                  <pic:spPr bwMode="auto">
                    <a:xfrm>
                      <a:off x="0" y="0"/>
                      <a:ext cx="5088561" cy="2941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824" w:rsidRPr="00132B34" w:rsidRDefault="00132B34" w:rsidP="000A59DF">
      <w:pPr>
        <w:pStyle w:val="a4"/>
        <w:numPr>
          <w:ilvl w:val="0"/>
          <w:numId w:val="5"/>
        </w:numPr>
        <w:ind w:left="426"/>
        <w:rPr>
          <w:noProof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~ </m:t>
        </m:r>
        <m:r>
          <m:rPr>
            <m:sty m:val="bi"/>
          </m:rPr>
          <w:rPr>
            <w:rFonts w:ascii="Cambria Math" w:hAnsi="Cambria Math"/>
            <w:lang w:val="en-US"/>
          </w:rPr>
          <m:t>MD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  <w:lang w:val="en-US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  <w:lang w:val="en-US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D16BB" w:rsidRPr="001D16BB" w:rsidRDefault="002E5C18" w:rsidP="00F66715">
      <w:pPr>
        <w:rPr>
          <w:i/>
          <w:noProof/>
        </w:rPr>
      </w:pPr>
      <w:r>
        <w:rPr>
          <w:noProof/>
        </w:rPr>
        <w:t>П</w:t>
      </w:r>
      <w:r w:rsidR="001D16BB" w:rsidRPr="001D16BB">
        <w:rPr>
          <w:noProof/>
        </w:rPr>
        <w:t xml:space="preserve">ри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&lt;0</m:t>
        </m:r>
      </m:oMath>
      <w:r w:rsidR="001D16BB" w:rsidRPr="001D16BB">
        <w:rPr>
          <w:noProof/>
        </w:rPr>
        <w:t xml:space="preserve"> распределение скошено влево, при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&gt;0</m:t>
        </m:r>
      </m:oMath>
      <w:r w:rsidR="001D16BB" w:rsidRPr="001D16BB">
        <w:rPr>
          <w:noProof/>
        </w:rPr>
        <w:t xml:space="preserve"> – вправо. Величина модуля параметра влияет на степень скошенности. </w:t>
      </w:r>
    </w:p>
    <w:p w:rsidR="004C02A3" w:rsidRPr="00F03824" w:rsidRDefault="004C02A3" w:rsidP="00F66715">
      <w:pPr>
        <w:rPr>
          <w:noProof/>
        </w:rPr>
      </w:pPr>
      <w:r>
        <w:rPr>
          <w:noProof/>
        </w:rPr>
        <w:drawing>
          <wp:inline distT="0" distB="0" distL="0" distR="0" wp14:anchorId="50833CAF" wp14:editId="55BBD9A5">
            <wp:extent cx="4610100" cy="2547456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301" t="27867" r="6842" b="11580"/>
                    <a:stretch/>
                  </pic:blipFill>
                  <pic:spPr bwMode="auto">
                    <a:xfrm>
                      <a:off x="0" y="0"/>
                      <a:ext cx="4720166" cy="2608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824" w:rsidRPr="0098140F" w:rsidRDefault="00132B34" w:rsidP="000A59DF">
      <w:pPr>
        <w:pStyle w:val="a4"/>
        <w:numPr>
          <w:ilvl w:val="0"/>
          <w:numId w:val="5"/>
        </w:numPr>
        <w:ind w:left="426"/>
        <w:rPr>
          <w:noProof/>
        </w:rPr>
      </w:pPr>
      <m:oMath>
        <m:r>
          <m:rPr>
            <m:sty m:val="bi"/>
          </m:rPr>
          <w:rPr>
            <w:rFonts w:ascii="Cambria Math" w:hAnsi="Cambria Math"/>
          </w:rPr>
          <m:t xml:space="preserve">X ~ </m:t>
        </m:r>
        <m:r>
          <m:rPr>
            <m:sty m:val="bi"/>
          </m:rPr>
          <w:rPr>
            <w:rFonts w:ascii="Cambria Math" w:hAnsi="Cambria Math"/>
            <w:lang w:val="en-US"/>
          </w:rPr>
          <m:t>MD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2,1,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</w:rPr>
              <m:t>,1</m:t>
            </m:r>
          </m:e>
        </m:d>
      </m:oMath>
      <w:r w:rsidR="001D16BB" w:rsidRPr="00132B34">
        <w:rPr>
          <w:b/>
          <w:noProof/>
        </w:rPr>
        <w:br/>
      </w:r>
      <w:r w:rsidR="002E5C18">
        <w:rPr>
          <w:noProof/>
        </w:rPr>
        <w:t>З</w:t>
      </w:r>
      <w:r w:rsidR="001431F9" w:rsidRPr="001431F9">
        <w:rPr>
          <w:noProof/>
        </w:rPr>
        <w:t xml:space="preserve">начение параметра </w:t>
      </w:r>
      <m:oMath>
        <m:r>
          <w:rPr>
            <w:rFonts w:ascii="Cambria Math" w:hAnsi="Cambria Math"/>
            <w:lang w:val="en-US"/>
          </w:rPr>
          <m:t>m</m:t>
        </m:r>
      </m:oMath>
      <w:r w:rsidR="001431F9" w:rsidRPr="001431F9">
        <w:rPr>
          <w:noProof/>
        </w:rPr>
        <w:t xml:space="preserve"> влияет на параллельный сдвиг распределения от стандартного положения</w:t>
      </w:r>
      <w:r w:rsidR="002E5C18">
        <w:rPr>
          <w:noProof/>
        </w:rPr>
        <w:t xml:space="preserve"> (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=0</m:t>
        </m:r>
      </m:oMath>
      <w:r w:rsidR="002E5C18">
        <w:rPr>
          <w:noProof/>
        </w:rPr>
        <w:t>)</w:t>
      </w:r>
      <w:r w:rsidR="001431F9" w:rsidRPr="001431F9">
        <w:rPr>
          <w:noProof/>
        </w:rPr>
        <w:t>.</w:t>
      </w:r>
      <w:r w:rsidR="001431F9">
        <w:rPr>
          <w:noProof/>
        </w:rPr>
        <w:t xml:space="preserve"> </w:t>
      </w:r>
    </w:p>
    <w:p w:rsidR="004C02A3" w:rsidRPr="004C02A3" w:rsidRDefault="004C02A3" w:rsidP="00F66715">
      <w:pPr>
        <w:rPr>
          <w:rFonts w:eastAsiaTheme="minorEastAsia"/>
          <w:noProof/>
        </w:rPr>
      </w:pPr>
      <w:r>
        <w:rPr>
          <w:noProof/>
        </w:rPr>
        <w:lastRenderedPageBreak/>
        <w:drawing>
          <wp:inline distT="0" distB="0" distL="0" distR="0" wp14:anchorId="22996124" wp14:editId="71305F84">
            <wp:extent cx="4667250" cy="26489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21" t="25143" r="7322" b="13256"/>
                    <a:stretch/>
                  </pic:blipFill>
                  <pic:spPr bwMode="auto">
                    <a:xfrm>
                      <a:off x="0" y="0"/>
                      <a:ext cx="4809291" cy="2729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2A3" w:rsidRPr="00132B34" w:rsidRDefault="00132B34" w:rsidP="000A59DF">
      <w:pPr>
        <w:pStyle w:val="a4"/>
        <w:numPr>
          <w:ilvl w:val="0"/>
          <w:numId w:val="5"/>
        </w:numPr>
        <w:ind w:left="426"/>
        <w:rPr>
          <w:rFonts w:eastAsiaTheme="minorEastAsia"/>
          <w:noProof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~ </m:t>
        </m:r>
        <m:r>
          <m:rPr>
            <m:sty m:val="bi"/>
          </m:rPr>
          <w:rPr>
            <w:rFonts w:ascii="Cambria Math" w:hAnsi="Cambria Math"/>
            <w:lang w:val="en-US"/>
          </w:rPr>
          <m:t>MD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2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  <w:lang w:val="en-US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  <w:lang w:val="en-US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431F9" w:rsidRPr="001431F9" w:rsidRDefault="002E5C18" w:rsidP="00F66715">
      <w:pPr>
        <w:rPr>
          <w:noProof/>
        </w:rPr>
      </w:pPr>
      <w:r>
        <w:rPr>
          <w:noProof/>
        </w:rPr>
        <w:t>Влияние а</w:t>
      </w:r>
      <w:r w:rsidR="001431F9" w:rsidRPr="001431F9">
        <w:rPr>
          <w:noProof/>
        </w:rPr>
        <w:t xml:space="preserve">налогично параметру </w:t>
      </w:r>
      <m:oMath>
        <m:r>
          <w:rPr>
            <w:rFonts w:ascii="Cambria Math" w:hAnsi="Cambria Math"/>
            <w:lang w:val="en-US"/>
          </w:rPr>
          <m:t>a</m:t>
        </m:r>
      </m:oMath>
      <w:r w:rsidR="001431F9">
        <w:rPr>
          <w:rFonts w:eastAsiaTheme="minorEastAsia"/>
          <w:noProof/>
        </w:rPr>
        <w:t>, но с большим смещением вправо.</w:t>
      </w:r>
    </w:p>
    <w:p w:rsidR="00E338D6" w:rsidRDefault="004C02A3" w:rsidP="00622CC9">
      <w:pPr>
        <w:rPr>
          <w:noProof/>
        </w:rPr>
      </w:pPr>
      <w:r>
        <w:rPr>
          <w:noProof/>
        </w:rPr>
        <w:drawing>
          <wp:inline distT="0" distB="0" distL="0" distR="0" wp14:anchorId="67CD490E" wp14:editId="497892E6">
            <wp:extent cx="4619625" cy="256450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621" t="32267" r="6040" b="6551"/>
                    <a:stretch/>
                  </pic:blipFill>
                  <pic:spPr bwMode="auto">
                    <a:xfrm>
                      <a:off x="0" y="0"/>
                      <a:ext cx="4698657" cy="260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CC9" w:rsidRDefault="00622CC9" w:rsidP="00622CC9">
      <w:pPr>
        <w:rPr>
          <w:noProof/>
        </w:rPr>
      </w:pPr>
    </w:p>
    <w:p w:rsidR="00E338D6" w:rsidRPr="0098140F" w:rsidRDefault="00E338D6" w:rsidP="00F66715">
      <w:pPr>
        <w:pStyle w:val="1"/>
        <w:rPr>
          <w:noProof/>
        </w:rPr>
      </w:pPr>
      <w:r w:rsidRPr="0098140F">
        <w:rPr>
          <w:noProof/>
        </w:rPr>
        <w:t>Генерация выборки случайных величин.</w:t>
      </w:r>
    </w:p>
    <w:p w:rsidR="008619ED" w:rsidRPr="0098140F" w:rsidRDefault="005358BC" w:rsidP="00F66715">
      <w:pPr>
        <w:rPr>
          <w:noProof/>
        </w:rPr>
      </w:pPr>
      <w:r w:rsidRPr="0098140F">
        <w:rPr>
          <w:noProof/>
        </w:rPr>
        <w:t>Сгенер</w:t>
      </w:r>
      <w:r w:rsidR="008619ED" w:rsidRPr="0098140F">
        <w:rPr>
          <w:noProof/>
        </w:rPr>
        <w:t>ируем набор псевдослучайных величин, распределенных по распределению</w:t>
      </w:r>
      <w:r w:rsidR="00542DFC" w:rsidRPr="00542DFC">
        <w:rPr>
          <w:noProof/>
        </w:rPr>
        <w:t xml:space="preserve"> </w:t>
      </w:r>
      <w:r w:rsidR="00542DFC">
        <w:rPr>
          <w:noProof/>
        </w:rPr>
        <w:t>Мейкснера</w:t>
      </w:r>
      <w:r w:rsidR="008619ED" w:rsidRPr="0098140F">
        <w:rPr>
          <w:noProof/>
        </w:rPr>
        <w:t xml:space="preserve">  </w:t>
      </w:r>
      <m:oMath>
        <m:r>
          <w:rPr>
            <w:rFonts w:ascii="Cambria Math" w:hAnsi="Cambria Math"/>
          </w:rPr>
          <m:t xml:space="preserve">X ~ </m:t>
        </m:r>
        <m:r>
          <w:rPr>
            <w:rFonts w:ascii="Cambria Math" w:hAnsi="Cambria Math"/>
            <w:lang w:val="en-US"/>
          </w:rPr>
          <m:t>MD</m:t>
        </m:r>
        <m:r>
          <w:rPr>
            <w:rFonts w:ascii="Cambria Math" w:hAnsi="Cambria Math"/>
          </w:rPr>
          <m:t>(1, -2, 0, 3)</m:t>
        </m:r>
      </m:oMath>
      <w:r w:rsidR="008619ED" w:rsidRPr="0098140F">
        <w:rPr>
          <w:noProof/>
        </w:rPr>
        <w:t xml:space="preserve">. На графике </w:t>
      </w:r>
      <w:r w:rsidR="00463089">
        <w:rPr>
          <w:noProof/>
        </w:rPr>
        <w:t>ниже отображены гистограмма полученной выборки и эталонная функция</w:t>
      </w:r>
      <w:r w:rsidR="008619ED" w:rsidRPr="0098140F">
        <w:rPr>
          <w:noProof/>
        </w:rPr>
        <w:t xml:space="preserve"> </w:t>
      </w:r>
      <w:r w:rsidR="00463089">
        <w:rPr>
          <w:noProof/>
        </w:rPr>
        <w:t xml:space="preserve">генерируемого </w:t>
      </w:r>
      <w:r w:rsidR="008619ED" w:rsidRPr="0098140F">
        <w:rPr>
          <w:noProof/>
        </w:rPr>
        <w:t xml:space="preserve">распределения. </w:t>
      </w:r>
    </w:p>
    <w:p w:rsidR="00DC4BBB" w:rsidRDefault="00E338D6" w:rsidP="00F6671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A86237" wp14:editId="23CC9799">
            <wp:extent cx="3533775" cy="2170974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781" t="29753" r="18707" b="12837"/>
                    <a:stretch/>
                  </pic:blipFill>
                  <pic:spPr bwMode="auto">
                    <a:xfrm>
                      <a:off x="0" y="0"/>
                      <a:ext cx="3540853" cy="217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537BE" w:rsidTr="00A537BE">
        <w:tc>
          <w:tcPr>
            <w:tcW w:w="3115" w:type="dxa"/>
            <w:vAlign w:val="center"/>
          </w:tcPr>
          <w:p w:rsidR="00A537BE" w:rsidRDefault="00A537BE" w:rsidP="00A537BE">
            <w:pPr>
              <w:jc w:val="center"/>
              <w:rPr>
                <w:noProof/>
                <w:lang w:val="en-US"/>
              </w:rPr>
            </w:pPr>
          </w:p>
        </w:tc>
        <w:tc>
          <w:tcPr>
            <w:tcW w:w="3115" w:type="dxa"/>
            <w:vAlign w:val="center"/>
          </w:tcPr>
          <w:p w:rsidR="00A537BE" w:rsidRPr="00A537BE" w:rsidRDefault="00A537BE" w:rsidP="00A537BE">
            <w:pPr>
              <w:jc w:val="center"/>
              <w:rPr>
                <w:noProof/>
              </w:rPr>
            </w:pPr>
            <w:r>
              <w:rPr>
                <w:noProof/>
              </w:rPr>
              <w:t>Практическое</w:t>
            </w:r>
          </w:p>
        </w:tc>
        <w:tc>
          <w:tcPr>
            <w:tcW w:w="3115" w:type="dxa"/>
            <w:vAlign w:val="center"/>
          </w:tcPr>
          <w:p w:rsidR="00A537BE" w:rsidRPr="00A537BE" w:rsidRDefault="00A537BE" w:rsidP="00A537BE">
            <w:pPr>
              <w:jc w:val="center"/>
              <w:rPr>
                <w:noProof/>
              </w:rPr>
            </w:pPr>
            <w:r>
              <w:rPr>
                <w:noProof/>
              </w:rPr>
              <w:t>Теоретическое</w:t>
            </w:r>
          </w:p>
        </w:tc>
      </w:tr>
      <w:tr w:rsidR="00A537BE" w:rsidTr="00A537BE">
        <w:tc>
          <w:tcPr>
            <w:tcW w:w="3115" w:type="dxa"/>
            <w:vAlign w:val="center"/>
          </w:tcPr>
          <w:p w:rsidR="00A537BE" w:rsidRPr="0098140F" w:rsidRDefault="00A537BE" w:rsidP="00A537BE">
            <w:pPr>
              <w:jc w:val="center"/>
            </w:pPr>
            <w:r w:rsidRPr="0098140F">
              <w:t>математическое ожидание</w:t>
            </w:r>
          </w:p>
        </w:tc>
        <w:tc>
          <w:tcPr>
            <w:tcW w:w="3115" w:type="dxa"/>
            <w:vAlign w:val="center"/>
          </w:tcPr>
          <w:p w:rsidR="00A537BE" w:rsidRDefault="00A537BE" w:rsidP="00A537BE">
            <w:pPr>
              <w:jc w:val="center"/>
              <w:rPr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en-US"/>
                  </w:rPr>
                  <m:t>-4.6419</m:t>
                </m:r>
              </m:oMath>
            </m:oMathPara>
          </w:p>
        </w:tc>
        <w:tc>
          <w:tcPr>
            <w:tcW w:w="3115" w:type="dxa"/>
            <w:vAlign w:val="center"/>
          </w:tcPr>
          <w:p w:rsidR="00A537BE" w:rsidRDefault="00A537BE" w:rsidP="00A537BE">
            <w:pPr>
              <w:jc w:val="center"/>
              <w:rPr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en-US"/>
                  </w:rPr>
                  <m:t>-4.6722</m:t>
                </m:r>
              </m:oMath>
            </m:oMathPara>
          </w:p>
        </w:tc>
      </w:tr>
      <w:tr w:rsidR="00A537BE" w:rsidTr="00A537BE">
        <w:tc>
          <w:tcPr>
            <w:tcW w:w="3115" w:type="dxa"/>
            <w:vAlign w:val="center"/>
          </w:tcPr>
          <w:p w:rsidR="00A537BE" w:rsidRPr="0098140F" w:rsidRDefault="00A537BE" w:rsidP="00A537BE">
            <w:pPr>
              <w:jc w:val="center"/>
            </w:pPr>
            <w:r w:rsidRPr="0098140F">
              <w:t>дисперсия</w:t>
            </w:r>
          </w:p>
        </w:tc>
        <w:tc>
          <w:tcPr>
            <w:tcW w:w="3115" w:type="dxa"/>
            <w:vAlign w:val="center"/>
          </w:tcPr>
          <w:p w:rsidR="00A537BE" w:rsidRDefault="00A537BE" w:rsidP="00A537BE">
            <w:pPr>
              <w:jc w:val="center"/>
              <w:rPr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en-US"/>
                  </w:rPr>
                  <m:t>5.0927</m:t>
                </m:r>
              </m:oMath>
            </m:oMathPara>
          </w:p>
        </w:tc>
        <w:tc>
          <w:tcPr>
            <w:tcW w:w="3115" w:type="dxa"/>
            <w:vAlign w:val="center"/>
          </w:tcPr>
          <w:p w:rsidR="00A537BE" w:rsidRDefault="00A537BE" w:rsidP="00A537BE">
            <w:pPr>
              <w:jc w:val="center"/>
              <w:rPr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en-US"/>
                  </w:rPr>
                  <m:t>5.1382</m:t>
                </m:r>
              </m:oMath>
            </m:oMathPara>
          </w:p>
        </w:tc>
      </w:tr>
      <w:tr w:rsidR="00A537BE" w:rsidTr="00A537BE">
        <w:tc>
          <w:tcPr>
            <w:tcW w:w="3115" w:type="dxa"/>
            <w:vAlign w:val="center"/>
          </w:tcPr>
          <w:p w:rsidR="00A537BE" w:rsidRPr="0098140F" w:rsidRDefault="00A537BE" w:rsidP="00A537BE">
            <w:pPr>
              <w:jc w:val="center"/>
            </w:pPr>
            <w:r w:rsidRPr="0098140F">
              <w:t>эксцесс</w:t>
            </w:r>
          </w:p>
        </w:tc>
        <w:tc>
          <w:tcPr>
            <w:tcW w:w="3115" w:type="dxa"/>
            <w:vAlign w:val="center"/>
          </w:tcPr>
          <w:p w:rsidR="00A537BE" w:rsidRDefault="00A537BE" w:rsidP="00A537BE">
            <w:pPr>
              <w:jc w:val="center"/>
              <w:rPr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en-US"/>
                  </w:rPr>
                  <m:t>3.9261</m:t>
                </m:r>
              </m:oMath>
            </m:oMathPara>
          </w:p>
        </w:tc>
        <w:tc>
          <w:tcPr>
            <w:tcW w:w="3115" w:type="dxa"/>
            <w:vAlign w:val="center"/>
          </w:tcPr>
          <w:p w:rsidR="00A537BE" w:rsidRDefault="00A537BE" w:rsidP="00A537BE">
            <w:pPr>
              <w:jc w:val="center"/>
              <w:rPr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en-US"/>
                  </w:rPr>
                  <m:t>3.8053</m:t>
                </m:r>
              </m:oMath>
            </m:oMathPara>
          </w:p>
        </w:tc>
      </w:tr>
      <w:tr w:rsidR="00A537BE" w:rsidTr="00A537BE">
        <w:tc>
          <w:tcPr>
            <w:tcW w:w="3115" w:type="dxa"/>
            <w:vAlign w:val="center"/>
          </w:tcPr>
          <w:p w:rsidR="00A537BE" w:rsidRPr="0098140F" w:rsidRDefault="00A537BE" w:rsidP="00A537BE">
            <w:pPr>
              <w:jc w:val="center"/>
            </w:pPr>
            <w:r w:rsidRPr="0098140F">
              <w:t>асимметрия</w:t>
            </w:r>
          </w:p>
        </w:tc>
        <w:tc>
          <w:tcPr>
            <w:tcW w:w="3115" w:type="dxa"/>
            <w:vAlign w:val="center"/>
          </w:tcPr>
          <w:p w:rsidR="00A537BE" w:rsidRDefault="00A537BE" w:rsidP="00A537BE">
            <w:pPr>
              <w:jc w:val="center"/>
              <w:rPr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en-US"/>
                  </w:rPr>
                  <m:t>-0.69608</m:t>
                </m:r>
              </m:oMath>
            </m:oMathPara>
          </w:p>
        </w:tc>
        <w:tc>
          <w:tcPr>
            <w:tcW w:w="3115" w:type="dxa"/>
            <w:vAlign w:val="center"/>
          </w:tcPr>
          <w:p w:rsidR="00A537BE" w:rsidRDefault="00A537BE" w:rsidP="00A537BE">
            <w:pPr>
              <w:jc w:val="center"/>
              <w:rPr>
                <w:noProof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en-US"/>
                  </w:rPr>
                  <m:t>-0.68705</m:t>
                </m:r>
              </m:oMath>
            </m:oMathPara>
          </w:p>
        </w:tc>
      </w:tr>
    </w:tbl>
    <w:p w:rsidR="00E338D6" w:rsidRPr="00A537BE" w:rsidRDefault="00E338D6" w:rsidP="00DC4BBB">
      <w:pPr>
        <w:jc w:val="left"/>
        <w:rPr>
          <w:noProof/>
          <w:lang w:val="en-US"/>
        </w:rPr>
      </w:pPr>
    </w:p>
    <w:p w:rsidR="00542DFC" w:rsidRPr="00542DFC" w:rsidRDefault="00536B02" w:rsidP="00F66715">
      <w:pPr>
        <w:pStyle w:val="1"/>
        <w:rPr>
          <w:noProof/>
        </w:rPr>
      </w:pPr>
      <w:r w:rsidRPr="0098140F">
        <w:rPr>
          <w:noProof/>
        </w:rPr>
        <w:t>Оценка реальных данных.</w:t>
      </w:r>
    </w:p>
    <w:p w:rsidR="00536B02" w:rsidRPr="0098140F" w:rsidRDefault="00536B02" w:rsidP="00F66715">
      <w:r w:rsidRPr="0098140F">
        <w:t xml:space="preserve">Для исследования были взяты величины доходности индекса </w:t>
      </w:r>
      <w:r w:rsidRPr="0098140F">
        <w:rPr>
          <w:lang w:val="en-US"/>
        </w:rPr>
        <w:t>S</w:t>
      </w:r>
      <w:r w:rsidRPr="0098140F">
        <w:t>&amp;</w:t>
      </w:r>
      <w:r w:rsidRPr="0098140F">
        <w:rPr>
          <w:lang w:val="en-US"/>
        </w:rPr>
        <w:t>P</w:t>
      </w:r>
      <w:r w:rsidRPr="0098140F">
        <w:t xml:space="preserve"> 500</w:t>
      </w:r>
      <w:r w:rsidRPr="0098140F">
        <w:rPr>
          <w:rStyle w:val="a8"/>
        </w:rPr>
        <w:footnoteReference w:customMarkFollows="1" w:id="1"/>
        <w:sym w:font="Symbol" w:char="F02A"/>
      </w:r>
      <w:r w:rsidRPr="0098140F">
        <w:t xml:space="preserve"> в период с </w:t>
      </w:r>
      <w:r w:rsidR="009361F2">
        <w:t xml:space="preserve">1 января 2000 по 1 января 2010. Оценка параметров производилась методом моментов и методом максимального правдоподобия. Ниже приведены результаты </w:t>
      </w:r>
      <w:r w:rsidR="00023001">
        <w:t xml:space="preserve">оценок </w:t>
      </w:r>
      <w:r w:rsidR="009361F2">
        <w:t xml:space="preserve">и их графики распределений, нарисованные поверх гистограммы </w:t>
      </w:r>
      <w:r w:rsidR="00023001">
        <w:t xml:space="preserve">рассматриваемых данных. </w:t>
      </w:r>
    </w:p>
    <w:p w:rsidR="00542DFC" w:rsidRPr="00542DFC" w:rsidRDefault="00536B02" w:rsidP="0061128F">
      <w:pPr>
        <w:pStyle w:val="a4"/>
        <w:numPr>
          <w:ilvl w:val="0"/>
          <w:numId w:val="5"/>
        </w:numPr>
        <w:ind w:left="426"/>
      </w:pPr>
      <w:r w:rsidRPr="009361F2">
        <w:t>Метод моментов.</w:t>
      </w:r>
    </w:p>
    <w:p w:rsidR="00536B02" w:rsidRPr="0061128F" w:rsidRDefault="00536B02" w:rsidP="00F66715">
      <w:pPr>
        <w:rPr>
          <w:rStyle w:val="MathematicaFormatStandardForm"/>
          <w:rFonts w:ascii="Times New Roman" w:hAnsi="Times New Roman" w:cs="Times New Roman"/>
          <w:sz w:val="22"/>
        </w:rPr>
      </w:pPr>
      <w:proofErr w:type="spellStart"/>
      <w:proofErr w:type="gramStart"/>
      <w:r w:rsidRPr="0061128F">
        <w:rPr>
          <w:rStyle w:val="MathematicaFormatStandardForm"/>
          <w:sz w:val="24"/>
        </w:rPr>
        <w:t>MeixnerDistribution</w:t>
      </w:r>
      <w:proofErr w:type="spellEnd"/>
      <w:r w:rsidRPr="0061128F">
        <w:rPr>
          <w:rStyle w:val="MathematicaFormatStandardForm"/>
          <w:sz w:val="24"/>
        </w:rPr>
        <w:t>[</w:t>
      </w:r>
      <w:proofErr w:type="gramEnd"/>
      <w:r w:rsidRPr="0061128F">
        <w:rPr>
          <w:rStyle w:val="MathematicaFormatStandardForm"/>
          <w:sz w:val="24"/>
        </w:rPr>
        <w:t>0.0555843,0.0507417,-0.000183754,0.124796]</w:t>
      </w:r>
    </w:p>
    <w:p w:rsidR="00536B02" w:rsidRDefault="00536B02" w:rsidP="00F66715">
      <w:pPr>
        <w:pStyle w:val="a4"/>
        <w:rPr>
          <w:sz w:val="24"/>
        </w:rPr>
      </w:pPr>
      <w:r>
        <w:rPr>
          <w:noProof/>
        </w:rPr>
        <w:drawing>
          <wp:inline distT="0" distB="0" distL="0" distR="0" wp14:anchorId="7AE08439" wp14:editId="123D6F07">
            <wp:extent cx="3733769" cy="236918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620" t="28546" r="18867" b="12488"/>
                    <a:stretch/>
                  </pic:blipFill>
                  <pic:spPr bwMode="auto">
                    <a:xfrm>
                      <a:off x="0" y="0"/>
                      <a:ext cx="3810051" cy="2417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8FB" w:rsidRPr="009361F2" w:rsidRDefault="008068FB" w:rsidP="0061128F">
      <w:pPr>
        <w:pStyle w:val="a4"/>
        <w:numPr>
          <w:ilvl w:val="0"/>
          <w:numId w:val="5"/>
        </w:numPr>
        <w:ind w:left="426"/>
      </w:pPr>
      <w:r w:rsidRPr="009361F2">
        <w:lastRenderedPageBreak/>
        <w:t>Метод максимального правдоподобия.</w:t>
      </w:r>
    </w:p>
    <w:p w:rsidR="008068FB" w:rsidRPr="0061128F" w:rsidRDefault="008068FB" w:rsidP="00F66715">
      <w:pPr>
        <w:rPr>
          <w:rStyle w:val="MathematicaFormatStandardForm"/>
          <w:rFonts w:asciiTheme="minorHAnsi" w:hAnsiTheme="minorHAnsi"/>
          <w:sz w:val="22"/>
        </w:rPr>
      </w:pPr>
      <w:proofErr w:type="spellStart"/>
      <w:proofErr w:type="gramStart"/>
      <w:r w:rsidRPr="0061128F">
        <w:rPr>
          <w:rStyle w:val="MathematicaFormatStandardForm"/>
          <w:sz w:val="24"/>
        </w:rPr>
        <w:t>MeixnerDistribution</w:t>
      </w:r>
      <w:proofErr w:type="spellEnd"/>
      <w:r w:rsidRPr="0061128F">
        <w:rPr>
          <w:rStyle w:val="MathematicaFormatStandardForm"/>
          <w:sz w:val="24"/>
        </w:rPr>
        <w:t>[</w:t>
      </w:r>
      <w:proofErr w:type="gramEnd"/>
      <w:r w:rsidRPr="0061128F">
        <w:rPr>
          <w:rStyle w:val="MathematicaFormatStandardForm"/>
          <w:sz w:val="24"/>
        </w:rPr>
        <w:t>0.0466282,-0.176725,0.000706459,0.172887]</w:t>
      </w:r>
    </w:p>
    <w:p w:rsidR="00B12802" w:rsidRDefault="008068FB" w:rsidP="00F66715">
      <w:pPr>
        <w:rPr>
          <w:noProof/>
        </w:rPr>
      </w:pPr>
      <w:r>
        <w:rPr>
          <w:noProof/>
        </w:rPr>
        <w:drawing>
          <wp:inline distT="0" distB="0" distL="0" distR="0" wp14:anchorId="59D91DCF" wp14:editId="795965DD">
            <wp:extent cx="3800475" cy="24254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781" t="16669" r="18867" b="24156"/>
                    <a:stretch/>
                  </pic:blipFill>
                  <pic:spPr bwMode="auto">
                    <a:xfrm>
                      <a:off x="0" y="0"/>
                      <a:ext cx="3851345" cy="2457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A22" w:rsidRDefault="00E44A22" w:rsidP="000B6F52">
      <w:pPr>
        <w:rPr>
          <w:noProof/>
        </w:rPr>
      </w:pPr>
      <w:r w:rsidRPr="00E44A22">
        <w:rPr>
          <w:noProof/>
        </w:rPr>
        <w:t xml:space="preserve">Исходя из полученных результов, можно заключить, что оба метода достаточно точно оценивают параметры распределения, однако имеют существенные различия </w:t>
      </w:r>
      <w:r w:rsidR="00C65A8A">
        <w:rPr>
          <w:noProof/>
        </w:rPr>
        <w:t>между собой</w:t>
      </w:r>
      <w:r w:rsidRPr="00E44A22">
        <w:rPr>
          <w:noProof/>
        </w:rPr>
        <w:t>.</w:t>
      </w:r>
    </w:p>
    <w:p w:rsidR="000B6F52" w:rsidRDefault="000B6F52" w:rsidP="000B6F52">
      <w:pPr>
        <w:rPr>
          <w:noProof/>
        </w:rPr>
      </w:pPr>
    </w:p>
    <w:p w:rsidR="00CE2F40" w:rsidRDefault="00CE2F40" w:rsidP="00F66715">
      <w:pPr>
        <w:pStyle w:val="1"/>
        <w:rPr>
          <w:noProof/>
        </w:rPr>
      </w:pPr>
      <w:r>
        <w:rPr>
          <w:noProof/>
        </w:rPr>
        <w:t>Процесс Мейкснера</w:t>
      </w:r>
    </w:p>
    <w:p w:rsidR="00CE2F40" w:rsidRDefault="00F66715" w:rsidP="00F66715">
      <w:pPr>
        <w:pStyle w:val="2"/>
      </w:pPr>
      <w:r w:rsidRPr="00F66715">
        <w:t>Свойства</w:t>
      </w:r>
    </w:p>
    <w:p w:rsidR="00F66715" w:rsidRDefault="000E007C" w:rsidP="000E007C">
      <w:pPr>
        <w:pStyle w:val="a4"/>
        <w:numPr>
          <w:ilvl w:val="0"/>
          <w:numId w:val="5"/>
        </w:numPr>
        <w:ind w:left="426"/>
      </w:pPr>
      <w:r>
        <w:t>Не имеет броуновской компоненты, нулевое значение среднего элемента триплета Леви ясно просматривается.</w:t>
      </w:r>
    </w:p>
    <w:p w:rsidR="000E007C" w:rsidRDefault="000E007C" w:rsidP="000E007C">
      <w:pPr>
        <w:pStyle w:val="a4"/>
        <w:numPr>
          <w:ilvl w:val="0"/>
          <w:numId w:val="5"/>
        </w:numPr>
        <w:ind w:left="426"/>
      </w:pPr>
      <w:r>
        <w:t>Его мера Леви задается как</w:t>
      </w:r>
    </w:p>
    <w:p w:rsidR="000E007C" w:rsidRPr="000E007C" w:rsidRDefault="000E007C" w:rsidP="000E007C">
      <w:pPr>
        <w:pStyle w:val="a4"/>
        <w:ind w:left="426"/>
        <w:rPr>
          <w:rFonts w:eastAsiaTheme="minorEastAsia"/>
          <w:iCs/>
          <w:noProof/>
        </w:rPr>
      </w:pPr>
      <m:oMathPara>
        <m:oMath>
          <m:r>
            <w:rPr>
              <w:rFonts w:ascii="Cambria Math" w:hAnsi="Cambria Math"/>
              <w:noProof/>
            </w:rPr>
            <m:t>ν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dx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d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exp⁡(</m:t>
              </m:r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bx</m:t>
                  </m:r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)</m:t>
              </m:r>
            </m:num>
            <m:den>
              <m:r>
                <w:rPr>
                  <w:rFonts w:ascii="Cambria Math" w:hAnsi="Cambria Math"/>
                  <w:noProof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  <w:noProof/>
            </w:rPr>
            <m:t>dx</m:t>
          </m:r>
        </m:oMath>
      </m:oMathPara>
    </w:p>
    <w:p w:rsidR="000E007C" w:rsidRDefault="000E007C" w:rsidP="000E007C">
      <w:pPr>
        <w:pStyle w:val="a4"/>
        <w:numPr>
          <w:ilvl w:val="0"/>
          <w:numId w:val="5"/>
        </w:numPr>
        <w:ind w:left="426"/>
        <w:rPr>
          <w:rFonts w:eastAsiaTheme="minorEastAsia"/>
          <w:noProof/>
        </w:rPr>
      </w:pPr>
      <w:r>
        <w:rPr>
          <w:rFonts w:eastAsiaTheme="minorEastAsia"/>
          <w:noProof/>
        </w:rPr>
        <w:t>Имеет моменты любого порядка.</w:t>
      </w:r>
    </w:p>
    <w:p w:rsidR="000E007C" w:rsidRPr="000E007C" w:rsidRDefault="000E007C" w:rsidP="000E007C">
      <w:pPr>
        <w:pStyle w:val="a4"/>
        <w:numPr>
          <w:ilvl w:val="0"/>
          <w:numId w:val="5"/>
        </w:numPr>
        <w:ind w:left="426"/>
        <w:rPr>
          <w:rFonts w:eastAsiaTheme="minorEastAsia"/>
          <w:noProof/>
        </w:rPr>
      </w:pPr>
      <w:r>
        <w:rPr>
          <w:rFonts w:eastAsiaTheme="minorEastAsia"/>
          <w:noProof/>
        </w:rPr>
        <w:t>Имеет бесконечную вариацию, можно показать, что</w:t>
      </w:r>
    </w:p>
    <w:p w:rsidR="000E007C" w:rsidRPr="000E007C" w:rsidRDefault="00702D06" w:rsidP="000E007C">
      <w:pPr>
        <w:pStyle w:val="a4"/>
        <w:ind w:left="426"/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-1</m:t>
              </m:r>
            </m:sub>
            <m:sup>
              <m:r>
                <w:rPr>
                  <w:rFonts w:ascii="Cambria Math" w:hAnsi="Cambria Math"/>
                  <w:noProof/>
                </w:rPr>
                <m:t>+1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dx</m:t>
                  </m:r>
                </m:e>
              </m:d>
            </m:e>
          </m:nary>
          <m:r>
            <w:rPr>
              <w:rFonts w:ascii="Cambria Math" w:hAnsi="Cambria Math"/>
              <w:noProof/>
            </w:rPr>
            <m:t>=∞</m:t>
          </m:r>
        </m:oMath>
      </m:oMathPara>
    </w:p>
    <w:p w:rsidR="000E007C" w:rsidRDefault="00AD0F13" w:rsidP="000E007C">
      <w:pPr>
        <w:pStyle w:val="a4"/>
        <w:numPr>
          <w:ilvl w:val="0"/>
          <w:numId w:val="5"/>
        </w:numPr>
        <w:ind w:left="426"/>
      </w:pPr>
      <w:r>
        <w:t xml:space="preserve">Является </w:t>
      </w:r>
      <w:proofErr w:type="spellStart"/>
      <w:r>
        <w:t>саморазложимым</w:t>
      </w:r>
      <w:proofErr w:type="spellEnd"/>
      <w:r>
        <w:t xml:space="preserve"> и имеет полутяжелые хвосты.</w:t>
      </w:r>
    </w:p>
    <w:p w:rsidR="00F66715" w:rsidRDefault="00F66715" w:rsidP="00F66715">
      <w:pPr>
        <w:pStyle w:val="2"/>
      </w:pPr>
      <w:r>
        <w:t>Алгоритм генерации</w:t>
      </w:r>
    </w:p>
    <w:p w:rsidR="00F66715" w:rsidRDefault="00F66715" w:rsidP="00F66715">
      <w:r>
        <w:t xml:space="preserve">Малые скачки </w:t>
      </w:r>
      <w:proofErr w:type="spellStart"/>
      <w:r>
        <w:t>субординатора</w:t>
      </w:r>
      <w:proofErr w:type="spellEnd"/>
      <w:r>
        <w:t xml:space="preserve"> аппроксимируются при помощи дрейфа</w:t>
      </w:r>
    </w:p>
    <w:p w:rsidR="00F66715" w:rsidRPr="00F66715" w:rsidRDefault="00F66715" w:rsidP="00F6671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ς=</m:t>
          </m:r>
          <m:r>
            <w:rPr>
              <w:rFonts w:ascii="Cambria Math" w:hAnsi="Cambria Math"/>
              <w:lang w:val="en-US"/>
            </w:rPr>
            <m:t>da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2ε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F66715" w:rsidRDefault="00F66715" w:rsidP="00F66715">
      <w:r>
        <w:t>а размер скачка как</w:t>
      </w:r>
    </w:p>
    <w:p w:rsidR="00F66715" w:rsidRPr="00F66715" w:rsidRDefault="00702D06" w:rsidP="00F6671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F66715" w:rsidRDefault="00F66715" w:rsidP="00F6671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– последовательность независимых равномерно распределенных величин. </w:t>
      </w:r>
    </w:p>
    <w:p w:rsidR="00F66715" w:rsidRDefault="00516475" w:rsidP="00F66715">
      <w:pPr>
        <w:rPr>
          <w:rFonts w:eastAsiaTheme="minorEastAsia"/>
        </w:rPr>
      </w:pPr>
      <w:r>
        <w:rPr>
          <w:rFonts w:eastAsiaTheme="minorEastAsia"/>
        </w:rPr>
        <w:t xml:space="preserve">Изменение времени определяется как </w:t>
      </w:r>
    </w:p>
    <w:p w:rsidR="00516475" w:rsidRPr="00516475" w:rsidRDefault="00516475" w:rsidP="00516475">
      <w:pPr>
        <w:tabs>
          <w:tab w:val="left" w:pos="595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τ=ς+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&gt;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sub>
              </m:sSub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516475" w:rsidRDefault="00516475" w:rsidP="00516475">
      <w:pPr>
        <w:tabs>
          <w:tab w:val="left" w:pos="5954"/>
        </w:tabs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– еще одна последовательность независимых равномерно распределенных величин, а функция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>
        <w:rPr>
          <w:rFonts w:eastAsiaTheme="minorEastAsia"/>
        </w:rPr>
        <w:t xml:space="preserve"> задается как </w:t>
      </w:r>
    </w:p>
    <w:p w:rsidR="00516475" w:rsidRPr="00516475" w:rsidRDefault="00516475" w:rsidP="00516475">
      <w:pPr>
        <w:tabs>
          <w:tab w:val="left" w:pos="5954"/>
        </w:tabs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16475" w:rsidRDefault="00516475" w:rsidP="00516475">
      <w:pPr>
        <w:tabs>
          <w:tab w:val="left" w:pos="5954"/>
        </w:tabs>
        <w:rPr>
          <w:rFonts w:eastAsiaTheme="minorEastAsia"/>
        </w:rPr>
      </w:pPr>
      <w:r>
        <w:rPr>
          <w:rFonts w:eastAsiaTheme="minorEastAsia"/>
        </w:rPr>
        <w:t xml:space="preserve">В итоге, реализации процесса </w:t>
      </w:r>
      <w:proofErr w:type="spellStart"/>
      <w:r>
        <w:rPr>
          <w:rFonts w:eastAsiaTheme="minorEastAsia"/>
        </w:rPr>
        <w:t>Мейкснера</w:t>
      </w:r>
      <w:proofErr w:type="spellEnd"/>
      <w:r>
        <w:rPr>
          <w:rFonts w:eastAsiaTheme="minorEastAsia"/>
        </w:rPr>
        <w:t xml:space="preserve"> генерируются по следующей формуле:</w:t>
      </w:r>
    </w:p>
    <w:p w:rsidR="00516475" w:rsidRPr="00516475" w:rsidRDefault="00516475" w:rsidP="00516475">
      <w:pPr>
        <w:tabs>
          <w:tab w:val="left" w:pos="5954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τ+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rad>
          <m:r>
            <w:rPr>
              <w:rFonts w:ascii="Cambria Math" w:eastAsiaTheme="minorEastAsia" w:hAnsi="Cambria Math"/>
            </w:rPr>
            <m:t>Z,</m:t>
          </m:r>
        </m:oMath>
      </m:oMathPara>
    </w:p>
    <w:p w:rsidR="00516475" w:rsidRPr="00516475" w:rsidRDefault="00516475" w:rsidP="00516475">
      <w:pPr>
        <w:tabs>
          <w:tab w:val="left" w:pos="5954"/>
        </w:tabs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– неза</w:t>
      </w:r>
      <w:proofErr w:type="spellStart"/>
      <w:r>
        <w:rPr>
          <w:rFonts w:eastAsiaTheme="minorEastAsia"/>
        </w:rPr>
        <w:t>висимая</w:t>
      </w:r>
      <w:proofErr w:type="spellEnd"/>
      <w:r>
        <w:rPr>
          <w:rFonts w:eastAsiaTheme="minorEastAsia"/>
        </w:rPr>
        <w:t xml:space="preserve"> </w:t>
      </w:r>
      <w:r w:rsidR="00F73D44">
        <w:rPr>
          <w:rFonts w:eastAsiaTheme="minorEastAsia"/>
        </w:rPr>
        <w:t>стандартно нормально распределенная случайная величина.</w:t>
      </w:r>
    </w:p>
    <w:p w:rsidR="00F66715" w:rsidRDefault="00F66715" w:rsidP="00F66715">
      <w:pPr>
        <w:pStyle w:val="2"/>
      </w:pPr>
      <w:r>
        <w:t>Примеры реализации</w:t>
      </w:r>
    </w:p>
    <w:p w:rsidR="00E00FFC" w:rsidRPr="00E616BD" w:rsidRDefault="00E616BD" w:rsidP="00E616BD">
      <w:pPr>
        <w:pStyle w:val="a4"/>
        <w:numPr>
          <w:ilvl w:val="0"/>
          <w:numId w:val="5"/>
        </w:numPr>
        <w:ind w:left="426"/>
        <w:rPr>
          <w:b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X~MP(2,1,0,1)</m:t>
        </m:r>
      </m:oMath>
    </w:p>
    <w:p w:rsidR="00E616BD" w:rsidRDefault="00E616BD" w:rsidP="00E616BD">
      <w:pPr>
        <w:pStyle w:val="a4"/>
        <w:ind w:left="426"/>
        <w:rPr>
          <w:b/>
          <w:lang w:val="en-US"/>
        </w:rPr>
      </w:pPr>
      <w:r>
        <w:rPr>
          <w:noProof/>
        </w:rPr>
        <w:drawing>
          <wp:inline distT="0" distB="0" distL="0" distR="0" wp14:anchorId="4A4BF904" wp14:editId="64F97E56">
            <wp:extent cx="3264195" cy="205163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128" t="54816" r="35916" b="12636"/>
                    <a:stretch/>
                  </pic:blipFill>
                  <pic:spPr bwMode="auto">
                    <a:xfrm>
                      <a:off x="0" y="0"/>
                      <a:ext cx="3264603" cy="2051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6BD" w:rsidRPr="00E616BD" w:rsidRDefault="00E616BD" w:rsidP="00E616BD">
      <w:pPr>
        <w:pStyle w:val="a4"/>
        <w:keepNext/>
        <w:numPr>
          <w:ilvl w:val="0"/>
          <w:numId w:val="5"/>
        </w:numPr>
        <w:ind w:left="425" w:hanging="357"/>
        <w:rPr>
          <w:b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w:lastRenderedPageBreak/>
          <m:t>X~MP(0.5,0.05,0,2)</m:t>
        </m:r>
      </m:oMath>
    </w:p>
    <w:p w:rsidR="00E616BD" w:rsidRDefault="00AA5DEE" w:rsidP="00E616BD">
      <w:pPr>
        <w:pStyle w:val="a4"/>
        <w:ind w:left="426"/>
        <w:rPr>
          <w:b/>
          <w:lang w:val="en-US"/>
        </w:rPr>
      </w:pPr>
      <w:r>
        <w:rPr>
          <w:noProof/>
        </w:rPr>
        <w:drawing>
          <wp:inline distT="0" distB="0" distL="0" distR="0" wp14:anchorId="4BFF1FBA" wp14:editId="1B6E3B63">
            <wp:extent cx="3189325" cy="1892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487" t="56338" r="36818" b="13638"/>
                    <a:stretch/>
                  </pic:blipFill>
                  <pic:spPr bwMode="auto">
                    <a:xfrm>
                      <a:off x="0" y="0"/>
                      <a:ext cx="3189702" cy="1892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6BD" w:rsidRPr="00E616BD" w:rsidRDefault="00E616BD" w:rsidP="00E616BD">
      <w:pPr>
        <w:pStyle w:val="a4"/>
        <w:keepNext/>
        <w:numPr>
          <w:ilvl w:val="0"/>
          <w:numId w:val="5"/>
        </w:numPr>
        <w:ind w:left="425" w:hanging="357"/>
        <w:rPr>
          <w:b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X~MP(2,0.5,0,1.5)</m:t>
        </m:r>
      </m:oMath>
    </w:p>
    <w:p w:rsidR="00E616BD" w:rsidRDefault="00E616BD" w:rsidP="00E616BD">
      <w:pPr>
        <w:pStyle w:val="a4"/>
        <w:ind w:left="426"/>
        <w:rPr>
          <w:b/>
          <w:lang w:val="en-US"/>
        </w:rPr>
      </w:pPr>
      <w:r>
        <w:rPr>
          <w:noProof/>
        </w:rPr>
        <w:drawing>
          <wp:inline distT="0" distB="0" distL="0" distR="0" wp14:anchorId="3E0E899C" wp14:editId="779E5540">
            <wp:extent cx="3211032" cy="192449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129" t="55825" r="36809" b="13643"/>
                    <a:stretch/>
                  </pic:blipFill>
                  <pic:spPr bwMode="auto">
                    <a:xfrm>
                      <a:off x="0" y="0"/>
                      <a:ext cx="3211526" cy="192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6BD" w:rsidRPr="00E616BD" w:rsidRDefault="00E616BD" w:rsidP="00E616BD">
      <w:pPr>
        <w:pStyle w:val="a4"/>
        <w:keepNext/>
        <w:numPr>
          <w:ilvl w:val="0"/>
          <w:numId w:val="5"/>
        </w:numPr>
        <w:ind w:left="425" w:hanging="357"/>
        <w:rPr>
          <w:b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X~MP(0.5,1.5,0,1.5)</m:t>
        </m:r>
      </m:oMath>
    </w:p>
    <w:p w:rsidR="00E616BD" w:rsidRDefault="00E616BD" w:rsidP="000B6F52">
      <w:pPr>
        <w:pStyle w:val="a4"/>
        <w:ind w:left="426"/>
        <w:rPr>
          <w:b/>
          <w:lang w:val="en-US"/>
        </w:rPr>
      </w:pPr>
      <w:r>
        <w:rPr>
          <w:noProof/>
        </w:rPr>
        <w:drawing>
          <wp:inline distT="0" distB="0" distL="0" distR="0" wp14:anchorId="0960365C" wp14:editId="0FBD14EA">
            <wp:extent cx="3242310" cy="210524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949" t="50766" r="36466" b="15838"/>
                    <a:stretch/>
                  </pic:blipFill>
                  <pic:spPr bwMode="auto">
                    <a:xfrm>
                      <a:off x="0" y="0"/>
                      <a:ext cx="3242611" cy="2105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F52" w:rsidRPr="00DC4BBB" w:rsidRDefault="000B6F52" w:rsidP="000B6F52">
      <w:pPr>
        <w:pStyle w:val="a4"/>
        <w:ind w:left="426"/>
        <w:rPr>
          <w:b/>
          <w:lang w:val="en-US"/>
        </w:rPr>
      </w:pPr>
    </w:p>
    <w:p w:rsidR="00F130E4" w:rsidRPr="00486B89" w:rsidRDefault="00F130E4" w:rsidP="00F130E4">
      <w:pPr>
        <w:pStyle w:val="1"/>
      </w:pPr>
      <w:r>
        <w:t xml:space="preserve">Модель </w:t>
      </w:r>
      <w:proofErr w:type="gramStart"/>
      <w:r>
        <w:rPr>
          <w:lang w:val="en-US"/>
        </w:rPr>
        <w:t>GARCH</w:t>
      </w:r>
      <w:r w:rsidRPr="00F130E4">
        <w:t>(</w:t>
      </w:r>
      <w:proofErr w:type="gramEnd"/>
      <w:r w:rsidRPr="00F130E4">
        <w:t xml:space="preserve">1, 1) </w:t>
      </w:r>
      <w:r>
        <w:t xml:space="preserve">с процессом инноваций </w:t>
      </w:r>
      <w:proofErr w:type="spellStart"/>
      <w:r>
        <w:t>Мейкснера</w:t>
      </w:r>
      <w:proofErr w:type="spellEnd"/>
      <w:r w:rsidR="00486B89" w:rsidRPr="00486B89">
        <w:t xml:space="preserve"> </w:t>
      </w:r>
      <w:r w:rsidR="00486B89">
        <w:rPr>
          <w:lang w:val="en-US"/>
        </w:rPr>
        <w:t>MP</w:t>
      </w:r>
      <w:r w:rsidR="00486B89" w:rsidRPr="00486B89">
        <w:t xml:space="preserve">(1, </w:t>
      </w:r>
      <w:r w:rsidR="00702D06" w:rsidRPr="00702D06">
        <w:t>0</w:t>
      </w:r>
      <w:r w:rsidR="00486B89" w:rsidRPr="00486B89">
        <w:rPr>
          <w:rFonts w:eastAsiaTheme="minorEastAsia"/>
        </w:rPr>
        <w:t>, 0, 2</w:t>
      </w:r>
      <w:r w:rsidR="00486B89" w:rsidRPr="00486B89">
        <w:t>)</w:t>
      </w:r>
    </w:p>
    <w:p w:rsidR="00F130E4" w:rsidRDefault="00702D06" w:rsidP="00F130E4">
      <w:r>
        <w:t xml:space="preserve">Модель </w:t>
      </w:r>
      <w:proofErr w:type="gramStart"/>
      <w:r>
        <w:rPr>
          <w:lang w:val="en-US"/>
        </w:rPr>
        <w:t>GARCH</w:t>
      </w:r>
      <w:r w:rsidRPr="00702D06">
        <w:t>(</w:t>
      </w:r>
      <w:proofErr w:type="gramEnd"/>
      <w:r w:rsidRPr="00702D06">
        <w:t xml:space="preserve">1,1) </w:t>
      </w:r>
      <w:r>
        <w:t>задается следующим образом:</w:t>
      </w:r>
    </w:p>
    <w:p w:rsidR="00702D06" w:rsidRPr="00702D06" w:rsidRDefault="00702D06" w:rsidP="00F130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702D06" w:rsidRPr="00702D06" w:rsidRDefault="00702D06" w:rsidP="00F130E4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702D06" w:rsidRPr="0058424E" w:rsidRDefault="00702D06" w:rsidP="00931C11">
      <w:pPr>
        <w:keepNext/>
        <w:rPr>
          <w:rFonts w:eastAsiaTheme="minorEastAsia"/>
        </w:rPr>
      </w:pPr>
      <w:r>
        <w:rPr>
          <w:rFonts w:eastAsiaTheme="minorEastAsia"/>
        </w:rPr>
        <w:lastRenderedPageBreak/>
        <w:t xml:space="preserve">Были получены следующие оценки параметров </w:t>
      </w:r>
      <w:r w:rsidR="0058424E">
        <w:rPr>
          <w:rFonts w:eastAsiaTheme="minorEastAsia"/>
        </w:rPr>
        <w:t xml:space="preserve">модели для дневных значений индекса </w:t>
      </w:r>
      <w:r w:rsidR="0058424E">
        <w:rPr>
          <w:rFonts w:eastAsiaTheme="minorEastAsia"/>
          <w:lang w:val="en-US"/>
        </w:rPr>
        <w:t>S</w:t>
      </w:r>
      <w:r w:rsidR="0058424E" w:rsidRPr="0058424E">
        <w:rPr>
          <w:rFonts w:eastAsiaTheme="minorEastAsia"/>
        </w:rPr>
        <w:t>&amp;</w:t>
      </w:r>
      <w:r w:rsidR="0058424E">
        <w:rPr>
          <w:rFonts w:eastAsiaTheme="minorEastAsia"/>
          <w:lang w:val="en-US"/>
        </w:rPr>
        <w:t>P</w:t>
      </w:r>
      <w:r w:rsidR="0058424E" w:rsidRPr="0058424E">
        <w:rPr>
          <w:rFonts w:eastAsiaTheme="minorEastAsia"/>
        </w:rPr>
        <w:t>500: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1842"/>
        <w:gridCol w:w="1811"/>
        <w:gridCol w:w="1869"/>
      </w:tblGrid>
      <w:tr w:rsidR="00DC4BBB" w:rsidRPr="00931C11" w:rsidTr="006151BC">
        <w:trPr>
          <w:jc w:val="center"/>
        </w:trPr>
        <w:tc>
          <w:tcPr>
            <w:tcW w:w="1980" w:type="dxa"/>
            <w:vAlign w:val="center"/>
          </w:tcPr>
          <w:p w:rsidR="0058424E" w:rsidRPr="00931C11" w:rsidRDefault="0058424E" w:rsidP="0058424E">
            <w:pPr>
              <w:jc w:val="center"/>
              <w:rPr>
                <w:rFonts w:eastAsiaTheme="minorEastAsia"/>
                <w:b/>
              </w:rPr>
            </w:pPr>
            <w:r w:rsidRPr="00931C11">
              <w:rPr>
                <w:rFonts w:eastAsiaTheme="minorEastAsia"/>
                <w:b/>
              </w:rPr>
              <w:t>Период</w:t>
            </w:r>
          </w:p>
        </w:tc>
        <w:tc>
          <w:tcPr>
            <w:tcW w:w="1843" w:type="dxa"/>
            <w:vAlign w:val="center"/>
          </w:tcPr>
          <w:p w:rsidR="0058424E" w:rsidRPr="00931C11" w:rsidRDefault="0058424E" w:rsidP="0058424E">
            <w:pPr>
              <w:jc w:val="center"/>
              <w:rPr>
                <w:rFonts w:eastAsiaTheme="minorEastAsia"/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842" w:type="dxa"/>
            <w:vAlign w:val="center"/>
          </w:tcPr>
          <w:p w:rsidR="0058424E" w:rsidRPr="00931C11" w:rsidRDefault="0058424E" w:rsidP="0058424E">
            <w:pPr>
              <w:jc w:val="center"/>
              <w:rPr>
                <w:rFonts w:eastAsiaTheme="minorEastAsia"/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1" w:type="dxa"/>
            <w:vAlign w:val="center"/>
          </w:tcPr>
          <w:p w:rsidR="0058424E" w:rsidRPr="00931C11" w:rsidRDefault="0058424E" w:rsidP="0058424E">
            <w:pPr>
              <w:jc w:val="center"/>
              <w:rPr>
                <w:rFonts w:eastAsiaTheme="minorEastAsia"/>
                <w:b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69" w:type="dxa"/>
            <w:vAlign w:val="center"/>
          </w:tcPr>
          <w:p w:rsidR="0058424E" w:rsidRPr="00931C11" w:rsidRDefault="0058424E" w:rsidP="0058424E">
            <w:pPr>
              <w:jc w:val="center"/>
              <w:rPr>
                <w:rFonts w:eastAsiaTheme="minorEastAsia"/>
                <w:b/>
              </w:rPr>
            </w:pPr>
            <w:r w:rsidRPr="00931C11">
              <w:rPr>
                <w:rFonts w:eastAsiaTheme="minorEastAsia"/>
                <w:b/>
              </w:rPr>
              <w:t>Ошибка</w:t>
            </w:r>
          </w:p>
        </w:tc>
      </w:tr>
      <w:tr w:rsidR="0058424E" w:rsidRPr="00DC4BBB" w:rsidTr="006151BC">
        <w:trPr>
          <w:jc w:val="center"/>
        </w:trPr>
        <w:tc>
          <w:tcPr>
            <w:tcW w:w="1980" w:type="dxa"/>
            <w:vAlign w:val="center"/>
          </w:tcPr>
          <w:p w:rsidR="0058424E" w:rsidRPr="00DC4BBB" w:rsidRDefault="00640806" w:rsidP="006151B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C4BBB">
              <w:rPr>
                <w:rFonts w:eastAsiaTheme="minorEastAsia"/>
                <w:sz w:val="24"/>
                <w:szCs w:val="24"/>
              </w:rPr>
              <w:t xml:space="preserve">Январь </w:t>
            </w:r>
            <w:r w:rsidR="0058424E" w:rsidRPr="00DC4BBB">
              <w:rPr>
                <w:rFonts w:eastAsiaTheme="minorEastAsia"/>
                <w:sz w:val="24"/>
                <w:szCs w:val="24"/>
              </w:rPr>
              <w:t>2015</w:t>
            </w:r>
          </w:p>
        </w:tc>
        <w:tc>
          <w:tcPr>
            <w:tcW w:w="1843" w:type="dxa"/>
            <w:vAlign w:val="center"/>
          </w:tcPr>
          <w:p w:rsidR="0058424E" w:rsidRPr="00DC4BBB" w:rsidRDefault="0058424E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</m:t>
                </m:r>
              </m:oMath>
            </m:oMathPara>
          </w:p>
        </w:tc>
        <w:tc>
          <w:tcPr>
            <w:tcW w:w="1842" w:type="dxa"/>
            <w:vAlign w:val="center"/>
          </w:tcPr>
          <w:p w:rsidR="0058424E" w:rsidRPr="00DC4BBB" w:rsidRDefault="0058424E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0.1350853</m:t>
                </m:r>
              </m:oMath>
            </m:oMathPara>
          </w:p>
        </w:tc>
        <w:tc>
          <w:tcPr>
            <w:tcW w:w="1811" w:type="dxa"/>
            <w:vAlign w:val="center"/>
          </w:tcPr>
          <w:p w:rsidR="0058424E" w:rsidRPr="00DC4BBB" w:rsidRDefault="0058424E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0.3333034</m:t>
                </m:r>
              </m:oMath>
            </m:oMathPara>
          </w:p>
        </w:tc>
        <w:tc>
          <w:tcPr>
            <w:tcW w:w="1869" w:type="dxa"/>
            <w:vAlign w:val="center"/>
          </w:tcPr>
          <w:p w:rsidR="0058424E" w:rsidRPr="00DC4BBB" w:rsidRDefault="0058424E" w:rsidP="0058424E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0.0022265</m:t>
                </m:r>
              </m:oMath>
            </m:oMathPara>
          </w:p>
        </w:tc>
      </w:tr>
      <w:tr w:rsidR="0058424E" w:rsidRPr="00DC4BBB" w:rsidTr="006151BC">
        <w:trPr>
          <w:jc w:val="center"/>
        </w:trPr>
        <w:tc>
          <w:tcPr>
            <w:tcW w:w="1980" w:type="dxa"/>
            <w:vAlign w:val="center"/>
          </w:tcPr>
          <w:p w:rsidR="0058424E" w:rsidRPr="00DC4BBB" w:rsidRDefault="00640806" w:rsidP="006151B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C4BBB">
              <w:rPr>
                <w:rFonts w:eastAsiaTheme="minorEastAsia"/>
                <w:sz w:val="24"/>
                <w:szCs w:val="24"/>
              </w:rPr>
              <w:t>Февраль 2015</w:t>
            </w:r>
          </w:p>
        </w:tc>
        <w:tc>
          <w:tcPr>
            <w:tcW w:w="1843" w:type="dxa"/>
            <w:vAlign w:val="center"/>
          </w:tcPr>
          <w:p w:rsidR="0058424E" w:rsidRPr="00DC4BBB" w:rsidRDefault="00837891" w:rsidP="00837891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6.415×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842" w:type="dxa"/>
            <w:vAlign w:val="center"/>
          </w:tcPr>
          <w:p w:rsidR="0058424E" w:rsidRPr="00DC4BBB" w:rsidRDefault="00837891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1.197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811" w:type="dxa"/>
            <w:vAlign w:val="center"/>
          </w:tcPr>
          <w:p w:rsidR="0058424E" w:rsidRPr="00DC4BBB" w:rsidRDefault="00837891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131966</m:t>
                </m:r>
              </m:oMath>
            </m:oMathPara>
          </w:p>
        </w:tc>
        <w:tc>
          <w:tcPr>
            <w:tcW w:w="1869" w:type="dxa"/>
            <w:vAlign w:val="center"/>
          </w:tcPr>
          <w:p w:rsidR="0058424E" w:rsidRPr="00DC4BBB" w:rsidRDefault="00837891" w:rsidP="0058424E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0.00058052</m:t>
                </m:r>
              </m:oMath>
            </m:oMathPara>
          </w:p>
        </w:tc>
      </w:tr>
      <w:tr w:rsidR="0058424E" w:rsidRPr="00DC4BBB" w:rsidTr="006151BC">
        <w:trPr>
          <w:jc w:val="center"/>
        </w:trPr>
        <w:tc>
          <w:tcPr>
            <w:tcW w:w="1980" w:type="dxa"/>
            <w:vAlign w:val="center"/>
          </w:tcPr>
          <w:p w:rsidR="0058424E" w:rsidRPr="00DC4BBB" w:rsidRDefault="00640806" w:rsidP="006151B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C4BBB">
              <w:rPr>
                <w:rFonts w:eastAsiaTheme="minorEastAsia"/>
                <w:sz w:val="24"/>
                <w:szCs w:val="24"/>
              </w:rPr>
              <w:t xml:space="preserve">Март </w:t>
            </w:r>
            <w:r w:rsidR="00837891" w:rsidRPr="00DC4BBB">
              <w:rPr>
                <w:rFonts w:eastAsiaTheme="minorEastAsia"/>
                <w:sz w:val="24"/>
                <w:szCs w:val="24"/>
              </w:rPr>
              <w:t>2015</w:t>
            </w:r>
          </w:p>
        </w:tc>
        <w:tc>
          <w:tcPr>
            <w:tcW w:w="1843" w:type="dxa"/>
            <w:vAlign w:val="center"/>
          </w:tcPr>
          <w:p w:rsidR="0058424E" w:rsidRPr="00DC4BBB" w:rsidRDefault="00837891" w:rsidP="00837891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6.915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842" w:type="dxa"/>
            <w:vAlign w:val="center"/>
          </w:tcPr>
          <w:p w:rsidR="0058424E" w:rsidRPr="00DC4BBB" w:rsidRDefault="00837891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0.15887</m:t>
                </m:r>
              </m:oMath>
            </m:oMathPara>
          </w:p>
        </w:tc>
        <w:tc>
          <w:tcPr>
            <w:tcW w:w="1811" w:type="dxa"/>
            <w:vAlign w:val="center"/>
          </w:tcPr>
          <w:p w:rsidR="0058424E" w:rsidRPr="00DC4BBB" w:rsidRDefault="00837891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0.39823</m:t>
                </m:r>
              </m:oMath>
            </m:oMathPara>
          </w:p>
        </w:tc>
        <w:tc>
          <w:tcPr>
            <w:tcW w:w="1869" w:type="dxa"/>
            <w:vAlign w:val="center"/>
          </w:tcPr>
          <w:p w:rsidR="0058424E" w:rsidRPr="00DC4BBB" w:rsidRDefault="000A5220" w:rsidP="0058424E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0.00071479</m:t>
                </m:r>
              </m:oMath>
            </m:oMathPara>
          </w:p>
        </w:tc>
      </w:tr>
      <w:tr w:rsidR="00084800" w:rsidRPr="00DC4BBB" w:rsidTr="006151BC">
        <w:trPr>
          <w:jc w:val="center"/>
        </w:trPr>
        <w:tc>
          <w:tcPr>
            <w:tcW w:w="1980" w:type="dxa"/>
            <w:vAlign w:val="center"/>
          </w:tcPr>
          <w:p w:rsidR="00084800" w:rsidRPr="00DC4BBB" w:rsidRDefault="00820267" w:rsidP="006151B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C4BBB">
              <w:rPr>
                <w:rFonts w:eastAsiaTheme="minorEastAsia"/>
                <w:sz w:val="24"/>
                <w:szCs w:val="24"/>
              </w:rPr>
              <w:t xml:space="preserve">Апрель </w:t>
            </w:r>
            <w:r w:rsidRPr="00DC4BBB">
              <w:rPr>
                <w:rFonts w:eastAsiaTheme="minorEastAsia"/>
                <w:sz w:val="24"/>
                <w:szCs w:val="24"/>
              </w:rPr>
              <w:t>2015</w:t>
            </w:r>
          </w:p>
        </w:tc>
        <w:tc>
          <w:tcPr>
            <w:tcW w:w="1843" w:type="dxa"/>
            <w:vAlign w:val="center"/>
          </w:tcPr>
          <w:p w:rsidR="00084800" w:rsidRPr="00DC4BBB" w:rsidRDefault="006151BC" w:rsidP="00837891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</m:t>
                </m:r>
              </m:oMath>
            </m:oMathPara>
          </w:p>
        </w:tc>
        <w:tc>
          <w:tcPr>
            <w:tcW w:w="1842" w:type="dxa"/>
            <w:vAlign w:val="center"/>
          </w:tcPr>
          <w:p w:rsidR="00084800" w:rsidRPr="00DC4BBB" w:rsidRDefault="006151BC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0.86879</m:t>
                </m:r>
              </m:oMath>
            </m:oMathPara>
          </w:p>
        </w:tc>
        <w:tc>
          <w:tcPr>
            <w:tcW w:w="1811" w:type="dxa"/>
            <w:vAlign w:val="center"/>
          </w:tcPr>
          <w:p w:rsidR="00084800" w:rsidRPr="00DC4BBB" w:rsidRDefault="006151BC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1.2554</m:t>
                </m:r>
              </m:oMath>
            </m:oMathPara>
          </w:p>
        </w:tc>
        <w:tc>
          <w:tcPr>
            <w:tcW w:w="1869" w:type="dxa"/>
            <w:vAlign w:val="center"/>
          </w:tcPr>
          <w:p w:rsidR="00084800" w:rsidRPr="00DC4BBB" w:rsidRDefault="008B7BC5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0.0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012458</m:t>
                </m:r>
              </m:oMath>
            </m:oMathPara>
          </w:p>
        </w:tc>
      </w:tr>
      <w:tr w:rsidR="00084800" w:rsidRPr="00DC4BBB" w:rsidTr="006151BC">
        <w:trPr>
          <w:jc w:val="center"/>
        </w:trPr>
        <w:tc>
          <w:tcPr>
            <w:tcW w:w="1980" w:type="dxa"/>
            <w:vAlign w:val="center"/>
          </w:tcPr>
          <w:p w:rsidR="00084800" w:rsidRPr="00DC4BBB" w:rsidRDefault="00820267" w:rsidP="006151B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C4BBB">
              <w:rPr>
                <w:rFonts w:eastAsiaTheme="minorEastAsia"/>
                <w:sz w:val="24"/>
                <w:szCs w:val="24"/>
              </w:rPr>
              <w:t>Ма</w:t>
            </w:r>
            <w:r w:rsidRPr="00DC4BBB">
              <w:rPr>
                <w:rFonts w:eastAsiaTheme="minorEastAsia"/>
                <w:sz w:val="24"/>
                <w:szCs w:val="24"/>
              </w:rPr>
              <w:t>й</w:t>
            </w:r>
            <w:r w:rsidRPr="00DC4BBB">
              <w:rPr>
                <w:rFonts w:eastAsiaTheme="minorEastAsia"/>
                <w:sz w:val="24"/>
                <w:szCs w:val="24"/>
              </w:rPr>
              <w:t xml:space="preserve"> 2015</w:t>
            </w:r>
          </w:p>
        </w:tc>
        <w:tc>
          <w:tcPr>
            <w:tcW w:w="1843" w:type="dxa"/>
            <w:vAlign w:val="center"/>
          </w:tcPr>
          <w:p w:rsidR="00084800" w:rsidRPr="00DC4BBB" w:rsidRDefault="008B7BC5" w:rsidP="00837891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8.92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6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842" w:type="dxa"/>
            <w:vAlign w:val="center"/>
          </w:tcPr>
          <w:p w:rsidR="00084800" w:rsidRPr="00DC4BBB" w:rsidRDefault="008B7BC5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0.16017</m:t>
                </m:r>
              </m:oMath>
            </m:oMathPara>
          </w:p>
        </w:tc>
        <w:tc>
          <w:tcPr>
            <w:tcW w:w="1811" w:type="dxa"/>
            <w:vAlign w:val="center"/>
          </w:tcPr>
          <w:p w:rsidR="00084800" w:rsidRPr="00DC4BBB" w:rsidRDefault="008B7BC5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0.090274</m:t>
                </m:r>
              </m:oMath>
            </m:oMathPara>
          </w:p>
        </w:tc>
        <w:tc>
          <w:tcPr>
            <w:tcW w:w="1869" w:type="dxa"/>
            <w:vAlign w:val="center"/>
          </w:tcPr>
          <w:p w:rsidR="00084800" w:rsidRPr="00DC4BBB" w:rsidRDefault="008B7BC5" w:rsidP="008B7BC5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0.0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068613</m:t>
                </m:r>
              </m:oMath>
            </m:oMathPara>
          </w:p>
        </w:tc>
      </w:tr>
      <w:tr w:rsidR="00084800" w:rsidRPr="00DC4BBB" w:rsidTr="006151BC">
        <w:trPr>
          <w:jc w:val="center"/>
        </w:trPr>
        <w:tc>
          <w:tcPr>
            <w:tcW w:w="1980" w:type="dxa"/>
            <w:vAlign w:val="center"/>
          </w:tcPr>
          <w:p w:rsidR="00084800" w:rsidRPr="00DC4BBB" w:rsidRDefault="00820267" w:rsidP="006151B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C4BBB">
              <w:rPr>
                <w:rFonts w:eastAsiaTheme="minorEastAsia"/>
                <w:sz w:val="24"/>
                <w:szCs w:val="24"/>
              </w:rPr>
              <w:t>Июнь</w:t>
            </w:r>
            <w:r w:rsidRPr="00DC4BBB">
              <w:rPr>
                <w:rFonts w:eastAsiaTheme="minorEastAsia"/>
                <w:sz w:val="24"/>
                <w:szCs w:val="24"/>
              </w:rPr>
              <w:t xml:space="preserve"> 2015</w:t>
            </w:r>
          </w:p>
        </w:tc>
        <w:tc>
          <w:tcPr>
            <w:tcW w:w="1843" w:type="dxa"/>
            <w:vAlign w:val="center"/>
          </w:tcPr>
          <w:p w:rsidR="00084800" w:rsidRPr="00DC4BBB" w:rsidRDefault="008B7BC5" w:rsidP="00837891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0.00001711</m:t>
                </m:r>
              </m:oMath>
            </m:oMathPara>
          </w:p>
        </w:tc>
        <w:tc>
          <w:tcPr>
            <w:tcW w:w="1842" w:type="dxa"/>
            <w:vAlign w:val="center"/>
          </w:tcPr>
          <w:p w:rsidR="00084800" w:rsidRPr="00DC4BBB" w:rsidRDefault="008B7BC5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0.6386</m:t>
                </m:r>
              </m:oMath>
            </m:oMathPara>
          </w:p>
        </w:tc>
        <w:tc>
          <w:tcPr>
            <w:tcW w:w="1811" w:type="dxa"/>
            <w:vAlign w:val="center"/>
          </w:tcPr>
          <w:p w:rsidR="00084800" w:rsidRPr="00DC4BBB" w:rsidRDefault="008B7BC5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1.75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</m:t>
                </m:r>
              </m:oMath>
            </m:oMathPara>
          </w:p>
        </w:tc>
        <w:tc>
          <w:tcPr>
            <w:tcW w:w="1869" w:type="dxa"/>
            <w:vAlign w:val="center"/>
          </w:tcPr>
          <w:p w:rsidR="00084800" w:rsidRPr="00DC4BBB" w:rsidRDefault="008B7BC5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013974</m:t>
                </m:r>
              </m:oMath>
            </m:oMathPara>
          </w:p>
        </w:tc>
      </w:tr>
      <w:tr w:rsidR="006151BC" w:rsidRPr="00DC4BBB" w:rsidTr="006151BC">
        <w:trPr>
          <w:jc w:val="center"/>
        </w:trPr>
        <w:tc>
          <w:tcPr>
            <w:tcW w:w="1980" w:type="dxa"/>
            <w:vAlign w:val="center"/>
          </w:tcPr>
          <w:p w:rsidR="006151BC" w:rsidRPr="00DC4BBB" w:rsidRDefault="006151BC" w:rsidP="0064080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C4BBB">
              <w:rPr>
                <w:rFonts w:eastAsiaTheme="minorEastAsia"/>
                <w:sz w:val="24"/>
                <w:szCs w:val="24"/>
              </w:rPr>
              <w:t>Июль 2015</w:t>
            </w:r>
          </w:p>
        </w:tc>
        <w:tc>
          <w:tcPr>
            <w:tcW w:w="1843" w:type="dxa"/>
            <w:vAlign w:val="center"/>
          </w:tcPr>
          <w:p w:rsidR="006151BC" w:rsidRPr="00DC4BBB" w:rsidRDefault="006151BC" w:rsidP="006151BC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9.655×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842" w:type="dxa"/>
            <w:vAlign w:val="center"/>
          </w:tcPr>
          <w:p w:rsidR="006151BC" w:rsidRPr="00DC4BBB" w:rsidRDefault="006151BC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5.317</m:t>
                </m:r>
              </m:oMath>
            </m:oMathPara>
          </w:p>
        </w:tc>
        <w:tc>
          <w:tcPr>
            <w:tcW w:w="1811" w:type="dxa"/>
            <w:vAlign w:val="center"/>
          </w:tcPr>
          <w:p w:rsidR="006151BC" w:rsidRPr="00DC4BBB" w:rsidRDefault="006151BC" w:rsidP="006151BC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2.77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7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869" w:type="dxa"/>
            <w:vAlign w:val="center"/>
          </w:tcPr>
          <w:p w:rsidR="006151BC" w:rsidRPr="00DC4BBB" w:rsidRDefault="006151BC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0.0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03184</m:t>
                </m:r>
              </m:oMath>
            </m:oMathPara>
          </w:p>
        </w:tc>
      </w:tr>
      <w:tr w:rsidR="006151BC" w:rsidRPr="00DC4BBB" w:rsidTr="006151BC">
        <w:trPr>
          <w:jc w:val="center"/>
        </w:trPr>
        <w:tc>
          <w:tcPr>
            <w:tcW w:w="1980" w:type="dxa"/>
            <w:vAlign w:val="center"/>
          </w:tcPr>
          <w:p w:rsidR="006151BC" w:rsidRPr="00DC4BBB" w:rsidRDefault="006151BC" w:rsidP="0064080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C4BBB">
              <w:rPr>
                <w:rFonts w:eastAsiaTheme="minorEastAsia"/>
                <w:sz w:val="24"/>
                <w:szCs w:val="24"/>
              </w:rPr>
              <w:t>Август 2015</w:t>
            </w:r>
          </w:p>
        </w:tc>
        <w:tc>
          <w:tcPr>
            <w:tcW w:w="1843" w:type="dxa"/>
            <w:vAlign w:val="center"/>
          </w:tcPr>
          <w:p w:rsidR="006151BC" w:rsidRPr="00DC4BBB" w:rsidRDefault="00C53514" w:rsidP="00C53514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00690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842" w:type="dxa"/>
            <w:vAlign w:val="center"/>
          </w:tcPr>
          <w:p w:rsidR="006151BC" w:rsidRPr="00DC4BBB" w:rsidRDefault="00C53514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8052</m:t>
                </m:r>
              </m:oMath>
            </m:oMathPara>
          </w:p>
        </w:tc>
        <w:tc>
          <w:tcPr>
            <w:tcW w:w="1811" w:type="dxa"/>
            <w:vAlign w:val="center"/>
          </w:tcPr>
          <w:p w:rsidR="006151BC" w:rsidRPr="00DC4BBB" w:rsidRDefault="00C53514" w:rsidP="00C53514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0.03591</m:t>
                </m:r>
              </m:oMath>
            </m:oMathPara>
          </w:p>
        </w:tc>
        <w:tc>
          <w:tcPr>
            <w:tcW w:w="1869" w:type="dxa"/>
            <w:vAlign w:val="center"/>
          </w:tcPr>
          <w:p w:rsidR="006151BC" w:rsidRPr="00DC4BBB" w:rsidRDefault="00C53514" w:rsidP="00C53514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0.00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7</m:t>
                </m:r>
              </m:oMath>
            </m:oMathPara>
          </w:p>
        </w:tc>
      </w:tr>
      <w:tr w:rsidR="006151BC" w:rsidRPr="00DC4BBB" w:rsidTr="006151BC">
        <w:trPr>
          <w:jc w:val="center"/>
        </w:trPr>
        <w:tc>
          <w:tcPr>
            <w:tcW w:w="1980" w:type="dxa"/>
            <w:vAlign w:val="center"/>
          </w:tcPr>
          <w:p w:rsidR="006151BC" w:rsidRPr="00DC4BBB" w:rsidRDefault="006151BC" w:rsidP="0064080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C4BBB">
              <w:rPr>
                <w:rFonts w:eastAsiaTheme="minorEastAsia"/>
                <w:sz w:val="24"/>
                <w:szCs w:val="24"/>
              </w:rPr>
              <w:t>Сентябрь 2015</w:t>
            </w:r>
          </w:p>
        </w:tc>
        <w:tc>
          <w:tcPr>
            <w:tcW w:w="1843" w:type="dxa"/>
            <w:vAlign w:val="center"/>
          </w:tcPr>
          <w:p w:rsidR="006151BC" w:rsidRPr="00DC4BBB" w:rsidRDefault="00F329D4" w:rsidP="00837891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</m:t>
                </m:r>
              </m:oMath>
            </m:oMathPara>
          </w:p>
        </w:tc>
        <w:tc>
          <w:tcPr>
            <w:tcW w:w="1842" w:type="dxa"/>
            <w:vAlign w:val="center"/>
          </w:tcPr>
          <w:p w:rsidR="006151BC" w:rsidRPr="00DC4BBB" w:rsidRDefault="00F329D4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</m:t>
                </m:r>
              </m:oMath>
            </m:oMathPara>
          </w:p>
        </w:tc>
        <w:tc>
          <w:tcPr>
            <w:tcW w:w="1811" w:type="dxa"/>
            <w:vAlign w:val="center"/>
          </w:tcPr>
          <w:p w:rsidR="006151BC" w:rsidRPr="00DC4BBB" w:rsidRDefault="00F329D4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0.28417</m:t>
                </m:r>
              </m:oMath>
            </m:oMathPara>
          </w:p>
        </w:tc>
        <w:tc>
          <w:tcPr>
            <w:tcW w:w="1869" w:type="dxa"/>
            <w:vAlign w:val="center"/>
          </w:tcPr>
          <w:p w:rsidR="006151BC" w:rsidRPr="00DC4BBB" w:rsidRDefault="00F329D4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0.0014211</m:t>
                </m:r>
              </m:oMath>
            </m:oMathPara>
          </w:p>
        </w:tc>
      </w:tr>
      <w:tr w:rsidR="006151BC" w:rsidRPr="00DC4BBB" w:rsidTr="006151BC">
        <w:trPr>
          <w:jc w:val="center"/>
        </w:trPr>
        <w:tc>
          <w:tcPr>
            <w:tcW w:w="1980" w:type="dxa"/>
            <w:vAlign w:val="center"/>
          </w:tcPr>
          <w:p w:rsidR="006151BC" w:rsidRPr="00DC4BBB" w:rsidRDefault="006151BC" w:rsidP="0064080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C4BBB">
              <w:rPr>
                <w:rFonts w:eastAsiaTheme="minorEastAsia"/>
                <w:sz w:val="24"/>
                <w:szCs w:val="24"/>
              </w:rPr>
              <w:t>Октябрь 2015</w:t>
            </w:r>
          </w:p>
        </w:tc>
        <w:tc>
          <w:tcPr>
            <w:tcW w:w="1843" w:type="dxa"/>
            <w:vAlign w:val="center"/>
          </w:tcPr>
          <w:p w:rsidR="006151BC" w:rsidRPr="00DC4BBB" w:rsidRDefault="00F329D4" w:rsidP="00F329D4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2.64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842" w:type="dxa"/>
            <w:vAlign w:val="center"/>
          </w:tcPr>
          <w:p w:rsidR="006151BC" w:rsidRPr="00DC4BBB" w:rsidRDefault="00F329D4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0.035999</m:t>
                </m:r>
              </m:oMath>
            </m:oMathPara>
          </w:p>
        </w:tc>
        <w:tc>
          <w:tcPr>
            <w:tcW w:w="1811" w:type="dxa"/>
            <w:vAlign w:val="center"/>
          </w:tcPr>
          <w:p w:rsidR="006151BC" w:rsidRPr="00DC4BBB" w:rsidRDefault="00F329D4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112202</m:t>
                </m:r>
              </m:oMath>
            </m:oMathPara>
          </w:p>
        </w:tc>
        <w:tc>
          <w:tcPr>
            <w:tcW w:w="1869" w:type="dxa"/>
            <w:vAlign w:val="center"/>
          </w:tcPr>
          <w:p w:rsidR="006151BC" w:rsidRPr="00DC4BBB" w:rsidRDefault="00F329D4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0.0006764</m:t>
                </m:r>
              </m:oMath>
            </m:oMathPara>
          </w:p>
        </w:tc>
      </w:tr>
      <w:tr w:rsidR="006151BC" w:rsidRPr="00DC4BBB" w:rsidTr="006151BC">
        <w:trPr>
          <w:jc w:val="center"/>
        </w:trPr>
        <w:tc>
          <w:tcPr>
            <w:tcW w:w="1980" w:type="dxa"/>
            <w:vAlign w:val="center"/>
          </w:tcPr>
          <w:p w:rsidR="006151BC" w:rsidRPr="00DC4BBB" w:rsidRDefault="006151BC" w:rsidP="0064080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C4BBB">
              <w:rPr>
                <w:rFonts w:eastAsiaTheme="minorEastAsia"/>
                <w:sz w:val="24"/>
                <w:szCs w:val="24"/>
              </w:rPr>
              <w:t>Ноябрь 2015</w:t>
            </w:r>
          </w:p>
        </w:tc>
        <w:tc>
          <w:tcPr>
            <w:tcW w:w="1843" w:type="dxa"/>
            <w:vAlign w:val="center"/>
          </w:tcPr>
          <w:p w:rsidR="006151BC" w:rsidRPr="00DC4BBB" w:rsidRDefault="00F329D4" w:rsidP="00837891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</m:t>
                </m:r>
              </m:oMath>
            </m:oMathPara>
          </w:p>
        </w:tc>
        <w:tc>
          <w:tcPr>
            <w:tcW w:w="1842" w:type="dxa"/>
            <w:vAlign w:val="center"/>
          </w:tcPr>
          <w:p w:rsidR="006151BC" w:rsidRPr="00DC4BBB" w:rsidRDefault="00F329D4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0.021273</m:t>
                </m:r>
              </m:oMath>
            </m:oMathPara>
          </w:p>
        </w:tc>
        <w:tc>
          <w:tcPr>
            <w:tcW w:w="1811" w:type="dxa"/>
            <w:vAlign w:val="center"/>
          </w:tcPr>
          <w:p w:rsidR="006151BC" w:rsidRPr="00DC4BBB" w:rsidRDefault="00F329D4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</m:t>
                </m:r>
              </m:oMath>
            </m:oMathPara>
          </w:p>
        </w:tc>
        <w:tc>
          <w:tcPr>
            <w:tcW w:w="1869" w:type="dxa"/>
            <w:vAlign w:val="center"/>
          </w:tcPr>
          <w:p w:rsidR="006151BC" w:rsidRPr="00DC4BBB" w:rsidRDefault="00F329D4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0.0001201</m:t>
                </m:r>
              </m:oMath>
            </m:oMathPara>
          </w:p>
        </w:tc>
      </w:tr>
      <w:tr w:rsidR="006151BC" w:rsidRPr="00DC4BBB" w:rsidTr="006151BC">
        <w:trPr>
          <w:jc w:val="center"/>
        </w:trPr>
        <w:tc>
          <w:tcPr>
            <w:tcW w:w="1980" w:type="dxa"/>
            <w:vAlign w:val="center"/>
          </w:tcPr>
          <w:p w:rsidR="006151BC" w:rsidRPr="00DC4BBB" w:rsidRDefault="006151BC" w:rsidP="00640806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DC4BBB">
              <w:rPr>
                <w:rFonts w:eastAsiaTheme="minorEastAsia"/>
                <w:sz w:val="24"/>
                <w:szCs w:val="24"/>
              </w:rPr>
              <w:t>Декабрь 2015</w:t>
            </w:r>
          </w:p>
        </w:tc>
        <w:tc>
          <w:tcPr>
            <w:tcW w:w="1843" w:type="dxa"/>
            <w:vAlign w:val="center"/>
          </w:tcPr>
          <w:p w:rsidR="006151BC" w:rsidRPr="00DC4BBB" w:rsidRDefault="00F329D4" w:rsidP="00837891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</m:t>
                </m:r>
              </m:oMath>
            </m:oMathPara>
          </w:p>
        </w:tc>
        <w:tc>
          <w:tcPr>
            <w:tcW w:w="1842" w:type="dxa"/>
            <w:vAlign w:val="center"/>
          </w:tcPr>
          <w:p w:rsidR="006151BC" w:rsidRPr="00DC4BBB" w:rsidRDefault="00F329D4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0.37351</m:t>
                </m:r>
              </m:oMath>
            </m:oMathPara>
          </w:p>
        </w:tc>
        <w:tc>
          <w:tcPr>
            <w:tcW w:w="1811" w:type="dxa"/>
            <w:vAlign w:val="center"/>
          </w:tcPr>
          <w:p w:rsidR="006151BC" w:rsidRPr="00DC4BBB" w:rsidRDefault="00F329D4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0.000024069</m:t>
                </m:r>
              </m:oMath>
            </m:oMathPara>
          </w:p>
        </w:tc>
        <w:tc>
          <w:tcPr>
            <w:tcW w:w="1869" w:type="dxa"/>
            <w:vAlign w:val="center"/>
          </w:tcPr>
          <w:p w:rsidR="006151BC" w:rsidRPr="00DC4BBB" w:rsidRDefault="00F329D4" w:rsidP="0058424E">
            <w:pPr>
              <w:jc w:val="center"/>
              <w:rPr>
                <w:rFonts w:eastAsia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0.00079984</m:t>
                </m:r>
              </m:oMath>
            </m:oMathPara>
          </w:p>
        </w:tc>
      </w:tr>
    </w:tbl>
    <w:p w:rsidR="00702D06" w:rsidRPr="00702D06" w:rsidRDefault="00702D06" w:rsidP="00F130E4">
      <w:pPr>
        <w:rPr>
          <w:rFonts w:eastAsiaTheme="minorEastAsia"/>
          <w:lang w:val="en-US"/>
        </w:rPr>
      </w:pPr>
      <w:bookmarkStart w:id="0" w:name="_GoBack"/>
      <w:bookmarkEnd w:id="0"/>
    </w:p>
    <w:sectPr w:rsidR="00702D06" w:rsidRPr="00702D06" w:rsidSect="007371F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C72" w:rsidRDefault="00A41C72" w:rsidP="00F66715">
      <w:r>
        <w:separator/>
      </w:r>
    </w:p>
  </w:endnote>
  <w:endnote w:type="continuationSeparator" w:id="0">
    <w:p w:rsidR="00A41C72" w:rsidRDefault="00A41C72" w:rsidP="00F6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D06" w:rsidRDefault="00702D06" w:rsidP="00F6671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D06" w:rsidRDefault="00702D06" w:rsidP="00F66715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D06" w:rsidRDefault="00702D06" w:rsidP="00F6671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C72" w:rsidRDefault="00A41C72" w:rsidP="00F66715">
      <w:r>
        <w:separator/>
      </w:r>
    </w:p>
  </w:footnote>
  <w:footnote w:type="continuationSeparator" w:id="0">
    <w:p w:rsidR="00A41C72" w:rsidRDefault="00A41C72" w:rsidP="00F66715">
      <w:r>
        <w:continuationSeparator/>
      </w:r>
    </w:p>
  </w:footnote>
  <w:footnote w:id="1">
    <w:p w:rsidR="00702D06" w:rsidRDefault="00702D06" w:rsidP="00F66715">
      <w:pPr>
        <w:pStyle w:val="a6"/>
      </w:pPr>
      <w:r w:rsidRPr="00784AA1">
        <w:rPr>
          <w:rStyle w:val="a8"/>
        </w:rPr>
        <w:sym w:font="Symbol" w:char="F02A"/>
      </w:r>
      <w:r>
        <w:t xml:space="preserve"> </w:t>
      </w:r>
      <w:r>
        <w:rPr>
          <w:b/>
          <w:bCs/>
        </w:rPr>
        <w:t xml:space="preserve">Индекс </w:t>
      </w:r>
      <w:proofErr w:type="spellStart"/>
      <w:r>
        <w:rPr>
          <w:b/>
          <w:bCs/>
        </w:rPr>
        <w:t>Standard</w:t>
      </w:r>
      <w:proofErr w:type="spellEnd"/>
      <w:r>
        <w:rPr>
          <w:b/>
          <w:bCs/>
        </w:rPr>
        <w:t xml:space="preserve"> &amp; </w:t>
      </w:r>
      <w:proofErr w:type="spellStart"/>
      <w:r w:rsidRPr="00784AA1">
        <w:rPr>
          <w:b/>
          <w:bCs/>
        </w:rPr>
        <w:t>Poor</w:t>
      </w:r>
      <w:r w:rsidRPr="00607374">
        <w:rPr>
          <w:b/>
          <w:bCs/>
        </w:rPr>
        <w:t>’</w:t>
      </w:r>
      <w:r w:rsidRPr="00784AA1">
        <w:rPr>
          <w:b/>
          <w:bCs/>
        </w:rPr>
        <w:t>s</w:t>
      </w:r>
      <w:proofErr w:type="spellEnd"/>
      <w:r w:rsidRPr="00784AA1">
        <w:rPr>
          <w:b/>
          <w:bCs/>
        </w:rPr>
        <w:t xml:space="preserve"> 500</w:t>
      </w:r>
      <w:r w:rsidRPr="00784AA1">
        <w:t> (</w:t>
      </w:r>
      <w:r w:rsidRPr="00784AA1">
        <w:rPr>
          <w:b/>
          <w:bCs/>
        </w:rPr>
        <w:t>S&amp;P 500</w:t>
      </w:r>
      <w:r w:rsidRPr="00784AA1">
        <w:t>)</w:t>
      </w:r>
      <w:r>
        <w:t xml:space="preserve"> </w:t>
      </w:r>
      <w:r w:rsidRPr="00784AA1">
        <w:t>— фондовый индекс, в корзину которого включено 500 избранных акционерных компаний США, имеющих наибольшую капитализацию.</w:t>
      </w:r>
      <w:r>
        <w:t xml:space="preserve"> </w:t>
      </w:r>
      <w:r w:rsidRPr="00607374">
        <w:t xml:space="preserve">Список принадлежит компании </w:t>
      </w:r>
      <w:proofErr w:type="spellStart"/>
      <w:r w:rsidRPr="00607374">
        <w:t>Standard</w:t>
      </w:r>
      <w:proofErr w:type="spellEnd"/>
      <w:r w:rsidRPr="00607374">
        <w:t xml:space="preserve"> &amp; </w:t>
      </w:r>
      <w:proofErr w:type="spellStart"/>
      <w:r w:rsidRPr="00607374">
        <w:t>Poor's</w:t>
      </w:r>
      <w:proofErr w:type="spellEnd"/>
      <w:r w:rsidRPr="00607374">
        <w:t xml:space="preserve"> и ею же составляется.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D06" w:rsidRDefault="00702D06" w:rsidP="00F6671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D06" w:rsidRDefault="00702D06" w:rsidP="00F66715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D06" w:rsidRDefault="00702D06" w:rsidP="00F66715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CDB"/>
    <w:multiLevelType w:val="hybridMultilevel"/>
    <w:tmpl w:val="0414C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D7562"/>
    <w:multiLevelType w:val="hybridMultilevel"/>
    <w:tmpl w:val="F7E82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C5A6A"/>
    <w:multiLevelType w:val="hybridMultilevel"/>
    <w:tmpl w:val="2B328F7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F307907"/>
    <w:multiLevelType w:val="hybridMultilevel"/>
    <w:tmpl w:val="95602BA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0385A4F"/>
    <w:multiLevelType w:val="hybridMultilevel"/>
    <w:tmpl w:val="BFD851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5F41A55"/>
    <w:multiLevelType w:val="hybridMultilevel"/>
    <w:tmpl w:val="0E227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02A92"/>
    <w:multiLevelType w:val="hybridMultilevel"/>
    <w:tmpl w:val="974A5CC2"/>
    <w:lvl w:ilvl="0" w:tplc="F986340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71A26"/>
    <w:multiLevelType w:val="hybridMultilevel"/>
    <w:tmpl w:val="C4B4E7E6"/>
    <w:lvl w:ilvl="0" w:tplc="F986340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A4FF3"/>
    <w:multiLevelType w:val="hybridMultilevel"/>
    <w:tmpl w:val="F9142A04"/>
    <w:lvl w:ilvl="0" w:tplc="4BE86A4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B3875"/>
    <w:multiLevelType w:val="hybridMultilevel"/>
    <w:tmpl w:val="55E0FBD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C4"/>
    <w:rsid w:val="00023001"/>
    <w:rsid w:val="00084800"/>
    <w:rsid w:val="000901E7"/>
    <w:rsid w:val="000A5220"/>
    <w:rsid w:val="000A59DF"/>
    <w:rsid w:val="000B6F52"/>
    <w:rsid w:val="000D3044"/>
    <w:rsid w:val="000E007C"/>
    <w:rsid w:val="00132B34"/>
    <w:rsid w:val="001431F9"/>
    <w:rsid w:val="00175461"/>
    <w:rsid w:val="001D16BB"/>
    <w:rsid w:val="001E334E"/>
    <w:rsid w:val="002E5C18"/>
    <w:rsid w:val="003F23B5"/>
    <w:rsid w:val="00413FDB"/>
    <w:rsid w:val="00463089"/>
    <w:rsid w:val="00486871"/>
    <w:rsid w:val="00486B89"/>
    <w:rsid w:val="004C02A3"/>
    <w:rsid w:val="00516475"/>
    <w:rsid w:val="005358BC"/>
    <w:rsid w:val="00536B02"/>
    <w:rsid w:val="00542DFC"/>
    <w:rsid w:val="00567540"/>
    <w:rsid w:val="0058424E"/>
    <w:rsid w:val="00607374"/>
    <w:rsid w:val="0061128F"/>
    <w:rsid w:val="00611DEA"/>
    <w:rsid w:val="006151BC"/>
    <w:rsid w:val="00622CC9"/>
    <w:rsid w:val="00640806"/>
    <w:rsid w:val="006A533E"/>
    <w:rsid w:val="006C5100"/>
    <w:rsid w:val="00702D06"/>
    <w:rsid w:val="00716339"/>
    <w:rsid w:val="007371F4"/>
    <w:rsid w:val="00777E40"/>
    <w:rsid w:val="00784AA1"/>
    <w:rsid w:val="008068FB"/>
    <w:rsid w:val="00820267"/>
    <w:rsid w:val="00830A86"/>
    <w:rsid w:val="00837891"/>
    <w:rsid w:val="00845657"/>
    <w:rsid w:val="008619ED"/>
    <w:rsid w:val="008B7BC5"/>
    <w:rsid w:val="008D7282"/>
    <w:rsid w:val="008D74A8"/>
    <w:rsid w:val="00931C11"/>
    <w:rsid w:val="009361F2"/>
    <w:rsid w:val="00943C03"/>
    <w:rsid w:val="0098140F"/>
    <w:rsid w:val="009C696F"/>
    <w:rsid w:val="009D106A"/>
    <w:rsid w:val="009D59C4"/>
    <w:rsid w:val="00A02F06"/>
    <w:rsid w:val="00A21E0D"/>
    <w:rsid w:val="00A308D4"/>
    <w:rsid w:val="00A41C72"/>
    <w:rsid w:val="00A537BE"/>
    <w:rsid w:val="00AA5DEE"/>
    <w:rsid w:val="00AD0F13"/>
    <w:rsid w:val="00B12802"/>
    <w:rsid w:val="00B71F42"/>
    <w:rsid w:val="00BD38FB"/>
    <w:rsid w:val="00C4295F"/>
    <w:rsid w:val="00C53514"/>
    <w:rsid w:val="00C65A8A"/>
    <w:rsid w:val="00C7351F"/>
    <w:rsid w:val="00CB2220"/>
    <w:rsid w:val="00CB7689"/>
    <w:rsid w:val="00CE2F40"/>
    <w:rsid w:val="00D90873"/>
    <w:rsid w:val="00DC4BBB"/>
    <w:rsid w:val="00E00FFC"/>
    <w:rsid w:val="00E338D6"/>
    <w:rsid w:val="00E44A22"/>
    <w:rsid w:val="00E616BD"/>
    <w:rsid w:val="00E711FD"/>
    <w:rsid w:val="00EE5EF0"/>
    <w:rsid w:val="00F03824"/>
    <w:rsid w:val="00F130E4"/>
    <w:rsid w:val="00F2072B"/>
    <w:rsid w:val="00F329D4"/>
    <w:rsid w:val="00F66715"/>
    <w:rsid w:val="00F7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9086"/>
  <w15:chartTrackingRefBased/>
  <w15:docId w15:val="{74CC2B09-36F9-4273-92BD-176D15E8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715"/>
    <w:pPr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5EF0"/>
    <w:pPr>
      <w:spacing w:after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66715"/>
    <w:pPr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5100"/>
    <w:rPr>
      <w:color w:val="808080"/>
    </w:rPr>
  </w:style>
  <w:style w:type="paragraph" w:styleId="a4">
    <w:name w:val="List Paragraph"/>
    <w:basedOn w:val="a"/>
    <w:uiPriority w:val="34"/>
    <w:qFormat/>
    <w:rsid w:val="00D90873"/>
    <w:pPr>
      <w:ind w:left="720"/>
      <w:contextualSpacing/>
    </w:pPr>
  </w:style>
  <w:style w:type="table" w:styleId="a5">
    <w:name w:val="Table Grid"/>
    <w:basedOn w:val="a1"/>
    <w:uiPriority w:val="39"/>
    <w:rsid w:val="0071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784AA1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784AA1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784AA1"/>
    <w:rPr>
      <w:vertAlign w:val="superscript"/>
    </w:rPr>
  </w:style>
  <w:style w:type="character" w:customStyle="1" w:styleId="MathematicaFormatStandardForm">
    <w:name w:val="MathematicaFormatStandardForm"/>
    <w:uiPriority w:val="99"/>
    <w:rsid w:val="00F03824"/>
    <w:rPr>
      <w:rFonts w:ascii="Courier" w:hAnsi="Courier" w:cs="Courier"/>
    </w:rPr>
  </w:style>
  <w:style w:type="paragraph" w:styleId="a9">
    <w:name w:val="Normal (Web)"/>
    <w:basedOn w:val="a"/>
    <w:uiPriority w:val="99"/>
    <w:unhideWhenUsed/>
    <w:rsid w:val="00567540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737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371F4"/>
  </w:style>
  <w:style w:type="paragraph" w:styleId="ac">
    <w:name w:val="footer"/>
    <w:basedOn w:val="a"/>
    <w:link w:val="ad"/>
    <w:uiPriority w:val="99"/>
    <w:unhideWhenUsed/>
    <w:rsid w:val="007371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371F4"/>
  </w:style>
  <w:style w:type="character" w:customStyle="1" w:styleId="10">
    <w:name w:val="Заголовок 1 Знак"/>
    <w:basedOn w:val="a0"/>
    <w:link w:val="1"/>
    <w:uiPriority w:val="9"/>
    <w:rsid w:val="00EE5EF0"/>
    <w:rPr>
      <w:rFonts w:ascii="Times New Roman" w:hAnsi="Times New Roman" w:cs="Times New Roman"/>
      <w:b/>
      <w:sz w:val="36"/>
      <w:szCs w:val="36"/>
    </w:rPr>
  </w:style>
  <w:style w:type="character" w:styleId="ae">
    <w:name w:val="annotation reference"/>
    <w:basedOn w:val="a0"/>
    <w:uiPriority w:val="99"/>
    <w:semiHidden/>
    <w:unhideWhenUsed/>
    <w:rsid w:val="00EE5EF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E5EF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E5EF0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E5EF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E5EF0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EE5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EE5EF0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66715"/>
    <w:rPr>
      <w:rFonts w:ascii="Times New Roman" w:hAnsi="Times New Roman" w:cs="Times New Roman"/>
      <w:b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0D7CF-8439-4381-8528-27BA2731B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10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Рымкевич</dc:creator>
  <cp:keywords/>
  <dc:description/>
  <cp:lastModifiedBy>Vika</cp:lastModifiedBy>
  <cp:revision>44</cp:revision>
  <cp:lastPrinted>2014-12-24T06:03:00Z</cp:lastPrinted>
  <dcterms:created xsi:type="dcterms:W3CDTF">2014-12-21T15:48:00Z</dcterms:created>
  <dcterms:modified xsi:type="dcterms:W3CDTF">2016-06-01T21:46:00Z</dcterms:modified>
</cp:coreProperties>
</file>