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540" w:rsidRPr="00AC06BD" w:rsidRDefault="00567540" w:rsidP="00567540">
      <w:pPr>
        <w:pStyle w:val="a9"/>
        <w:jc w:val="center"/>
        <w:rPr>
          <w:b/>
          <w:color w:val="000000"/>
          <w:sz w:val="27"/>
          <w:szCs w:val="27"/>
        </w:rPr>
      </w:pPr>
      <w:r w:rsidRPr="00AC06BD">
        <w:rPr>
          <w:b/>
          <w:color w:val="000000"/>
          <w:sz w:val="27"/>
          <w:szCs w:val="27"/>
        </w:rPr>
        <w:t>МИНИСТЕРСТВО ОБРАЗОВАНИЯ РЕСПУБЛИКИ БЕЛАРУСЬ</w:t>
      </w:r>
    </w:p>
    <w:p w:rsidR="00567540" w:rsidRPr="00AC06BD" w:rsidRDefault="00567540" w:rsidP="00567540">
      <w:pPr>
        <w:pStyle w:val="a9"/>
        <w:jc w:val="center"/>
        <w:rPr>
          <w:b/>
          <w:color w:val="000000"/>
          <w:sz w:val="27"/>
          <w:szCs w:val="27"/>
        </w:rPr>
      </w:pPr>
      <w:r w:rsidRPr="00AC06BD">
        <w:rPr>
          <w:b/>
          <w:color w:val="000000"/>
          <w:sz w:val="27"/>
          <w:szCs w:val="27"/>
        </w:rPr>
        <w:t>БЕЛОРУССКИЙ ГОСУДАРСТВЕННЫЙ УНИВЕРСИТЕТ</w:t>
      </w:r>
    </w:p>
    <w:p w:rsidR="00567540" w:rsidRPr="00AC06BD" w:rsidRDefault="00567540" w:rsidP="00567540">
      <w:pPr>
        <w:pStyle w:val="a9"/>
        <w:jc w:val="center"/>
        <w:rPr>
          <w:b/>
          <w:color w:val="000000"/>
          <w:sz w:val="27"/>
          <w:szCs w:val="27"/>
        </w:rPr>
      </w:pPr>
      <w:r w:rsidRPr="00AC06BD">
        <w:rPr>
          <w:b/>
          <w:color w:val="000000"/>
          <w:sz w:val="27"/>
          <w:szCs w:val="27"/>
        </w:rPr>
        <w:t>ФАКУЛЬТЕТ ПРИКЛАДНОЙ МАТЕМАТИКИ И ИНФОРМАТИКИ</w:t>
      </w:r>
    </w:p>
    <w:p w:rsidR="00567540" w:rsidRPr="00AC06BD" w:rsidRDefault="00567540" w:rsidP="00567540">
      <w:pPr>
        <w:pStyle w:val="a9"/>
        <w:spacing w:line="1200" w:lineRule="auto"/>
        <w:jc w:val="center"/>
        <w:rPr>
          <w:b/>
          <w:color w:val="000000"/>
          <w:sz w:val="27"/>
          <w:szCs w:val="27"/>
        </w:rPr>
      </w:pPr>
      <w:r w:rsidRPr="00AC06BD">
        <w:rPr>
          <w:b/>
          <w:color w:val="000000"/>
          <w:sz w:val="27"/>
          <w:szCs w:val="27"/>
        </w:rPr>
        <w:t>Кафедра теории вероятности и математической статистики</w:t>
      </w:r>
    </w:p>
    <w:p w:rsidR="00567540" w:rsidRPr="00AC06BD" w:rsidRDefault="00567540" w:rsidP="00567540">
      <w:pPr>
        <w:pStyle w:val="a9"/>
        <w:spacing w:line="1200" w:lineRule="auto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ИССЛЕДОВАНИЕ МЕЙКСНОГО РАСПРЕДЕЛЕНИЯ</w:t>
      </w:r>
    </w:p>
    <w:p w:rsidR="00567540" w:rsidRDefault="00567540" w:rsidP="00567540">
      <w:pPr>
        <w:pStyle w:val="a9"/>
        <w:spacing w:line="120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Индивидуальное задание</w:t>
      </w:r>
    </w:p>
    <w:p w:rsidR="00567540" w:rsidRDefault="00567540" w:rsidP="00567540">
      <w:pPr>
        <w:pStyle w:val="a9"/>
        <w:ind w:left="453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Рымкевич Виктории Сергеевны</w:t>
      </w:r>
    </w:p>
    <w:p w:rsidR="00567540" w:rsidRDefault="00567540" w:rsidP="00567540">
      <w:pPr>
        <w:pStyle w:val="a9"/>
        <w:ind w:left="453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Студентки 3 курса,</w:t>
      </w:r>
    </w:p>
    <w:p w:rsidR="00567540" w:rsidRDefault="00567540" w:rsidP="00567540">
      <w:pPr>
        <w:pStyle w:val="a9"/>
        <w:ind w:left="453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специальность «актуарная математика» </w:t>
      </w:r>
    </w:p>
    <w:p w:rsidR="00567540" w:rsidRDefault="00567540" w:rsidP="00567540">
      <w:pPr>
        <w:pStyle w:val="a9"/>
        <w:ind w:left="453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Преподаватель: </w:t>
      </w:r>
    </w:p>
    <w:p w:rsidR="00567540" w:rsidRDefault="00777E40" w:rsidP="00567540">
      <w:pPr>
        <w:pStyle w:val="a9"/>
        <w:ind w:left="453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доктор</w:t>
      </w:r>
      <w:r w:rsidR="00567540">
        <w:rPr>
          <w:color w:val="000000"/>
          <w:sz w:val="27"/>
          <w:szCs w:val="27"/>
        </w:rPr>
        <w:t xml:space="preserve"> физико-математических наук</w:t>
      </w:r>
    </w:p>
    <w:p w:rsidR="00567540" w:rsidRDefault="00567540" w:rsidP="00567540">
      <w:pPr>
        <w:pStyle w:val="a9"/>
        <w:spacing w:line="2400" w:lineRule="auto"/>
        <w:ind w:left="453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Н.Н. </w:t>
      </w:r>
      <w:proofErr w:type="spellStart"/>
      <w:r>
        <w:rPr>
          <w:color w:val="000000"/>
          <w:sz w:val="27"/>
          <w:szCs w:val="27"/>
        </w:rPr>
        <w:t>Труш</w:t>
      </w:r>
      <w:proofErr w:type="spellEnd"/>
    </w:p>
    <w:p w:rsidR="00567540" w:rsidRDefault="00567540" w:rsidP="00567540">
      <w:pPr>
        <w:pStyle w:val="a9"/>
        <w:jc w:val="center"/>
        <w:rPr>
          <w:b/>
          <w:sz w:val="36"/>
          <w:szCs w:val="36"/>
        </w:rPr>
      </w:pPr>
      <w:r>
        <w:rPr>
          <w:color w:val="000000"/>
          <w:sz w:val="27"/>
          <w:szCs w:val="27"/>
        </w:rPr>
        <w:t>Минск, 2014</w:t>
      </w:r>
      <w:r>
        <w:rPr>
          <w:b/>
          <w:sz w:val="36"/>
          <w:szCs w:val="36"/>
        </w:rPr>
        <w:br w:type="page"/>
      </w:r>
    </w:p>
    <w:p w:rsidR="00A308D4" w:rsidRDefault="009D59C4" w:rsidP="009361F2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98140F">
        <w:rPr>
          <w:rFonts w:ascii="Times New Roman" w:hAnsi="Times New Roman" w:cs="Times New Roman"/>
          <w:b/>
          <w:sz w:val="36"/>
          <w:szCs w:val="36"/>
        </w:rPr>
        <w:lastRenderedPageBreak/>
        <w:t>Мейксное</w:t>
      </w:r>
      <w:proofErr w:type="spellEnd"/>
      <w:r w:rsidRPr="0098140F">
        <w:rPr>
          <w:rFonts w:ascii="Times New Roman" w:hAnsi="Times New Roman" w:cs="Times New Roman"/>
          <w:b/>
          <w:sz w:val="36"/>
          <w:szCs w:val="36"/>
        </w:rPr>
        <w:t xml:space="preserve"> распределение </w:t>
      </w:r>
    </w:p>
    <w:p w:rsidR="009D106A" w:rsidRPr="0098140F" w:rsidRDefault="009D59C4" w:rsidP="009D59C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8140F">
        <w:rPr>
          <w:rFonts w:ascii="Times New Roman" w:hAnsi="Times New Roman" w:cs="Times New Roman"/>
          <w:b/>
          <w:sz w:val="36"/>
          <w:szCs w:val="36"/>
        </w:rPr>
        <w:t>(</w:t>
      </w:r>
      <w:proofErr w:type="spellStart"/>
      <w:r w:rsidRPr="0098140F">
        <w:rPr>
          <w:rFonts w:ascii="Times New Roman" w:hAnsi="Times New Roman" w:cs="Times New Roman"/>
          <w:b/>
          <w:sz w:val="36"/>
          <w:szCs w:val="36"/>
          <w:lang w:val="en-US"/>
        </w:rPr>
        <w:t>Meixner</w:t>
      </w:r>
      <w:proofErr w:type="spellEnd"/>
      <w:r w:rsidRPr="0098140F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98140F">
        <w:rPr>
          <w:rFonts w:ascii="Times New Roman" w:hAnsi="Times New Roman" w:cs="Times New Roman"/>
          <w:b/>
          <w:sz w:val="36"/>
          <w:szCs w:val="36"/>
          <w:lang w:val="en-US"/>
        </w:rPr>
        <w:t>distribution</w:t>
      </w:r>
      <w:r w:rsidRPr="0098140F">
        <w:rPr>
          <w:rFonts w:ascii="Times New Roman" w:hAnsi="Times New Roman" w:cs="Times New Roman"/>
          <w:b/>
          <w:sz w:val="36"/>
          <w:szCs w:val="36"/>
        </w:rPr>
        <w:t>)</w:t>
      </w:r>
    </w:p>
    <w:p w:rsidR="009D59C4" w:rsidRPr="0098140F" w:rsidRDefault="006C5100" w:rsidP="0098140F">
      <w:pPr>
        <w:jc w:val="both"/>
        <w:rPr>
          <w:rFonts w:ascii="Times New Roman" w:hAnsi="Times New Roman" w:cs="Times New Roman"/>
          <w:sz w:val="28"/>
          <w:szCs w:val="28"/>
        </w:rPr>
      </w:pPr>
      <w:r w:rsidRPr="001431F9">
        <w:rPr>
          <w:rFonts w:ascii="Times New Roman" w:hAnsi="Times New Roman" w:cs="Times New Roman"/>
          <w:sz w:val="28"/>
          <w:szCs w:val="28"/>
        </w:rPr>
        <w:t>Пло</w:t>
      </w:r>
      <w:r w:rsidR="00611DEA" w:rsidRPr="001431F9">
        <w:rPr>
          <w:rFonts w:ascii="Times New Roman" w:hAnsi="Times New Roman" w:cs="Times New Roman"/>
          <w:sz w:val="28"/>
          <w:szCs w:val="28"/>
        </w:rPr>
        <w:t xml:space="preserve">тность </w:t>
      </w:r>
      <w:proofErr w:type="spellStart"/>
      <w:r w:rsidR="00611DEA" w:rsidRPr="001431F9">
        <w:rPr>
          <w:rFonts w:ascii="Times New Roman" w:hAnsi="Times New Roman" w:cs="Times New Roman"/>
          <w:sz w:val="28"/>
          <w:szCs w:val="28"/>
        </w:rPr>
        <w:t>Мейксного</w:t>
      </w:r>
      <w:proofErr w:type="spellEnd"/>
      <w:r w:rsidR="00611DEA" w:rsidRPr="001431F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11DEA" w:rsidRPr="001431F9">
        <w:rPr>
          <w:rFonts w:ascii="Times New Roman" w:hAnsi="Times New Roman" w:cs="Times New Roman"/>
          <w:sz w:val="28"/>
          <w:szCs w:val="28"/>
        </w:rPr>
        <w:t>распределения</w:t>
      </w:r>
      <w:r w:rsidR="00611DE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MD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98140F">
        <w:rPr>
          <w:rFonts w:ascii="Times New Roman" w:hAnsi="Times New Roman" w:cs="Times New Roman"/>
          <w:sz w:val="28"/>
          <w:szCs w:val="28"/>
        </w:rPr>
        <w:t xml:space="preserve"> задаётся</w:t>
      </w:r>
      <w:proofErr w:type="gramEnd"/>
      <w:r w:rsidRPr="0098140F">
        <w:rPr>
          <w:rFonts w:ascii="Times New Roman" w:hAnsi="Times New Roman" w:cs="Times New Roman"/>
          <w:sz w:val="28"/>
          <w:szCs w:val="28"/>
        </w:rPr>
        <w:t xml:space="preserve"> следующей формулой:</w:t>
      </w:r>
    </w:p>
    <w:p w:rsidR="006C5100" w:rsidRPr="00611DEA" w:rsidRDefault="00CB7689" w:rsidP="009D59C4">
      <w:pPr>
        <w:rPr>
          <w:rFonts w:eastAsiaTheme="minorEastAsia"/>
          <w:i/>
          <w:sz w:val="28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6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6"/>
                </w:rPr>
                <m:t>MD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6"/>
                </w:rPr>
                <m:t>x;a,b,m,d</m:t>
              </m:r>
            </m:e>
          </m:d>
          <m:r>
            <w:rPr>
              <w:rFonts w:ascii="Cambria Math" w:hAnsi="Cambria Math"/>
              <w:sz w:val="28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6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6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6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6"/>
                                    </w:rPr>
                                    <m:t>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6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6"/>
                    </w:rPr>
                    <m:t>2d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6"/>
                </w:rPr>
                <m:t>2</m:t>
              </m:r>
              <m:r>
                <w:rPr>
                  <w:rFonts w:ascii="Cambria Math" w:hAnsi="Cambria Math"/>
                  <w:sz w:val="28"/>
                  <w:szCs w:val="26"/>
                  <w:lang w:val="en-US"/>
                </w:rPr>
                <m:t>aπ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6"/>
                  <w:lang w:val="en-US"/>
                </w:rPr>
                <m:t>Γ</m:t>
              </m:r>
              <m:r>
                <w:rPr>
                  <w:rFonts w:ascii="Cambria Math" w:hAnsi="Cambria Math"/>
                  <w:sz w:val="28"/>
                  <w:szCs w:val="26"/>
                  <w:lang w:val="en-US"/>
                </w:rPr>
                <m:t>(2d)</m:t>
              </m:r>
            </m:den>
          </m:f>
          <m:r>
            <w:rPr>
              <w:rFonts w:ascii="Cambria Math" w:hAnsi="Cambria Math"/>
              <w:sz w:val="28"/>
              <w:szCs w:val="26"/>
            </w:rPr>
            <m:t>∙</m:t>
          </m:r>
          <m:r>
            <m:rPr>
              <m:sty m:val="p"/>
            </m:rPr>
            <w:rPr>
              <w:rFonts w:ascii="Cambria Math" w:hAnsi="Cambria Math"/>
              <w:sz w:val="28"/>
              <w:szCs w:val="26"/>
            </w:rPr>
            <m:t>exp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6"/>
                    </w:rPr>
                    <m:t>b(x-m)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6"/>
                    </w:rPr>
                    <m:t>a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6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6"/>
                      <w:lang w:val="en-US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6"/>
                          <w:lang w:val="en-US"/>
                        </w:rPr>
                        <m:t>d+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6"/>
                              <w:lang w:val="en-US"/>
                            </w:rPr>
                            <m:t>i(x-m)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6"/>
                              <w:lang w:val="en-US"/>
                            </w:rPr>
                            <m:t>a</m:t>
                          </m:r>
                        </m:den>
                      </m:f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8"/>
                  <w:szCs w:val="26"/>
                </w:rPr>
                <m:t>2</m:t>
              </m:r>
            </m:sup>
          </m:sSup>
        </m:oMath>
      </m:oMathPara>
    </w:p>
    <w:p w:rsidR="00D90873" w:rsidRPr="0098140F" w:rsidRDefault="00D90873" w:rsidP="0098140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8140F">
        <w:rPr>
          <w:rFonts w:ascii="Times New Roman" w:eastAsiaTheme="minorEastAsia" w:hAnsi="Times New Roman" w:cs="Times New Roman"/>
          <w:sz w:val="28"/>
          <w:szCs w:val="28"/>
        </w:rPr>
        <w:t xml:space="preserve">Где: </w:t>
      </w:r>
    </w:p>
    <w:p w:rsidR="00D90873" w:rsidRPr="0098140F" w:rsidRDefault="00D90873" w:rsidP="0098140F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98140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</w:t>
      </w:r>
      <w:r w:rsidRPr="0098140F">
        <w:rPr>
          <w:rFonts w:ascii="Times New Roman" w:eastAsiaTheme="minorEastAsia" w:hAnsi="Times New Roman" w:cs="Times New Roman"/>
          <w:sz w:val="28"/>
          <w:szCs w:val="28"/>
        </w:rPr>
        <w:t xml:space="preserve">параметр масштаба, </w:t>
      </w:r>
      <m:oMath>
        <m:r>
          <w:rPr>
            <w:rFonts w:ascii="Cambria Math" w:hAnsi="Cambria Math" w:cs="Times New Roman"/>
            <w:sz w:val="28"/>
            <w:szCs w:val="28"/>
          </w:rPr>
          <m:t>a&gt;0</m:t>
        </m:r>
      </m:oMath>
      <w:r w:rsidRPr="0098140F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90873" w:rsidRPr="0098140F" w:rsidRDefault="00D90873" w:rsidP="0098140F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</m:oMath>
      <w:r w:rsidRPr="0098140F">
        <w:rPr>
          <w:rFonts w:ascii="Times New Roman" w:eastAsiaTheme="minorEastAsia" w:hAnsi="Times New Roman" w:cs="Times New Roman"/>
          <w:sz w:val="28"/>
          <w:szCs w:val="28"/>
        </w:rPr>
        <w:t xml:space="preserve"> – параметр асимметрии</w:t>
      </w:r>
      <w:proofErr w:type="gramStart"/>
      <w:r w:rsidRPr="0098140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π</m:t>
        </m:r>
        <m:r>
          <w:rPr>
            <w:rFonts w:ascii="Cambria Math" w:hAnsi="Cambria Math" w:cs="Times New Roman"/>
            <w:sz w:val="28"/>
            <w:szCs w:val="28"/>
          </w:rPr>
          <m:t>&lt;b&lt;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π</m:t>
        </m:r>
      </m:oMath>
      <w:r w:rsidRPr="0098140F">
        <w:rPr>
          <w:rFonts w:ascii="Times New Roman" w:eastAsiaTheme="minorEastAsia" w:hAnsi="Times New Roman" w:cs="Times New Roman"/>
          <w:sz w:val="28"/>
          <w:szCs w:val="28"/>
        </w:rPr>
        <w:t>;</w:t>
      </w:r>
      <w:proofErr w:type="gramEnd"/>
    </w:p>
    <w:p w:rsidR="00D90873" w:rsidRPr="0098140F" w:rsidRDefault="00D90873" w:rsidP="0098140F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98140F">
        <w:rPr>
          <w:rFonts w:ascii="Times New Roman" w:eastAsiaTheme="minorEastAsia" w:hAnsi="Times New Roman" w:cs="Times New Roman"/>
          <w:sz w:val="28"/>
          <w:szCs w:val="28"/>
        </w:rPr>
        <w:t xml:space="preserve"> – параметр положения</w:t>
      </w:r>
      <w:proofErr w:type="gramStart"/>
      <w:r w:rsidRPr="0098140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  <m:r>
          <m:rPr>
            <m:scr m:val="double-struck"/>
          </m:rPr>
          <w:rPr>
            <w:rFonts w:ascii="Cambria Math" w:hAnsi="Cambria Math" w:cs="Times New Roman"/>
            <w:sz w:val="28"/>
            <w:szCs w:val="28"/>
          </w:rPr>
          <m:t>∈R</m:t>
        </m:r>
      </m:oMath>
      <w:r w:rsidRPr="0098140F">
        <w:rPr>
          <w:rFonts w:ascii="Times New Roman" w:eastAsiaTheme="minorEastAsia" w:hAnsi="Times New Roman" w:cs="Times New Roman"/>
          <w:sz w:val="28"/>
          <w:szCs w:val="28"/>
        </w:rPr>
        <w:t>;</w:t>
      </w:r>
      <w:proofErr w:type="gramEnd"/>
    </w:p>
    <w:p w:rsidR="00D90873" w:rsidRPr="0098140F" w:rsidRDefault="00D90873" w:rsidP="0098140F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d</m:t>
        </m:r>
      </m:oMath>
      <w:r w:rsidRPr="0098140F">
        <w:rPr>
          <w:rFonts w:ascii="Times New Roman" w:eastAsiaTheme="minorEastAsia" w:hAnsi="Times New Roman" w:cs="Times New Roman"/>
          <w:sz w:val="28"/>
          <w:szCs w:val="28"/>
        </w:rPr>
        <w:t xml:space="preserve"> – параметр формы</w:t>
      </w:r>
      <w:proofErr w:type="gramStart"/>
      <w:r w:rsidRPr="0098140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d&gt;0</m:t>
        </m:r>
      </m:oMath>
      <w:r w:rsidRPr="0098140F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</w:p>
    <w:p w:rsidR="001431F9" w:rsidRPr="0098140F" w:rsidRDefault="001431F9" w:rsidP="001431F9">
      <w:pPr>
        <w:rPr>
          <w:rFonts w:ascii="Times New Roman" w:eastAsiaTheme="minorEastAsia" w:hAnsi="Times New Roman" w:cs="Times New Roman"/>
          <w:sz w:val="28"/>
          <w:szCs w:val="28"/>
        </w:rPr>
      </w:pPr>
      <w:r w:rsidRPr="0098140F">
        <w:rPr>
          <w:rFonts w:ascii="Times New Roman" w:hAnsi="Times New Roman" w:cs="Times New Roman"/>
          <w:sz w:val="28"/>
          <w:szCs w:val="28"/>
        </w:rPr>
        <w:t xml:space="preserve">Характеристическая функция </w:t>
      </w:r>
      <w:proofErr w:type="gramStart"/>
      <w:r w:rsidRPr="0098140F">
        <w:rPr>
          <w:rFonts w:ascii="Times New Roman" w:hAnsi="Times New Roman" w:cs="Times New Roman"/>
          <w:sz w:val="28"/>
          <w:szCs w:val="28"/>
        </w:rPr>
        <w:t xml:space="preserve">процесса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X ~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MD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задается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следующей формулой</w:t>
      </w:r>
      <w:r w:rsidRPr="0098140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1431F9" w:rsidRPr="001431F9" w:rsidRDefault="00CB7689" w:rsidP="001431F9">
      <w:pPr>
        <w:rPr>
          <w:rFonts w:eastAsiaTheme="minorEastAsia"/>
          <w:sz w:val="28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6"/>
                </w:rPr>
                <m:t>ϕ</m:t>
              </m:r>
            </m:e>
            <m:sub>
              <m:r>
                <w:rPr>
                  <w:rFonts w:ascii="Cambria Math" w:hAnsi="Cambria Math"/>
                  <w:sz w:val="28"/>
                  <w:szCs w:val="26"/>
                  <w:lang w:val="en-US"/>
                </w:rPr>
                <m:t>MD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6"/>
                </w:rPr>
                <m:t>u</m:t>
              </m:r>
            </m:e>
          </m:d>
          <m:r>
            <w:rPr>
              <w:rFonts w:ascii="Cambria Math" w:hAnsi="Cambria Math"/>
              <w:sz w:val="28"/>
              <w:szCs w:val="26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6"/>
                    </w:rPr>
                    <m:t>iuX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6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6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6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6"/>
                                    </w:rPr>
                                    <m:t>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6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6"/>
                            </w:rPr>
                            <m:t>cos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6"/>
                              <w:lang w:val="en-US"/>
                            </w:rPr>
                            <m:t>h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6"/>
                                </w:rPr>
                                <m:t>au-ib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6"/>
                                </w:rPr>
                                <m:t>2</m:t>
                              </m:r>
                            </m:den>
                          </m:f>
                        </m:e>
                      </m:func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6"/>
                </w:rPr>
                <m:t>2d</m:t>
              </m:r>
            </m:sup>
          </m:sSup>
          <m:r>
            <w:rPr>
              <w:rFonts w:ascii="Cambria Math" w:hAnsi="Cambria Math"/>
              <w:sz w:val="28"/>
              <w:szCs w:val="26"/>
            </w:rPr>
            <m:t>∙</m:t>
          </m:r>
          <m:r>
            <m:rPr>
              <m:sty m:val="p"/>
            </m:rPr>
            <w:rPr>
              <w:rFonts w:ascii="Cambria Math" w:hAnsi="Cambria Math"/>
              <w:sz w:val="28"/>
              <w:szCs w:val="26"/>
            </w:rPr>
            <m:t>exp</m:t>
          </m:r>
          <m:d>
            <m:dPr>
              <m:ctrlPr>
                <w:rPr>
                  <w:rFonts w:ascii="Cambria Math" w:hAnsi="Cambria Math"/>
                  <w:sz w:val="28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6"/>
                </w:rPr>
                <m:t>imu</m:t>
              </m:r>
            </m:e>
          </m:d>
        </m:oMath>
      </m:oMathPara>
    </w:p>
    <w:p w:rsidR="00D90873" w:rsidRPr="0098140F" w:rsidRDefault="00716339" w:rsidP="0098140F">
      <w:pPr>
        <w:jc w:val="both"/>
        <w:rPr>
          <w:rFonts w:ascii="Times New Roman" w:hAnsi="Times New Roman" w:cs="Times New Roman"/>
          <w:sz w:val="28"/>
          <w:szCs w:val="28"/>
        </w:rPr>
      </w:pPr>
      <w:r w:rsidRPr="0098140F">
        <w:rPr>
          <w:rFonts w:ascii="Times New Roman" w:hAnsi="Times New Roman" w:cs="Times New Roman"/>
          <w:sz w:val="28"/>
          <w:szCs w:val="28"/>
        </w:rPr>
        <w:t>Для данного распределения существуют моменты любого порядка. Далее приведены наиболее важные величины: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16339" w:rsidTr="00716339">
        <w:tc>
          <w:tcPr>
            <w:tcW w:w="4672" w:type="dxa"/>
            <w:vAlign w:val="center"/>
          </w:tcPr>
          <w:p w:rsidR="00716339" w:rsidRPr="0098140F" w:rsidRDefault="00716339" w:rsidP="007163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140F">
              <w:rPr>
                <w:rFonts w:ascii="Times New Roman" w:hAnsi="Times New Roman" w:cs="Times New Roman"/>
                <w:sz w:val="28"/>
                <w:szCs w:val="28"/>
              </w:rPr>
              <w:t>математическое ожидание</w:t>
            </w:r>
          </w:p>
        </w:tc>
        <w:tc>
          <w:tcPr>
            <w:tcW w:w="4673" w:type="dxa"/>
            <w:vAlign w:val="center"/>
          </w:tcPr>
          <w:p w:rsidR="00716339" w:rsidRPr="00175461" w:rsidRDefault="00716339" w:rsidP="00716339">
            <w:pPr>
              <w:jc w:val="center"/>
              <w:rPr>
                <w:sz w:val="28"/>
                <w:szCs w:val="2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6"/>
                  </w:rPr>
                  <m:t>m+ad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6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6"/>
                          </w:rPr>
                        </m:ctrlPr>
                      </m:dPr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6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6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</w:tr>
      <w:tr w:rsidR="00716339" w:rsidTr="00716339">
        <w:tc>
          <w:tcPr>
            <w:tcW w:w="4672" w:type="dxa"/>
            <w:vAlign w:val="center"/>
          </w:tcPr>
          <w:p w:rsidR="00716339" w:rsidRPr="0098140F" w:rsidRDefault="00716339" w:rsidP="007163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140F">
              <w:rPr>
                <w:rFonts w:ascii="Times New Roman" w:hAnsi="Times New Roman" w:cs="Times New Roman"/>
                <w:sz w:val="28"/>
                <w:szCs w:val="28"/>
              </w:rPr>
              <w:t>дисперсия</w:t>
            </w:r>
          </w:p>
        </w:tc>
        <w:tc>
          <w:tcPr>
            <w:tcW w:w="4673" w:type="dxa"/>
            <w:vAlign w:val="center"/>
          </w:tcPr>
          <w:p w:rsidR="00716339" w:rsidRPr="00611DEA" w:rsidRDefault="00CB7689" w:rsidP="00716339">
            <w:pPr>
              <w:jc w:val="center"/>
              <w:rPr>
                <w:sz w:val="28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6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6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6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6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6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6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6"/>
                              </w:rPr>
                              <m:t>-2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6"/>
                              </w:rPr>
                            </m:ctrlPr>
                          </m:dPr>
                          <m:e>
                            <m:f>
                              <m:fPr>
                                <m:type m:val="skw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6"/>
                                  </w:rPr>
                                  <m:t>b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6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d>
              </m:oMath>
            </m:oMathPara>
          </w:p>
        </w:tc>
      </w:tr>
      <w:tr w:rsidR="00716339" w:rsidTr="00716339">
        <w:tc>
          <w:tcPr>
            <w:tcW w:w="4672" w:type="dxa"/>
            <w:vAlign w:val="center"/>
          </w:tcPr>
          <w:p w:rsidR="00716339" w:rsidRPr="0098140F" w:rsidRDefault="00716339" w:rsidP="007163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140F">
              <w:rPr>
                <w:rFonts w:ascii="Times New Roman" w:hAnsi="Times New Roman" w:cs="Times New Roman"/>
                <w:sz w:val="28"/>
                <w:szCs w:val="28"/>
              </w:rPr>
              <w:t>эксцесс</w:t>
            </w:r>
          </w:p>
        </w:tc>
        <w:tc>
          <w:tcPr>
            <w:tcW w:w="4673" w:type="dxa"/>
            <w:vAlign w:val="center"/>
          </w:tcPr>
          <w:p w:rsidR="00716339" w:rsidRPr="00611DEA" w:rsidRDefault="00716339" w:rsidP="00CB2220">
            <w:pPr>
              <w:jc w:val="center"/>
              <w:rPr>
                <w:i/>
                <w:sz w:val="28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6"/>
                  </w:rPr>
                  <m:t>3+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6"/>
                      </w:rPr>
                      <m:t>2-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6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6"/>
                            <w:lang w:val="en-US"/>
                          </w:rPr>
                          <m:t>b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  <w:sz w:val="28"/>
                        <w:szCs w:val="26"/>
                        <w:lang w:val="en-US"/>
                      </w:rPr>
                      <m:t>d</m:t>
                    </m:r>
                  </m:den>
                </m:f>
              </m:oMath>
            </m:oMathPara>
          </w:p>
        </w:tc>
      </w:tr>
      <w:tr w:rsidR="00716339" w:rsidTr="00716339">
        <w:tc>
          <w:tcPr>
            <w:tcW w:w="4672" w:type="dxa"/>
            <w:vAlign w:val="center"/>
          </w:tcPr>
          <w:p w:rsidR="00716339" w:rsidRPr="0098140F" w:rsidRDefault="00716339" w:rsidP="007163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140F">
              <w:rPr>
                <w:rFonts w:ascii="Times New Roman" w:hAnsi="Times New Roman" w:cs="Times New Roman"/>
                <w:sz w:val="28"/>
                <w:szCs w:val="28"/>
              </w:rPr>
              <w:t>асимметрия</w:t>
            </w:r>
          </w:p>
        </w:tc>
        <w:tc>
          <w:tcPr>
            <w:tcW w:w="4673" w:type="dxa"/>
            <w:vAlign w:val="center"/>
          </w:tcPr>
          <w:p w:rsidR="00716339" w:rsidRPr="00611DEA" w:rsidRDefault="00CB7689" w:rsidP="00716339">
            <w:pPr>
              <w:jc w:val="center"/>
              <w:rPr>
                <w:sz w:val="28"/>
                <w:szCs w:val="26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6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6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6"/>
                          </w:rPr>
                          <m:t>d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  <w:sz w:val="28"/>
                    <w:szCs w:val="26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6"/>
                      </w:rPr>
                      <m:t>sin</m:t>
                    </m:r>
                  </m:fNam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6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6"/>
                          </w:rPr>
                          <m:t>2</m:t>
                        </m:r>
                      </m:den>
                    </m:f>
                  </m:e>
                </m:func>
              </m:oMath>
            </m:oMathPara>
          </w:p>
        </w:tc>
      </w:tr>
    </w:tbl>
    <w:p w:rsidR="00716339" w:rsidRDefault="00716339" w:rsidP="00D90873">
      <w:pPr>
        <w:rPr>
          <w:sz w:val="24"/>
        </w:rPr>
      </w:pPr>
    </w:p>
    <w:p w:rsidR="006A533E" w:rsidRPr="006A533E" w:rsidRDefault="006A533E" w:rsidP="006A533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A533E">
        <w:rPr>
          <w:rFonts w:ascii="Times New Roman" w:hAnsi="Times New Roman" w:cs="Times New Roman"/>
          <w:noProof/>
          <w:sz w:val="28"/>
          <w:szCs w:val="28"/>
          <w:lang w:eastAsia="ru-RU"/>
        </w:rPr>
        <w:t>Основные свойства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Мейксного распределения</w:t>
      </w:r>
      <w:r w:rsidRPr="006A533E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6A533E" w:rsidRPr="006A533E" w:rsidRDefault="006A533E" w:rsidP="006A533E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noProof/>
            <w:sz w:val="28"/>
            <w:szCs w:val="28"/>
            <w:lang w:val="en-US" w:eastAsia="ru-RU"/>
          </w:rPr>
          <m:t>MD</m:t>
        </m:r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(</m:t>
        </m:r>
        <m:r>
          <w:rPr>
            <w:rFonts w:ascii="Cambria Math" w:hAnsi="Cambria Math" w:cs="Times New Roman"/>
            <w:noProof/>
            <w:sz w:val="28"/>
            <w:szCs w:val="28"/>
            <w:lang w:val="en-US" w:eastAsia="ru-RU"/>
          </w:rPr>
          <m:t>a</m:t>
        </m:r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,</m:t>
        </m:r>
        <m:r>
          <w:rPr>
            <w:rFonts w:ascii="Cambria Math" w:hAnsi="Cambria Math" w:cs="Times New Roman"/>
            <w:noProof/>
            <w:sz w:val="28"/>
            <w:szCs w:val="28"/>
            <w:lang w:val="en-US" w:eastAsia="ru-RU"/>
          </w:rPr>
          <m:t>b</m:t>
        </m:r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,</m:t>
        </m:r>
        <m:r>
          <w:rPr>
            <w:rFonts w:ascii="Cambria Math" w:hAnsi="Cambria Math" w:cs="Times New Roman"/>
            <w:noProof/>
            <w:sz w:val="28"/>
            <w:szCs w:val="28"/>
            <w:lang w:val="en-US" w:eastAsia="ru-RU"/>
          </w:rPr>
          <m:t>m</m:t>
        </m:r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,</m:t>
        </m:r>
        <m:r>
          <w:rPr>
            <w:rFonts w:ascii="Cambria Math" w:hAnsi="Cambria Math" w:cs="Times New Roman"/>
            <w:noProof/>
            <w:sz w:val="28"/>
            <w:szCs w:val="28"/>
            <w:lang w:val="en-US" w:eastAsia="ru-RU"/>
          </w:rPr>
          <m:t>d</m:t>
        </m:r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)</m:t>
        </m:r>
      </m:oMath>
      <w:r w:rsidRPr="006A533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является бесконечно делимым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распределением</w:t>
      </w:r>
      <w:r w:rsidRPr="006A533E">
        <w:rPr>
          <w:rFonts w:ascii="Times New Roman" w:hAnsi="Times New Roman" w:cs="Times New Roman"/>
          <w:noProof/>
          <w:sz w:val="28"/>
          <w:szCs w:val="28"/>
          <w:lang w:eastAsia="ru-RU"/>
        </w:rPr>
        <w:t>. Как следствие, справедлива следующая формула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для характеристической функции</w:t>
      </w:r>
      <w:r w:rsidRPr="006A533E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6A533E" w:rsidRPr="00611DEA" w:rsidRDefault="00CB7689" w:rsidP="006A533E">
      <w:pPr>
        <w:ind w:left="1080"/>
        <w:jc w:val="both"/>
        <w:rPr>
          <w:rFonts w:ascii="Times New Roman" w:eastAsiaTheme="minorEastAsia" w:hAnsi="Times New Roman" w:cs="Times New Roman"/>
          <w:noProof/>
          <w:sz w:val="28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6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6"/>
                  <w:lang w:val="en-US"/>
                </w:rPr>
                <m:t>MD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6"/>
                </w:rPr>
                <m:t>u</m:t>
              </m:r>
              <m:r>
                <w:rPr>
                  <w:rFonts w:ascii="Cambria Math" w:hAnsi="Cambria Math" w:cs="Times New Roman"/>
                  <w:sz w:val="28"/>
                  <w:szCs w:val="26"/>
                  <w:lang w:val="en-US"/>
                </w:rPr>
                <m:t>;a,b,m,d</m:t>
              </m:r>
            </m:e>
          </m:d>
          <m:r>
            <w:rPr>
              <w:rFonts w:ascii="Cambria Math" w:hAnsi="Cambria Math" w:cs="Times New Roman"/>
              <w:sz w:val="28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6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6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6"/>
                          <w:lang w:val="en-US"/>
                        </w:rPr>
                        <m:t>MD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6"/>
                        </w:rPr>
                        <m:t>u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6"/>
                          <w:lang w:val="en-US"/>
                        </w:rPr>
                        <m:t>;a,b,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6"/>
                              <w:lang w:val="en-US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6"/>
                              <w:lang w:val="en-US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6"/>
                          <w:lang w:val="en-US"/>
                        </w:rPr>
                        <m:t>,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6"/>
                              <w:lang w:val="en-US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6"/>
                              <w:lang w:val="en-US"/>
                            </w:rPr>
                            <m:t>n</m:t>
                          </m:r>
                        </m:den>
                      </m:f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6"/>
                </w:rPr>
                <m:t>n</m:t>
              </m:r>
            </m:sup>
          </m:sSup>
        </m:oMath>
      </m:oMathPara>
    </w:p>
    <w:p w:rsidR="006A533E" w:rsidRPr="006A533E" w:rsidRDefault="006A533E" w:rsidP="006A533E">
      <w:pPr>
        <w:pStyle w:val="a4"/>
        <w:keepNext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proofErr w:type="gramStart"/>
      <w:r w:rsidRPr="006A533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Если</w:t>
      </w:r>
      <w:r w:rsidRPr="006A533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~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MD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noProof/>
            <w:sz w:val="28"/>
            <w:szCs w:val="28"/>
          </w:rPr>
          <m:t>,  j=1,…,n</m:t>
        </m:r>
      </m:oMath>
      <w:r w:rsidRPr="006A533E">
        <w:rPr>
          <w:rFonts w:ascii="Times New Roman" w:eastAsiaTheme="minorEastAsia" w:hAnsi="Times New Roman" w:cs="Times New Roman"/>
          <w:noProof/>
          <w:sz w:val="28"/>
          <w:szCs w:val="28"/>
        </w:rPr>
        <w:t>,</w:t>
      </w:r>
      <w:proofErr w:type="gramEnd"/>
      <w:r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</w:t>
      </w:r>
      <w:r w:rsidRPr="006A533E">
        <w:rPr>
          <w:rFonts w:ascii="Times New Roman" w:eastAsiaTheme="minorEastAsia" w:hAnsi="Times New Roman" w:cs="Times New Roman"/>
          <w:noProof/>
          <w:sz w:val="28"/>
          <w:szCs w:val="28"/>
        </w:rPr>
        <w:t>а также являются попарно независимыми, то</w:t>
      </w:r>
    </w:p>
    <w:p w:rsidR="006A533E" w:rsidRPr="00611DEA" w:rsidRDefault="00CB7689" w:rsidP="006A533E">
      <w:pPr>
        <w:keepNext/>
        <w:spacing w:after="0"/>
        <w:ind w:left="1080"/>
        <w:jc w:val="both"/>
        <w:rPr>
          <w:rFonts w:ascii="Times New Roman" w:eastAsiaTheme="minorEastAsia" w:hAnsi="Times New Roman" w:cs="Times New Roman"/>
          <w:noProof/>
          <w:sz w:val="28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8"/>
                  <w:szCs w:val="26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8"/>
              <w:szCs w:val="26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8"/>
                  <w:szCs w:val="26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8"/>
              <w:szCs w:val="26"/>
            </w:rPr>
            <m:t>~MD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6"/>
                </w:rPr>
                <m:t>a,b,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8"/>
                      <w:szCs w:val="26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6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8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6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6"/>
                          <w:lang w:val="en-US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noProof/>
                  <w:sz w:val="28"/>
                  <w:szCs w:val="26"/>
                </w:rPr>
                <m:t>,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8"/>
                      <w:szCs w:val="26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6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8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6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6"/>
                          <w:lang w:val="en-US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 w:cs="Times New Roman"/>
              <w:noProof/>
              <w:sz w:val="28"/>
              <w:szCs w:val="26"/>
            </w:rPr>
            <m:t>.</m:t>
          </m:r>
        </m:oMath>
      </m:oMathPara>
    </w:p>
    <w:p w:rsidR="006A533E" w:rsidRPr="00611DEA" w:rsidRDefault="006A533E" w:rsidP="00611DEA">
      <w:pPr>
        <w:pStyle w:val="a4"/>
        <w:keepNext/>
        <w:numPr>
          <w:ilvl w:val="0"/>
          <w:numId w:val="9"/>
        </w:num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noProof/>
            <w:sz w:val="28"/>
            <w:szCs w:val="28"/>
            <w:lang w:val="en-US" w:eastAsia="ru-RU"/>
          </w:rPr>
          <m:t>MD</m:t>
        </m:r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(</m:t>
        </m:r>
        <m:r>
          <w:rPr>
            <w:rFonts w:ascii="Cambria Math" w:hAnsi="Cambria Math" w:cs="Times New Roman"/>
            <w:noProof/>
            <w:sz w:val="28"/>
            <w:szCs w:val="28"/>
            <w:lang w:val="en-US" w:eastAsia="ru-RU"/>
          </w:rPr>
          <m:t>a</m:t>
        </m:r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,</m:t>
        </m:r>
        <m:r>
          <w:rPr>
            <w:rFonts w:ascii="Cambria Math" w:hAnsi="Cambria Math" w:cs="Times New Roman"/>
            <w:noProof/>
            <w:sz w:val="28"/>
            <w:szCs w:val="28"/>
            <w:lang w:val="en-US" w:eastAsia="ru-RU"/>
          </w:rPr>
          <m:t>b</m:t>
        </m:r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,</m:t>
        </m:r>
        <m:r>
          <w:rPr>
            <w:rFonts w:ascii="Cambria Math" w:hAnsi="Cambria Math" w:cs="Times New Roman"/>
            <w:noProof/>
            <w:sz w:val="28"/>
            <w:szCs w:val="28"/>
            <w:lang w:val="en-US" w:eastAsia="ru-RU"/>
          </w:rPr>
          <m:t>m</m:t>
        </m:r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,</m:t>
        </m:r>
        <m:r>
          <w:rPr>
            <w:rFonts w:ascii="Cambria Math" w:hAnsi="Cambria Math" w:cs="Times New Roman"/>
            <w:noProof/>
            <w:sz w:val="28"/>
            <w:szCs w:val="28"/>
            <w:lang w:val="en-US" w:eastAsia="ru-RU"/>
          </w:rPr>
          <m:t>d</m:t>
        </m:r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)</m:t>
        </m:r>
      </m:oMath>
      <w:r w:rsidRPr="006A533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является саморазложимым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распределением </w:t>
      </w:r>
      <w:r w:rsidRPr="006A533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 имеет полутяжёлые хвосты. </w:t>
      </w:r>
    </w:p>
    <w:p w:rsidR="00F03824" w:rsidRPr="0098140F" w:rsidRDefault="00F03824" w:rsidP="0098140F">
      <w:pPr>
        <w:jc w:val="both"/>
        <w:rPr>
          <w:rFonts w:ascii="Times New Roman" w:hAnsi="Times New Roman" w:cs="Times New Roman"/>
          <w:sz w:val="28"/>
          <w:szCs w:val="28"/>
        </w:rPr>
      </w:pPr>
      <w:r w:rsidRPr="0098140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Дальнейшее исследование было проведено при помощи программного пакета </w:t>
      </w:r>
      <w:r w:rsidRPr="0098140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Wolfram</w:t>
      </w:r>
      <w:r w:rsidRPr="0098140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98140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Matematica</w:t>
      </w:r>
      <w:r w:rsidRPr="0098140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9.0. </w:t>
      </w:r>
      <w:r w:rsidR="00611DEA">
        <w:rPr>
          <w:rFonts w:ascii="Times New Roman" w:hAnsi="Times New Roman" w:cs="Times New Roman"/>
          <w:noProof/>
          <w:sz w:val="28"/>
          <w:szCs w:val="28"/>
          <w:lang w:eastAsia="ru-RU"/>
        </w:rPr>
        <w:t>Реальные данные для исследования были полученны из встроенных баз данных.</w:t>
      </w:r>
    </w:p>
    <w:p w:rsidR="00E338D6" w:rsidRPr="0098140F" w:rsidRDefault="00E338D6" w:rsidP="0098140F">
      <w:pPr>
        <w:jc w:val="both"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  <w:r w:rsidRPr="0098140F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t>Исследование параметров распределения.</w:t>
      </w:r>
    </w:p>
    <w:p w:rsidR="00F03824" w:rsidRPr="0098140F" w:rsidRDefault="00611DEA" w:rsidP="0098140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noProof/>
            <w:sz w:val="28"/>
            <w:szCs w:val="28"/>
            <w:lang w:val="en-US" w:eastAsia="ru-RU"/>
          </w:rPr>
          <m:t>m</m:t>
        </m:r>
      </m:oMath>
      <w:r w:rsidR="00A308D4" w:rsidRPr="00A308D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A308D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является простым параметром положения, в то время как </w:t>
      </w:r>
      <m:oMath>
        <m:r>
          <w:rPr>
            <w:rFonts w:ascii="Cambria Math" w:hAnsi="Cambria Math" w:cs="Times New Roman"/>
            <w:noProof/>
            <w:sz w:val="28"/>
            <w:szCs w:val="28"/>
            <w:lang w:val="en-US" w:eastAsia="ru-RU"/>
          </w:rPr>
          <m:t>a</m:t>
        </m:r>
      </m:oMath>
      <w:r w:rsidR="00A308D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</w:t>
      </w:r>
      <m:oMath>
        <m:r>
          <w:rPr>
            <w:rFonts w:ascii="Cambria Math" w:hAnsi="Cambria Math" w:cs="Times New Roman"/>
            <w:noProof/>
            <w:sz w:val="28"/>
            <w:szCs w:val="28"/>
            <w:lang w:val="en-US" w:eastAsia="ru-RU"/>
          </w:rPr>
          <m:t>d</m:t>
        </m:r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 xml:space="preserve"> </m:t>
        </m:r>
      </m:oMath>
      <w:r w:rsidR="00A308D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влияют на островершинность распределения, а </w:t>
      </w:r>
      <m:oMath>
        <m:r>
          <w:rPr>
            <w:rFonts w:ascii="Cambria Math" w:hAnsi="Cambria Math" w:cs="Times New Roman"/>
            <w:noProof/>
            <w:sz w:val="28"/>
            <w:szCs w:val="28"/>
            <w:lang w:val="en-US" w:eastAsia="ru-RU"/>
          </w:rPr>
          <m:t>b</m:t>
        </m:r>
      </m:oMath>
      <w:r w:rsidR="00A308D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являясь параметром формы, напрямую влияет на скошенность распределения.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Далее н</w:t>
      </w:r>
      <w:r w:rsidR="00F03824" w:rsidRPr="0098140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аглядно продемонстрируем зависимость вида функции распределения от </w:t>
      </w:r>
      <w:r w:rsidR="004C02A3" w:rsidRPr="0098140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значения её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параметров. </w:t>
      </w:r>
    </w:p>
    <w:p w:rsidR="004C02A3" w:rsidRPr="00132B34" w:rsidRDefault="00132B34" w:rsidP="001D16BB">
      <w:pPr>
        <w:pStyle w:val="a4"/>
        <w:keepNext/>
        <w:numPr>
          <w:ilvl w:val="0"/>
          <w:numId w:val="10"/>
        </w:numPr>
        <w:spacing w:after="0"/>
        <w:jc w:val="both"/>
        <w:rPr>
          <w:b/>
          <w:noProof/>
          <w:sz w:val="28"/>
          <w:szCs w:val="28"/>
          <w:lang w:eastAsia="ru-RU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X ~ 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MD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(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,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1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,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0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,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1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)</m:t>
        </m:r>
      </m:oMath>
    </w:p>
    <w:p w:rsidR="00611DEA" w:rsidRPr="001D16BB" w:rsidRDefault="002E5C18" w:rsidP="001D16BB">
      <w:pPr>
        <w:ind w:left="35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</w:t>
      </w:r>
      <w:r w:rsidR="001D16BB" w:rsidRPr="001D16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увеличением </w:t>
      </w:r>
      <w:proofErr w:type="gramStart"/>
      <w:r w:rsidR="001D16BB" w:rsidRPr="001D16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параметра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</m:oMath>
      <w:r w:rsidR="001D16BB" w:rsidRPr="001D16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распределение</w:t>
      </w:r>
      <w:proofErr w:type="gramEnd"/>
      <w:r w:rsidR="001D16BB" w:rsidRPr="001D16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D16BB">
        <w:rPr>
          <w:rFonts w:ascii="Times New Roman" w:hAnsi="Times New Roman" w:cs="Times New Roman"/>
          <w:noProof/>
          <w:sz w:val="28"/>
          <w:szCs w:val="28"/>
          <w:lang w:eastAsia="ru-RU"/>
        </w:rPr>
        <w:t>из островершинного переходит в</w:t>
      </w:r>
      <w:r w:rsidR="001D16BB" w:rsidRPr="001D16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плосковершинн</w:t>
      </w:r>
      <w:r w:rsidR="001D16BB">
        <w:rPr>
          <w:rFonts w:ascii="Times New Roman" w:hAnsi="Times New Roman" w:cs="Times New Roman"/>
          <w:noProof/>
          <w:sz w:val="28"/>
          <w:szCs w:val="28"/>
          <w:lang w:eastAsia="ru-RU"/>
        </w:rPr>
        <w:t>ое</w:t>
      </w:r>
      <w:r w:rsidR="001D16BB" w:rsidRPr="001D16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</w:p>
    <w:p w:rsidR="004C02A3" w:rsidRDefault="004C02A3" w:rsidP="006A533E">
      <w:pPr>
        <w:ind w:left="357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8FF06DD" wp14:editId="2AB72E98">
            <wp:extent cx="4962525" cy="2868959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459" t="32686" r="8445" b="5293"/>
                    <a:stretch/>
                  </pic:blipFill>
                  <pic:spPr bwMode="auto">
                    <a:xfrm>
                      <a:off x="0" y="0"/>
                      <a:ext cx="5088561" cy="2941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3824" w:rsidRPr="00132B34" w:rsidRDefault="00132B34" w:rsidP="00A308D4">
      <w:pPr>
        <w:pStyle w:val="a4"/>
        <w:keepNext/>
        <w:numPr>
          <w:ilvl w:val="0"/>
          <w:numId w:val="5"/>
        </w:numPr>
        <w:spacing w:after="0"/>
        <w:ind w:left="720"/>
        <w:rPr>
          <w:b/>
          <w:noProof/>
          <w:sz w:val="28"/>
          <w:szCs w:val="28"/>
          <w:lang w:eastAsia="ru-RU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X ~ 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MD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(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2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,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,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0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,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1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)</m:t>
        </m:r>
      </m:oMath>
    </w:p>
    <w:p w:rsidR="001D16BB" w:rsidRPr="001D16BB" w:rsidRDefault="002E5C18" w:rsidP="00611DEA">
      <w:pPr>
        <w:ind w:left="357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proofErr w:type="gramStart"/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</w:t>
      </w:r>
      <w:r w:rsidR="001D16BB" w:rsidRPr="001D16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&lt;0</m:t>
        </m:r>
      </m:oMath>
      <w:r w:rsidR="001D16BB" w:rsidRPr="001D16BB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распределение</w:t>
      </w:r>
      <w:proofErr w:type="gramEnd"/>
      <w:r w:rsidR="001D16BB" w:rsidRPr="001D16BB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скошено влево, при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="001D16BB" w:rsidRPr="001D16BB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– вправо. Величина модуля параметра влияет на степень скошенности. </w:t>
      </w:r>
    </w:p>
    <w:p w:rsidR="004C02A3" w:rsidRPr="00F03824" w:rsidRDefault="004C02A3" w:rsidP="00611DEA">
      <w:pPr>
        <w:ind w:left="357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0833CAF" wp14:editId="55BBD9A5">
            <wp:extent cx="4610100" cy="2547456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301" t="27867" r="6842" b="11580"/>
                    <a:stretch/>
                  </pic:blipFill>
                  <pic:spPr bwMode="auto">
                    <a:xfrm>
                      <a:off x="0" y="0"/>
                      <a:ext cx="4720166" cy="2608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3824" w:rsidRPr="0098140F" w:rsidRDefault="00132B34" w:rsidP="00A308D4">
      <w:pPr>
        <w:pStyle w:val="a4"/>
        <w:keepNext/>
        <w:numPr>
          <w:ilvl w:val="0"/>
          <w:numId w:val="5"/>
        </w:numPr>
        <w:spacing w:after="0"/>
        <w:ind w:left="720"/>
        <w:rPr>
          <w:rFonts w:eastAsiaTheme="minorEastAsia"/>
          <w:noProof/>
          <w:sz w:val="28"/>
          <w:szCs w:val="28"/>
          <w:lang w:eastAsia="ru-RU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X ~ 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MD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2,1,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,1</m:t>
            </m:r>
          </m:e>
        </m:d>
      </m:oMath>
      <w:r w:rsidR="001D16BB" w:rsidRPr="00132B34">
        <w:rPr>
          <w:rFonts w:eastAsiaTheme="minorEastAsia"/>
          <w:b/>
          <w:noProof/>
          <w:sz w:val="28"/>
          <w:szCs w:val="28"/>
        </w:rPr>
        <w:br/>
      </w:r>
      <w:r w:rsidR="002E5C18">
        <w:rPr>
          <w:rFonts w:ascii="Times New Roman" w:eastAsiaTheme="minorEastAsia" w:hAnsi="Times New Roman" w:cs="Times New Roman"/>
          <w:noProof/>
          <w:sz w:val="28"/>
          <w:szCs w:val="28"/>
        </w:rPr>
        <w:t>З</w:t>
      </w:r>
      <w:r w:rsidR="001431F9" w:rsidRPr="001431F9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начение </w:t>
      </w:r>
      <w:proofErr w:type="gramStart"/>
      <w:r w:rsidR="001431F9" w:rsidRPr="001431F9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параметра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="001431F9" w:rsidRPr="001431F9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влияет</w:t>
      </w:r>
      <w:proofErr w:type="gramEnd"/>
      <w:r w:rsidR="001431F9" w:rsidRPr="001431F9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на параллельный сдвиг распределения от стандартного положения</w:t>
      </w:r>
      <w:r w:rsidR="002E5C18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(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2E5C18">
        <w:rPr>
          <w:rFonts w:ascii="Times New Roman" w:eastAsiaTheme="minorEastAsia" w:hAnsi="Times New Roman" w:cs="Times New Roman"/>
          <w:noProof/>
          <w:sz w:val="28"/>
          <w:szCs w:val="28"/>
        </w:rPr>
        <w:t>)</w:t>
      </w:r>
      <w:r w:rsidR="001431F9" w:rsidRPr="001431F9">
        <w:rPr>
          <w:rFonts w:ascii="Times New Roman" w:eastAsiaTheme="minorEastAsia" w:hAnsi="Times New Roman" w:cs="Times New Roman"/>
          <w:noProof/>
          <w:sz w:val="28"/>
          <w:szCs w:val="28"/>
        </w:rPr>
        <w:t>.</w:t>
      </w:r>
      <w:r w:rsidR="001431F9">
        <w:rPr>
          <w:rFonts w:eastAsiaTheme="minorEastAsia"/>
          <w:noProof/>
          <w:sz w:val="28"/>
          <w:szCs w:val="28"/>
          <w:lang w:eastAsia="ru-RU"/>
        </w:rPr>
        <w:t xml:space="preserve"> </w:t>
      </w:r>
    </w:p>
    <w:p w:rsidR="004C02A3" w:rsidRPr="004C02A3" w:rsidRDefault="004C02A3" w:rsidP="00A308D4">
      <w:pPr>
        <w:keepNext/>
        <w:ind w:left="360"/>
        <w:rPr>
          <w:rFonts w:eastAsiaTheme="minorEastAsia"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2996124" wp14:editId="71305F84">
            <wp:extent cx="4667250" cy="264898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621" t="25143" r="7322" b="13256"/>
                    <a:stretch/>
                  </pic:blipFill>
                  <pic:spPr bwMode="auto">
                    <a:xfrm>
                      <a:off x="0" y="0"/>
                      <a:ext cx="4809291" cy="2729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02A3" w:rsidRPr="00132B34" w:rsidRDefault="00132B34" w:rsidP="001431F9">
      <w:pPr>
        <w:pStyle w:val="a4"/>
        <w:numPr>
          <w:ilvl w:val="0"/>
          <w:numId w:val="5"/>
        </w:numPr>
        <w:spacing w:after="0"/>
        <w:ind w:left="720"/>
        <w:rPr>
          <w:rFonts w:eastAsiaTheme="minorEastAsia"/>
          <w:b/>
          <w:noProof/>
          <w:sz w:val="28"/>
          <w:szCs w:val="28"/>
          <w:lang w:eastAsia="ru-RU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X ~ 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MD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(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2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,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1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,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0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,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d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)</m:t>
        </m:r>
      </m:oMath>
    </w:p>
    <w:p w:rsidR="001431F9" w:rsidRPr="001431F9" w:rsidRDefault="002E5C18" w:rsidP="001431F9">
      <w:pPr>
        <w:ind w:left="360" w:firstLine="348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Влияние а</w:t>
      </w:r>
      <w:r w:rsidR="001431F9" w:rsidRPr="001431F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налогично </w:t>
      </w:r>
      <w:proofErr w:type="gramStart"/>
      <w:r w:rsidR="001431F9" w:rsidRPr="001431F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параметру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="001431F9">
        <w:rPr>
          <w:rFonts w:ascii="Times New Roman" w:eastAsiaTheme="minorEastAsia" w:hAnsi="Times New Roman" w:cs="Times New Roman"/>
          <w:noProof/>
          <w:sz w:val="28"/>
          <w:szCs w:val="28"/>
        </w:rPr>
        <w:t>,</w:t>
      </w:r>
      <w:proofErr w:type="gramEnd"/>
      <w:r w:rsidR="001431F9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но с большим смещением вправо.</w:t>
      </w:r>
    </w:p>
    <w:p w:rsidR="005358BC" w:rsidRDefault="004C02A3" w:rsidP="004C02A3">
      <w:pPr>
        <w:ind w:left="36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7CD490E" wp14:editId="497892E6">
            <wp:extent cx="4619625" cy="2564506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9621" t="32267" r="6040" b="6551"/>
                    <a:stretch/>
                  </pic:blipFill>
                  <pic:spPr bwMode="auto">
                    <a:xfrm>
                      <a:off x="0" y="0"/>
                      <a:ext cx="4698657" cy="2608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38D6" w:rsidRDefault="00E338D6" w:rsidP="005358BC">
      <w:pPr>
        <w:rPr>
          <w:b/>
          <w:noProof/>
          <w:sz w:val="24"/>
          <w:lang w:eastAsia="ru-RU"/>
        </w:rPr>
      </w:pPr>
    </w:p>
    <w:p w:rsidR="00E338D6" w:rsidRPr="0098140F" w:rsidRDefault="00E338D6" w:rsidP="0098140F">
      <w:pPr>
        <w:jc w:val="both"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  <w:r w:rsidRPr="0098140F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t>Генерация выборки случайных величин.</w:t>
      </w:r>
    </w:p>
    <w:p w:rsidR="008619ED" w:rsidRPr="0098140F" w:rsidRDefault="005358BC" w:rsidP="0098140F">
      <w:pPr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98140F">
        <w:rPr>
          <w:rFonts w:ascii="Times New Roman" w:hAnsi="Times New Roman" w:cs="Times New Roman"/>
          <w:noProof/>
          <w:sz w:val="28"/>
          <w:szCs w:val="28"/>
          <w:lang w:eastAsia="ru-RU"/>
        </w:rPr>
        <w:t>Сгенер</w:t>
      </w:r>
      <w:r w:rsidR="008619ED" w:rsidRPr="0098140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ируем набор псевдослучайных величин, распределенных по Мейксному </w:t>
      </w:r>
      <w:proofErr w:type="gramStart"/>
      <w:r w:rsidR="008619ED" w:rsidRPr="0098140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распределению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X ~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MD</m:t>
        </m:r>
        <m:r>
          <w:rPr>
            <w:rFonts w:ascii="Cambria Math" w:hAnsi="Cambria Math" w:cs="Times New Roman"/>
            <w:sz w:val="28"/>
            <w:szCs w:val="28"/>
          </w:rPr>
          <m:t>(1, -2, 0, 3)</m:t>
        </m:r>
      </m:oMath>
      <w:r w:rsidR="008619ED" w:rsidRPr="0098140F">
        <w:rPr>
          <w:rFonts w:ascii="Times New Roman" w:eastAsiaTheme="minorEastAsia" w:hAnsi="Times New Roman" w:cs="Times New Roman"/>
          <w:noProof/>
          <w:sz w:val="28"/>
          <w:szCs w:val="28"/>
        </w:rPr>
        <w:t>.</w:t>
      </w:r>
      <w:proofErr w:type="gramEnd"/>
      <w:r w:rsidR="008619ED" w:rsidRPr="0098140F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На графике </w:t>
      </w:r>
      <w:r w:rsidR="00463089">
        <w:rPr>
          <w:rFonts w:ascii="Times New Roman" w:eastAsiaTheme="minorEastAsia" w:hAnsi="Times New Roman" w:cs="Times New Roman"/>
          <w:noProof/>
          <w:sz w:val="28"/>
          <w:szCs w:val="28"/>
        </w:rPr>
        <w:t>ниже отображены гистограмма полученной выборки и эталонная функция</w:t>
      </w:r>
      <w:r w:rsidR="008619ED" w:rsidRPr="0098140F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</w:t>
      </w:r>
      <w:r w:rsidR="00463089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генерируемого </w:t>
      </w:r>
      <w:r w:rsidR="008619ED" w:rsidRPr="0098140F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распределения. </w:t>
      </w:r>
    </w:p>
    <w:p w:rsidR="00E338D6" w:rsidRPr="00A308D4" w:rsidRDefault="00E338D6" w:rsidP="005358BC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1A86237" wp14:editId="23CC9799">
            <wp:extent cx="3533775" cy="2170974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9781" t="29753" r="18707" b="12837"/>
                    <a:stretch/>
                  </pic:blipFill>
                  <pic:spPr bwMode="auto">
                    <a:xfrm>
                      <a:off x="0" y="0"/>
                      <a:ext cx="3540853" cy="2175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B02" w:rsidRPr="0098140F" w:rsidRDefault="00536B02" w:rsidP="0098140F">
      <w:pPr>
        <w:jc w:val="both"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  <w:r w:rsidRPr="0098140F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t>Оценка реальных данных.</w:t>
      </w:r>
    </w:p>
    <w:p w:rsidR="00536B02" w:rsidRPr="0098140F" w:rsidRDefault="00536B02" w:rsidP="0098140F">
      <w:pPr>
        <w:jc w:val="both"/>
        <w:rPr>
          <w:rFonts w:ascii="Times New Roman" w:hAnsi="Times New Roman" w:cs="Times New Roman"/>
          <w:sz w:val="28"/>
          <w:szCs w:val="28"/>
        </w:rPr>
      </w:pPr>
      <w:r w:rsidRPr="0098140F">
        <w:rPr>
          <w:rFonts w:ascii="Times New Roman" w:hAnsi="Times New Roman" w:cs="Times New Roman"/>
          <w:sz w:val="28"/>
          <w:szCs w:val="28"/>
        </w:rPr>
        <w:t xml:space="preserve">Для исследования были взяты величины доходности индекса </w:t>
      </w:r>
      <w:r w:rsidRPr="0098140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8140F">
        <w:rPr>
          <w:rFonts w:ascii="Times New Roman" w:hAnsi="Times New Roman" w:cs="Times New Roman"/>
          <w:sz w:val="28"/>
          <w:szCs w:val="28"/>
        </w:rPr>
        <w:t>&amp;</w:t>
      </w:r>
      <w:r w:rsidRPr="0098140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8140F">
        <w:rPr>
          <w:rFonts w:ascii="Times New Roman" w:hAnsi="Times New Roman" w:cs="Times New Roman"/>
          <w:sz w:val="28"/>
          <w:szCs w:val="28"/>
        </w:rPr>
        <w:t xml:space="preserve"> 500</w:t>
      </w:r>
      <w:r w:rsidRPr="0098140F">
        <w:rPr>
          <w:rStyle w:val="a8"/>
          <w:rFonts w:ascii="Times New Roman" w:hAnsi="Times New Roman" w:cs="Times New Roman"/>
          <w:sz w:val="28"/>
          <w:szCs w:val="28"/>
        </w:rPr>
        <w:footnoteReference w:customMarkFollows="1" w:id="1"/>
        <w:sym w:font="Symbol" w:char="F02A"/>
      </w:r>
      <w:r w:rsidRPr="0098140F">
        <w:rPr>
          <w:rFonts w:ascii="Times New Roman" w:hAnsi="Times New Roman" w:cs="Times New Roman"/>
          <w:sz w:val="28"/>
          <w:szCs w:val="28"/>
        </w:rPr>
        <w:t xml:space="preserve"> в период с </w:t>
      </w:r>
      <w:r w:rsidR="009361F2">
        <w:rPr>
          <w:rFonts w:ascii="Times New Roman" w:hAnsi="Times New Roman" w:cs="Times New Roman"/>
          <w:sz w:val="28"/>
          <w:szCs w:val="28"/>
        </w:rPr>
        <w:t xml:space="preserve">1 января 2000 по 1 января 2010. Оценка параметров производилась методом моментов и методом максимального правдоподобия. Ниже приведены результаты </w:t>
      </w:r>
      <w:r w:rsidR="00023001">
        <w:rPr>
          <w:rFonts w:ascii="Times New Roman" w:hAnsi="Times New Roman" w:cs="Times New Roman"/>
          <w:sz w:val="28"/>
          <w:szCs w:val="28"/>
        </w:rPr>
        <w:t xml:space="preserve">оценок </w:t>
      </w:r>
      <w:r w:rsidR="009361F2">
        <w:rPr>
          <w:rFonts w:ascii="Times New Roman" w:hAnsi="Times New Roman" w:cs="Times New Roman"/>
          <w:sz w:val="28"/>
          <w:szCs w:val="28"/>
        </w:rPr>
        <w:t xml:space="preserve">и их графики распределений, нарисованные поверх гистограммы </w:t>
      </w:r>
      <w:r w:rsidR="00023001">
        <w:rPr>
          <w:rFonts w:ascii="Times New Roman" w:hAnsi="Times New Roman" w:cs="Times New Roman"/>
          <w:sz w:val="28"/>
          <w:szCs w:val="28"/>
        </w:rPr>
        <w:t xml:space="preserve">рассматриваемых данных. </w:t>
      </w:r>
    </w:p>
    <w:p w:rsidR="009361F2" w:rsidRPr="009361F2" w:rsidRDefault="00536B02" w:rsidP="00845657">
      <w:pPr>
        <w:pStyle w:val="a4"/>
        <w:numPr>
          <w:ilvl w:val="0"/>
          <w:numId w:val="5"/>
        </w:numPr>
        <w:spacing w:before="240" w:after="0"/>
        <w:ind w:left="0" w:firstLine="284"/>
        <w:rPr>
          <w:rFonts w:ascii="Times New Roman" w:hAnsi="Times New Roman" w:cs="Times New Roman"/>
          <w:b/>
          <w:sz w:val="28"/>
        </w:rPr>
      </w:pPr>
      <w:r w:rsidRPr="009361F2">
        <w:rPr>
          <w:rFonts w:ascii="Times New Roman" w:hAnsi="Times New Roman" w:cs="Times New Roman"/>
          <w:b/>
          <w:sz w:val="28"/>
        </w:rPr>
        <w:t>Метод моментов.</w:t>
      </w:r>
    </w:p>
    <w:p w:rsidR="00536B02" w:rsidRPr="00A308D4" w:rsidRDefault="00536B02" w:rsidP="00A308D4">
      <w:pPr>
        <w:spacing w:before="240"/>
        <w:ind w:firstLine="284"/>
        <w:rPr>
          <w:rStyle w:val="MathematicaFormatStandardForm"/>
          <w:rFonts w:ascii="Times New Roman" w:hAnsi="Times New Roman" w:cs="Times New Roman"/>
          <w:sz w:val="28"/>
        </w:rPr>
      </w:pPr>
      <w:proofErr w:type="spellStart"/>
      <w:r>
        <w:rPr>
          <w:rStyle w:val="MathematicaFormatStandardForm"/>
        </w:rPr>
        <w:t>MeixnerDistribution</w:t>
      </w:r>
      <w:proofErr w:type="spellEnd"/>
      <w:r>
        <w:rPr>
          <w:rStyle w:val="MathematicaFormatStandardForm"/>
        </w:rPr>
        <w:t>[</w:t>
      </w:r>
      <w:proofErr w:type="gramStart"/>
      <w:r>
        <w:rPr>
          <w:rStyle w:val="MathematicaFormatStandardForm"/>
        </w:rPr>
        <w:t>0.0555843,0.0507417</w:t>
      </w:r>
      <w:proofErr w:type="gramEnd"/>
      <w:r>
        <w:rPr>
          <w:rStyle w:val="MathematicaFormatStandardForm"/>
        </w:rPr>
        <w:t>,-0.000183754,0.124796]</w:t>
      </w:r>
    </w:p>
    <w:p w:rsidR="00536B02" w:rsidRDefault="00536B02" w:rsidP="00536B02">
      <w:pPr>
        <w:pStyle w:val="a4"/>
        <w:ind w:left="284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7AE08439" wp14:editId="123D6F07">
            <wp:extent cx="3733769" cy="2369185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9620" t="28546" r="18867" b="12488"/>
                    <a:stretch/>
                  </pic:blipFill>
                  <pic:spPr bwMode="auto">
                    <a:xfrm>
                      <a:off x="0" y="0"/>
                      <a:ext cx="3810051" cy="2417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68FB" w:rsidRPr="009361F2" w:rsidRDefault="008068FB" w:rsidP="008068FB">
      <w:pPr>
        <w:pStyle w:val="a4"/>
        <w:numPr>
          <w:ilvl w:val="0"/>
          <w:numId w:val="5"/>
        </w:numPr>
        <w:ind w:left="0" w:firstLine="284"/>
        <w:rPr>
          <w:rFonts w:ascii="Times New Roman" w:hAnsi="Times New Roman" w:cs="Times New Roman"/>
          <w:b/>
          <w:sz w:val="28"/>
        </w:rPr>
      </w:pPr>
      <w:r w:rsidRPr="009361F2">
        <w:rPr>
          <w:rFonts w:ascii="Times New Roman" w:hAnsi="Times New Roman" w:cs="Times New Roman"/>
          <w:b/>
          <w:sz w:val="28"/>
        </w:rPr>
        <w:lastRenderedPageBreak/>
        <w:t>Метод максимального правдоподобия.</w:t>
      </w:r>
    </w:p>
    <w:p w:rsidR="008068FB" w:rsidRDefault="008068FB" w:rsidP="008068FB">
      <w:pPr>
        <w:ind w:left="284"/>
        <w:rPr>
          <w:rStyle w:val="MathematicaFormatStandardForm"/>
          <w:rFonts w:asciiTheme="minorHAnsi" w:hAnsiTheme="minorHAnsi"/>
        </w:rPr>
      </w:pPr>
      <w:proofErr w:type="spellStart"/>
      <w:r>
        <w:rPr>
          <w:rStyle w:val="MathematicaFormatStandardForm"/>
        </w:rPr>
        <w:t>MeixnerDistribution</w:t>
      </w:r>
      <w:proofErr w:type="spellEnd"/>
      <w:r>
        <w:rPr>
          <w:rStyle w:val="MathematicaFormatStandardForm"/>
        </w:rPr>
        <w:t>[0.0466282,-</w:t>
      </w:r>
      <w:proofErr w:type="gramStart"/>
      <w:r>
        <w:rPr>
          <w:rStyle w:val="MathematicaFormatStandardForm"/>
        </w:rPr>
        <w:t>0.176725,0.000706459</w:t>
      </w:r>
      <w:proofErr w:type="gramEnd"/>
      <w:r>
        <w:rPr>
          <w:rStyle w:val="MathematicaFormatStandardForm"/>
        </w:rPr>
        <w:t>,0.172887]</w:t>
      </w:r>
    </w:p>
    <w:p w:rsidR="00B12802" w:rsidRDefault="008068FB" w:rsidP="00567540">
      <w:pPr>
        <w:ind w:left="284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9D91DCF" wp14:editId="795965DD">
            <wp:extent cx="3800475" cy="242547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9781" t="16669" r="18867" b="24156"/>
                    <a:stretch/>
                  </pic:blipFill>
                  <pic:spPr bwMode="auto">
                    <a:xfrm>
                      <a:off x="0" y="0"/>
                      <a:ext cx="3851345" cy="2457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4A22" w:rsidRPr="00E44A22" w:rsidRDefault="00E44A22" w:rsidP="00E44A22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44A2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Исходя из полученных результов, можно заключить, что оба метода достаточно точно оценивают параметры распределения, однако имеют существенные различия </w:t>
      </w:r>
      <w:r w:rsidR="00C65A8A">
        <w:rPr>
          <w:rFonts w:ascii="Times New Roman" w:hAnsi="Times New Roman" w:cs="Times New Roman"/>
          <w:noProof/>
          <w:sz w:val="28"/>
          <w:szCs w:val="28"/>
          <w:lang w:eastAsia="ru-RU"/>
        </w:rPr>
        <w:t>между собой</w:t>
      </w:r>
      <w:r w:rsidRPr="00E44A22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bookmarkStart w:id="0" w:name="_GoBack"/>
      <w:bookmarkEnd w:id="0"/>
    </w:p>
    <w:sectPr w:rsidR="00E44A22" w:rsidRPr="00E44A22" w:rsidSect="007371F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7689" w:rsidRDefault="00CB7689" w:rsidP="00784AA1">
      <w:pPr>
        <w:spacing w:after="0" w:line="240" w:lineRule="auto"/>
      </w:pPr>
      <w:r>
        <w:separator/>
      </w:r>
    </w:p>
  </w:endnote>
  <w:endnote w:type="continuationSeparator" w:id="0">
    <w:p w:rsidR="00CB7689" w:rsidRDefault="00CB7689" w:rsidP="00784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71F4" w:rsidRDefault="007371F4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71F4" w:rsidRDefault="007371F4">
    <w:pPr>
      <w:pStyle w:val="ac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71F4" w:rsidRDefault="007371F4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7689" w:rsidRDefault="00CB7689" w:rsidP="00784AA1">
      <w:pPr>
        <w:spacing w:after="0" w:line="240" w:lineRule="auto"/>
      </w:pPr>
      <w:r>
        <w:separator/>
      </w:r>
    </w:p>
  </w:footnote>
  <w:footnote w:type="continuationSeparator" w:id="0">
    <w:p w:rsidR="00CB7689" w:rsidRDefault="00CB7689" w:rsidP="00784AA1">
      <w:pPr>
        <w:spacing w:after="0" w:line="240" w:lineRule="auto"/>
      </w:pPr>
      <w:r>
        <w:continuationSeparator/>
      </w:r>
    </w:p>
  </w:footnote>
  <w:footnote w:id="1">
    <w:p w:rsidR="00536B02" w:rsidRDefault="00536B02" w:rsidP="00536B02">
      <w:pPr>
        <w:pStyle w:val="a6"/>
      </w:pPr>
      <w:r w:rsidRPr="00784AA1">
        <w:rPr>
          <w:rStyle w:val="a8"/>
        </w:rPr>
        <w:sym w:font="Symbol" w:char="F02A"/>
      </w:r>
      <w:r>
        <w:t xml:space="preserve"> </w:t>
      </w:r>
      <w:r>
        <w:rPr>
          <w:b/>
          <w:bCs/>
        </w:rPr>
        <w:t xml:space="preserve">Индекс </w:t>
      </w:r>
      <w:proofErr w:type="spellStart"/>
      <w:r>
        <w:rPr>
          <w:b/>
          <w:bCs/>
        </w:rPr>
        <w:t>Standard</w:t>
      </w:r>
      <w:proofErr w:type="spellEnd"/>
      <w:r>
        <w:rPr>
          <w:b/>
          <w:bCs/>
        </w:rPr>
        <w:t xml:space="preserve"> &amp; </w:t>
      </w:r>
      <w:proofErr w:type="spellStart"/>
      <w:r w:rsidRPr="00784AA1">
        <w:rPr>
          <w:b/>
          <w:bCs/>
        </w:rPr>
        <w:t>Poor</w:t>
      </w:r>
      <w:r w:rsidRPr="00607374">
        <w:rPr>
          <w:b/>
          <w:bCs/>
        </w:rPr>
        <w:t>’</w:t>
      </w:r>
      <w:r w:rsidRPr="00784AA1">
        <w:rPr>
          <w:b/>
          <w:bCs/>
        </w:rPr>
        <w:t>s</w:t>
      </w:r>
      <w:proofErr w:type="spellEnd"/>
      <w:r w:rsidRPr="00784AA1">
        <w:rPr>
          <w:b/>
          <w:bCs/>
        </w:rPr>
        <w:t xml:space="preserve"> 500</w:t>
      </w:r>
      <w:r w:rsidRPr="00784AA1">
        <w:t> (</w:t>
      </w:r>
      <w:r w:rsidRPr="00784AA1">
        <w:rPr>
          <w:b/>
          <w:bCs/>
        </w:rPr>
        <w:t>S&amp;P 500</w:t>
      </w:r>
      <w:r w:rsidRPr="00784AA1">
        <w:t>)</w:t>
      </w:r>
      <w:r>
        <w:t xml:space="preserve"> </w:t>
      </w:r>
      <w:r w:rsidRPr="00784AA1">
        <w:t>— фондовый индекс, в корзину которого включено 500 избранных акционерных компаний США, имеющих наибольшую капитализацию.</w:t>
      </w:r>
      <w:r>
        <w:t xml:space="preserve"> </w:t>
      </w:r>
      <w:r w:rsidRPr="00607374">
        <w:t xml:space="preserve">Список принадлежит компании </w:t>
      </w:r>
      <w:proofErr w:type="spellStart"/>
      <w:r w:rsidRPr="00607374">
        <w:t>Standard</w:t>
      </w:r>
      <w:proofErr w:type="spellEnd"/>
      <w:r w:rsidRPr="00607374">
        <w:t xml:space="preserve"> &amp; </w:t>
      </w:r>
      <w:proofErr w:type="spellStart"/>
      <w:r w:rsidRPr="00607374">
        <w:t>Poor's</w:t>
      </w:r>
      <w:proofErr w:type="spellEnd"/>
      <w:r w:rsidRPr="00607374">
        <w:t xml:space="preserve"> и ею же составляется.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71F4" w:rsidRDefault="007371F4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71F4" w:rsidRDefault="007371F4">
    <w:pPr>
      <w:pStyle w:val="a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71F4" w:rsidRDefault="007371F4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F5CDB"/>
    <w:multiLevelType w:val="hybridMultilevel"/>
    <w:tmpl w:val="0414C9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9D7562"/>
    <w:multiLevelType w:val="hybridMultilevel"/>
    <w:tmpl w:val="F7E82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BC5A6A"/>
    <w:multiLevelType w:val="hybridMultilevel"/>
    <w:tmpl w:val="452CF60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2F307907"/>
    <w:multiLevelType w:val="hybridMultilevel"/>
    <w:tmpl w:val="95602BA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40385A4F"/>
    <w:multiLevelType w:val="hybridMultilevel"/>
    <w:tmpl w:val="BFD8518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65F41A55"/>
    <w:multiLevelType w:val="hybridMultilevel"/>
    <w:tmpl w:val="0E2274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202A92"/>
    <w:multiLevelType w:val="hybridMultilevel"/>
    <w:tmpl w:val="974A5CC2"/>
    <w:lvl w:ilvl="0" w:tplc="F986340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B71A26"/>
    <w:multiLevelType w:val="hybridMultilevel"/>
    <w:tmpl w:val="C4B4E7E6"/>
    <w:lvl w:ilvl="0" w:tplc="F986340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EA4FF3"/>
    <w:multiLevelType w:val="hybridMultilevel"/>
    <w:tmpl w:val="F9142A04"/>
    <w:lvl w:ilvl="0" w:tplc="4BE86A4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1B3875"/>
    <w:multiLevelType w:val="hybridMultilevel"/>
    <w:tmpl w:val="55E0FBD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7"/>
  </w:num>
  <w:num w:numId="7">
    <w:abstractNumId w:val="5"/>
  </w:num>
  <w:num w:numId="8">
    <w:abstractNumId w:val="6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9C4"/>
    <w:rsid w:val="00023001"/>
    <w:rsid w:val="000901E7"/>
    <w:rsid w:val="000D3044"/>
    <w:rsid w:val="00132B34"/>
    <w:rsid w:val="001431F9"/>
    <w:rsid w:val="00175461"/>
    <w:rsid w:val="001D16BB"/>
    <w:rsid w:val="002E5C18"/>
    <w:rsid w:val="003F23B5"/>
    <w:rsid w:val="00463089"/>
    <w:rsid w:val="004C02A3"/>
    <w:rsid w:val="005358BC"/>
    <w:rsid w:val="00536B02"/>
    <w:rsid w:val="00567540"/>
    <w:rsid w:val="00607374"/>
    <w:rsid w:val="00611DEA"/>
    <w:rsid w:val="006A533E"/>
    <w:rsid w:val="006C5100"/>
    <w:rsid w:val="00716339"/>
    <w:rsid w:val="007371F4"/>
    <w:rsid w:val="00777E40"/>
    <w:rsid w:val="00784AA1"/>
    <w:rsid w:val="008068FB"/>
    <w:rsid w:val="00830A86"/>
    <w:rsid w:val="00845657"/>
    <w:rsid w:val="008619ED"/>
    <w:rsid w:val="008D74A8"/>
    <w:rsid w:val="009361F2"/>
    <w:rsid w:val="00943C03"/>
    <w:rsid w:val="0098140F"/>
    <w:rsid w:val="009D106A"/>
    <w:rsid w:val="009D59C4"/>
    <w:rsid w:val="00A21E0D"/>
    <w:rsid w:val="00A308D4"/>
    <w:rsid w:val="00B12802"/>
    <w:rsid w:val="00B71F42"/>
    <w:rsid w:val="00C4295F"/>
    <w:rsid w:val="00C65A8A"/>
    <w:rsid w:val="00CB2220"/>
    <w:rsid w:val="00CB7689"/>
    <w:rsid w:val="00D90873"/>
    <w:rsid w:val="00E338D6"/>
    <w:rsid w:val="00E44A22"/>
    <w:rsid w:val="00F03824"/>
    <w:rsid w:val="00F2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CC2B09-36F9-4273-92BD-176D15E81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C5100"/>
    <w:rPr>
      <w:color w:val="808080"/>
    </w:rPr>
  </w:style>
  <w:style w:type="paragraph" w:styleId="a4">
    <w:name w:val="List Paragraph"/>
    <w:basedOn w:val="a"/>
    <w:uiPriority w:val="34"/>
    <w:qFormat/>
    <w:rsid w:val="00D90873"/>
    <w:pPr>
      <w:ind w:left="720"/>
      <w:contextualSpacing/>
    </w:pPr>
  </w:style>
  <w:style w:type="table" w:styleId="a5">
    <w:name w:val="Table Grid"/>
    <w:basedOn w:val="a1"/>
    <w:uiPriority w:val="39"/>
    <w:rsid w:val="0071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note text"/>
    <w:basedOn w:val="a"/>
    <w:link w:val="a7"/>
    <w:uiPriority w:val="99"/>
    <w:semiHidden/>
    <w:unhideWhenUsed/>
    <w:rsid w:val="00784AA1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784AA1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784AA1"/>
    <w:rPr>
      <w:vertAlign w:val="superscript"/>
    </w:rPr>
  </w:style>
  <w:style w:type="character" w:customStyle="1" w:styleId="MathematicaFormatStandardForm">
    <w:name w:val="MathematicaFormatStandardForm"/>
    <w:uiPriority w:val="99"/>
    <w:rsid w:val="00F03824"/>
    <w:rPr>
      <w:rFonts w:ascii="Courier" w:hAnsi="Courier" w:cs="Courier"/>
    </w:rPr>
  </w:style>
  <w:style w:type="paragraph" w:styleId="a9">
    <w:name w:val="Normal (Web)"/>
    <w:basedOn w:val="a"/>
    <w:uiPriority w:val="99"/>
    <w:unhideWhenUsed/>
    <w:rsid w:val="00567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7371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371F4"/>
  </w:style>
  <w:style w:type="paragraph" w:styleId="ac">
    <w:name w:val="footer"/>
    <w:basedOn w:val="a"/>
    <w:link w:val="ad"/>
    <w:uiPriority w:val="99"/>
    <w:unhideWhenUsed/>
    <w:rsid w:val="007371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37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39AD2-D814-450C-B078-4765F1B09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6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Рымкевич</dc:creator>
  <cp:keywords/>
  <dc:description/>
  <cp:lastModifiedBy>Виктория Рымкевич</cp:lastModifiedBy>
  <cp:revision>16</cp:revision>
  <cp:lastPrinted>2014-12-24T06:03:00Z</cp:lastPrinted>
  <dcterms:created xsi:type="dcterms:W3CDTF">2014-12-21T15:48:00Z</dcterms:created>
  <dcterms:modified xsi:type="dcterms:W3CDTF">2014-12-24T06:08:00Z</dcterms:modified>
</cp:coreProperties>
</file>