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A3983" w14:textId="0CB96AA3" w:rsidR="00EB54E1" w:rsidRPr="005E61ED" w:rsidRDefault="00EB54E1" w:rsidP="00EB54E1">
      <w:pPr>
        <w:jc w:val="center"/>
        <w:rPr>
          <w:rFonts w:ascii="Bookman Old Style" w:hAnsi="Bookman Old Style"/>
          <w:b/>
          <w:bCs/>
          <w:sz w:val="28"/>
          <w:szCs w:val="28"/>
        </w:rPr>
      </w:pPr>
      <w:r w:rsidRPr="005E61ED">
        <w:rPr>
          <w:rFonts w:ascii="Bookman Old Style" w:hAnsi="Bookman Old Style"/>
          <w:b/>
          <w:bCs/>
          <w:sz w:val="28"/>
          <w:szCs w:val="28"/>
        </w:rPr>
        <w:t>REPORT</w:t>
      </w:r>
    </w:p>
    <w:p w14:paraId="4BD852CC" w14:textId="08EE5D67" w:rsidR="00E3650A" w:rsidRPr="005E61ED" w:rsidRDefault="00EB54E1" w:rsidP="00EB54E1">
      <w:pPr>
        <w:jc w:val="center"/>
        <w:rPr>
          <w:rFonts w:ascii="Bookman Old Style" w:hAnsi="Bookman Old Style"/>
          <w:b/>
          <w:bCs/>
          <w:sz w:val="28"/>
          <w:szCs w:val="28"/>
        </w:rPr>
      </w:pPr>
      <w:r w:rsidRPr="005E61ED">
        <w:rPr>
          <w:rFonts w:ascii="Bookman Old Style" w:hAnsi="Bookman Old Style"/>
          <w:b/>
          <w:bCs/>
          <w:sz w:val="28"/>
          <w:szCs w:val="28"/>
        </w:rPr>
        <w:t>SALES AND PERFORMANCE REPORT OF BEYOUDCAR LTD FOR 2020</w:t>
      </w:r>
    </w:p>
    <w:p w14:paraId="18BF7020" w14:textId="4FEBA283" w:rsidR="00093FA2" w:rsidRPr="005E61ED" w:rsidRDefault="007B12C6">
      <w:pPr>
        <w:rPr>
          <w:rFonts w:ascii="Bookman Old Style" w:hAnsi="Bookman Old Style"/>
        </w:rPr>
      </w:pPr>
      <w:r w:rsidRPr="007B12C6">
        <w:rPr>
          <w:rFonts w:ascii="Bookman Old Style" w:hAnsi="Bookman Old Style"/>
          <w:noProof/>
        </w:rPr>
        <w:drawing>
          <wp:inline distT="0" distB="0" distL="0" distR="0" wp14:anchorId="360BAD14" wp14:editId="72F23EF5">
            <wp:extent cx="5943600" cy="3201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5DB2990C" w14:textId="4061C350" w:rsidR="00E3650A" w:rsidRPr="005E61ED" w:rsidRDefault="00E3650A" w:rsidP="00B47AD7">
      <w:pPr>
        <w:ind w:left="1440"/>
        <w:rPr>
          <w:rFonts w:ascii="Bookman Old Style" w:hAnsi="Bookman Old Style"/>
        </w:rPr>
      </w:pPr>
      <w:r w:rsidRPr="005E61ED">
        <w:rPr>
          <w:rFonts w:ascii="Bookman Old Style" w:hAnsi="Bookman Old Style"/>
        </w:rPr>
        <w:t>.</w:t>
      </w:r>
    </w:p>
    <w:p w14:paraId="5FA36658" w14:textId="77777777" w:rsidR="00B47AD7" w:rsidRPr="005E61ED" w:rsidRDefault="00B47AD7" w:rsidP="00B47AD7">
      <w:pPr>
        <w:rPr>
          <w:rFonts w:ascii="Bookman Old Style" w:hAnsi="Bookman Old Style"/>
        </w:rPr>
      </w:pPr>
      <w:r w:rsidRPr="005E61ED">
        <w:rPr>
          <w:rFonts w:ascii="Bookman Old Style" w:hAnsi="Bookman Old Style"/>
        </w:rPr>
        <w:t>1. Total Sales by Age Range and Gender</w:t>
      </w:r>
    </w:p>
    <w:p w14:paraId="1A9A2C31" w14:textId="77777777" w:rsidR="00B47AD7" w:rsidRPr="005E61ED" w:rsidRDefault="00B47AD7" w:rsidP="009D0900">
      <w:pPr>
        <w:numPr>
          <w:ilvl w:val="0"/>
          <w:numId w:val="9"/>
        </w:numPr>
        <w:rPr>
          <w:rFonts w:ascii="Bookman Old Style" w:hAnsi="Bookman Old Style"/>
        </w:rPr>
      </w:pPr>
      <w:r w:rsidRPr="005E61ED">
        <w:rPr>
          <w:rFonts w:ascii="Bookman Old Style" w:hAnsi="Bookman Old Style"/>
        </w:rPr>
        <w:t>Highest Sales Age Range:</w:t>
      </w:r>
    </w:p>
    <w:p w14:paraId="279E0EB2" w14:textId="77777777" w:rsidR="00B47AD7" w:rsidRPr="005E61ED" w:rsidRDefault="00B47AD7" w:rsidP="009D0900">
      <w:pPr>
        <w:numPr>
          <w:ilvl w:val="1"/>
          <w:numId w:val="9"/>
        </w:numPr>
        <w:rPr>
          <w:rFonts w:ascii="Bookman Old Style" w:hAnsi="Bookman Old Style"/>
        </w:rPr>
      </w:pPr>
      <w:r w:rsidRPr="005E61ED">
        <w:rPr>
          <w:rFonts w:ascii="Bookman Old Style" w:hAnsi="Bookman Old Style"/>
        </w:rPr>
        <w:t>33-36 years: 443 total sales</w:t>
      </w:r>
    </w:p>
    <w:p w14:paraId="75A693A9" w14:textId="77777777" w:rsidR="00B47AD7" w:rsidRPr="005E61ED" w:rsidRDefault="00B47AD7" w:rsidP="009D0900">
      <w:pPr>
        <w:numPr>
          <w:ilvl w:val="1"/>
          <w:numId w:val="9"/>
        </w:numPr>
        <w:rPr>
          <w:rFonts w:ascii="Bookman Old Style" w:hAnsi="Bookman Old Style"/>
        </w:rPr>
      </w:pPr>
      <w:r w:rsidRPr="005E61ED">
        <w:rPr>
          <w:rFonts w:ascii="Bookman Old Style" w:hAnsi="Bookman Old Style"/>
        </w:rPr>
        <w:t>24-28 years: 357 total sales</w:t>
      </w:r>
    </w:p>
    <w:p w14:paraId="127BA1CC" w14:textId="77777777" w:rsidR="00B47AD7" w:rsidRPr="005E61ED" w:rsidRDefault="00B47AD7" w:rsidP="009D0900">
      <w:pPr>
        <w:numPr>
          <w:ilvl w:val="0"/>
          <w:numId w:val="9"/>
        </w:numPr>
        <w:rPr>
          <w:rFonts w:ascii="Bookman Old Style" w:hAnsi="Bookman Old Style"/>
        </w:rPr>
      </w:pPr>
      <w:r w:rsidRPr="005E61ED">
        <w:rPr>
          <w:rFonts w:ascii="Bookman Old Style" w:hAnsi="Bookman Old Style"/>
        </w:rPr>
        <w:t>Gender Comparison:</w:t>
      </w:r>
    </w:p>
    <w:p w14:paraId="2BFADC10" w14:textId="77777777" w:rsidR="00B47AD7" w:rsidRPr="005E61ED" w:rsidRDefault="00B47AD7" w:rsidP="009D0900">
      <w:pPr>
        <w:numPr>
          <w:ilvl w:val="1"/>
          <w:numId w:val="9"/>
        </w:numPr>
        <w:rPr>
          <w:rFonts w:ascii="Bookman Old Style" w:hAnsi="Bookman Old Style"/>
        </w:rPr>
      </w:pPr>
      <w:r w:rsidRPr="005E61ED">
        <w:rPr>
          <w:rFonts w:ascii="Bookman Old Style" w:hAnsi="Bookman Old Style"/>
        </w:rPr>
        <w:t>Females: Higher sales in younger age ranges (24-28 and 29-32)</w:t>
      </w:r>
    </w:p>
    <w:p w14:paraId="51D91A31" w14:textId="77777777" w:rsidR="00B47AD7" w:rsidRPr="005E61ED" w:rsidRDefault="00B47AD7" w:rsidP="009D0900">
      <w:pPr>
        <w:numPr>
          <w:ilvl w:val="1"/>
          <w:numId w:val="9"/>
        </w:numPr>
        <w:rPr>
          <w:rFonts w:ascii="Bookman Old Style" w:hAnsi="Bookman Old Style"/>
        </w:rPr>
      </w:pPr>
      <w:r w:rsidRPr="005E61ED">
        <w:rPr>
          <w:rFonts w:ascii="Bookman Old Style" w:hAnsi="Bookman Old Style"/>
        </w:rPr>
        <w:t>Males: Higher sales in older age ranges (41-44 and 45-49)</w:t>
      </w:r>
    </w:p>
    <w:p w14:paraId="10CEB57A" w14:textId="77777777" w:rsidR="00B47AD7" w:rsidRPr="005E61ED" w:rsidRDefault="00B47AD7" w:rsidP="009D0900">
      <w:pPr>
        <w:numPr>
          <w:ilvl w:val="1"/>
          <w:numId w:val="9"/>
        </w:numPr>
        <w:rPr>
          <w:rFonts w:ascii="Bookman Old Style" w:hAnsi="Bookman Old Style"/>
        </w:rPr>
      </w:pPr>
      <w:r w:rsidRPr="005E61ED">
        <w:rPr>
          <w:rFonts w:ascii="Bookman Old Style" w:hAnsi="Bookman Old Style"/>
        </w:rPr>
        <w:t>Balanced Sales: 33-36 and 37-40 age ranges</w:t>
      </w:r>
    </w:p>
    <w:p w14:paraId="6514BD78" w14:textId="77777777" w:rsidR="00B47AD7" w:rsidRPr="005E61ED" w:rsidRDefault="00B47AD7" w:rsidP="00B47AD7">
      <w:pPr>
        <w:rPr>
          <w:rFonts w:ascii="Bookman Old Style" w:hAnsi="Bookman Old Style"/>
        </w:rPr>
      </w:pPr>
      <w:r w:rsidRPr="005E61ED">
        <w:rPr>
          <w:rFonts w:ascii="Bookman Old Style" w:hAnsi="Bookman Old Style"/>
        </w:rPr>
        <w:t>2. Trends in Sales Volume</w:t>
      </w:r>
    </w:p>
    <w:p w14:paraId="67B58E9D" w14:textId="77777777" w:rsidR="00B47AD7" w:rsidRPr="005E61ED" w:rsidRDefault="00B47AD7" w:rsidP="009D0900">
      <w:pPr>
        <w:numPr>
          <w:ilvl w:val="0"/>
          <w:numId w:val="10"/>
        </w:numPr>
        <w:rPr>
          <w:rFonts w:ascii="Bookman Old Style" w:hAnsi="Bookman Old Style"/>
        </w:rPr>
      </w:pPr>
      <w:r w:rsidRPr="005E61ED">
        <w:rPr>
          <w:rFonts w:ascii="Bookman Old Style" w:hAnsi="Bookman Old Style"/>
        </w:rPr>
        <w:t>Peak Sales: 33-36 age range (highest for both genders)</w:t>
      </w:r>
    </w:p>
    <w:p w14:paraId="3B2D1E10" w14:textId="77777777" w:rsidR="00B47AD7" w:rsidRPr="005E61ED" w:rsidRDefault="00B47AD7" w:rsidP="009D0900">
      <w:pPr>
        <w:numPr>
          <w:ilvl w:val="0"/>
          <w:numId w:val="10"/>
        </w:numPr>
        <w:rPr>
          <w:rFonts w:ascii="Bookman Old Style" w:hAnsi="Bookman Old Style"/>
        </w:rPr>
      </w:pPr>
      <w:r w:rsidRPr="005E61ED">
        <w:rPr>
          <w:rFonts w:ascii="Bookman Old Style" w:hAnsi="Bookman Old Style"/>
        </w:rPr>
        <w:t>Secondary Peak: 24-28 age range (strong sales, especially among females)</w:t>
      </w:r>
    </w:p>
    <w:p w14:paraId="4CE71D69" w14:textId="77777777" w:rsidR="00B47AD7" w:rsidRPr="005E61ED" w:rsidRDefault="00B47AD7" w:rsidP="00B47AD7">
      <w:pPr>
        <w:rPr>
          <w:rFonts w:ascii="Bookman Old Style" w:hAnsi="Bookman Old Style"/>
        </w:rPr>
      </w:pPr>
      <w:r w:rsidRPr="005E61ED">
        <w:rPr>
          <w:rFonts w:ascii="Bookman Old Style" w:hAnsi="Bookman Old Style"/>
        </w:rPr>
        <w:t>3. Seasonality Effects (Hypothesized)</w:t>
      </w:r>
    </w:p>
    <w:p w14:paraId="59601790" w14:textId="77777777" w:rsidR="00B47AD7" w:rsidRPr="005E61ED" w:rsidRDefault="00B47AD7" w:rsidP="009D0900">
      <w:pPr>
        <w:numPr>
          <w:ilvl w:val="0"/>
          <w:numId w:val="11"/>
        </w:numPr>
        <w:rPr>
          <w:rFonts w:ascii="Bookman Old Style" w:hAnsi="Bookman Old Style"/>
        </w:rPr>
      </w:pPr>
      <w:r w:rsidRPr="005E61ED">
        <w:rPr>
          <w:rFonts w:ascii="Bookman Old Style" w:hAnsi="Bookman Old Style"/>
        </w:rPr>
        <w:t>Younger Age Ranges (24-36): Higher sales due to life events (weddings, career milestones)</w:t>
      </w:r>
    </w:p>
    <w:p w14:paraId="5674E805" w14:textId="77777777" w:rsidR="00B47AD7" w:rsidRPr="005E61ED" w:rsidRDefault="00B47AD7" w:rsidP="009D0900">
      <w:pPr>
        <w:numPr>
          <w:ilvl w:val="0"/>
          <w:numId w:val="11"/>
        </w:numPr>
        <w:rPr>
          <w:rFonts w:ascii="Bookman Old Style" w:hAnsi="Bookman Old Style"/>
        </w:rPr>
      </w:pPr>
      <w:r w:rsidRPr="005E61ED">
        <w:rPr>
          <w:rFonts w:ascii="Bookman Old Style" w:hAnsi="Bookman Old Style"/>
        </w:rPr>
        <w:lastRenderedPageBreak/>
        <w:t>Older Age Ranges (41-49): Fewer sales due to different life priorities</w:t>
      </w:r>
    </w:p>
    <w:p w14:paraId="5DF5F98E" w14:textId="66F660B2" w:rsidR="00B47AD7" w:rsidRPr="005E61ED" w:rsidRDefault="00B47AD7" w:rsidP="00B47AD7">
      <w:pPr>
        <w:rPr>
          <w:rFonts w:ascii="Bookman Old Style" w:hAnsi="Bookman Old Style"/>
        </w:rPr>
      </w:pPr>
      <w:r w:rsidRPr="005E61ED">
        <w:rPr>
          <w:rFonts w:ascii="Bookman Old Style" w:hAnsi="Bookman Old Style"/>
        </w:rPr>
        <w:t>4. Peak Sales Periods</w:t>
      </w:r>
    </w:p>
    <w:p w14:paraId="4073B273" w14:textId="2E13BBCF" w:rsidR="00B47AD7" w:rsidRPr="005E61ED" w:rsidRDefault="00B47AD7" w:rsidP="009D0900">
      <w:pPr>
        <w:numPr>
          <w:ilvl w:val="0"/>
          <w:numId w:val="12"/>
        </w:numPr>
        <w:rPr>
          <w:rFonts w:ascii="Bookman Old Style" w:hAnsi="Bookman Old Style"/>
        </w:rPr>
      </w:pPr>
      <w:r w:rsidRPr="005E61ED">
        <w:rPr>
          <w:rFonts w:ascii="Bookman Old Style" w:hAnsi="Bookman Old Style"/>
        </w:rPr>
        <w:t>Primary Peak: 33-36 age range</w:t>
      </w:r>
    </w:p>
    <w:p w14:paraId="3191B4E7" w14:textId="5790F107" w:rsidR="00B47AD7" w:rsidRPr="005E61ED" w:rsidRDefault="00B47AD7" w:rsidP="009D0900">
      <w:pPr>
        <w:numPr>
          <w:ilvl w:val="0"/>
          <w:numId w:val="12"/>
        </w:numPr>
        <w:rPr>
          <w:rFonts w:ascii="Bookman Old Style" w:hAnsi="Bookman Old Style"/>
        </w:rPr>
      </w:pPr>
      <w:r w:rsidRPr="005E61ED">
        <w:rPr>
          <w:rFonts w:ascii="Bookman Old Style" w:hAnsi="Bookman Old Style"/>
        </w:rPr>
        <w:t>Secondary Peak: 24-28 age range (especially females)</w:t>
      </w:r>
    </w:p>
    <w:p w14:paraId="3DD5D490" w14:textId="742D8107" w:rsidR="00B47AD7" w:rsidRPr="005E61ED" w:rsidRDefault="00B47AD7" w:rsidP="00B47AD7">
      <w:pPr>
        <w:rPr>
          <w:rFonts w:ascii="Bookman Old Style" w:hAnsi="Bookman Old Style"/>
        </w:rPr>
      </w:pPr>
      <w:r w:rsidRPr="005E61ED">
        <w:rPr>
          <w:rFonts w:ascii="Bookman Old Style" w:hAnsi="Bookman Old Style"/>
        </w:rPr>
        <w:t>5. Insights for Future Strategies</w:t>
      </w:r>
    </w:p>
    <w:p w14:paraId="4F487F90" w14:textId="5350BBDE" w:rsidR="00B47AD7" w:rsidRPr="005E61ED" w:rsidRDefault="00B47AD7" w:rsidP="009D0900">
      <w:pPr>
        <w:numPr>
          <w:ilvl w:val="0"/>
          <w:numId w:val="13"/>
        </w:numPr>
        <w:rPr>
          <w:rFonts w:ascii="Bookman Old Style" w:hAnsi="Bookman Old Style"/>
        </w:rPr>
      </w:pPr>
      <w:r w:rsidRPr="005E61ED">
        <w:rPr>
          <w:rFonts w:ascii="Bookman Old Style" w:hAnsi="Bookman Old Style"/>
        </w:rPr>
        <w:t>Target Marketing:</w:t>
      </w:r>
    </w:p>
    <w:p w14:paraId="2B529CB1" w14:textId="5A9F2857" w:rsidR="00B47AD7" w:rsidRPr="005E61ED" w:rsidRDefault="00B47AD7" w:rsidP="009D0900">
      <w:pPr>
        <w:numPr>
          <w:ilvl w:val="1"/>
          <w:numId w:val="13"/>
        </w:numPr>
        <w:rPr>
          <w:rFonts w:ascii="Bookman Old Style" w:hAnsi="Bookman Old Style"/>
        </w:rPr>
      </w:pPr>
      <w:r w:rsidRPr="005E61ED">
        <w:rPr>
          <w:rFonts w:ascii="Bookman Old Style" w:hAnsi="Bookman Old Style"/>
        </w:rPr>
        <w:t>Focus on individuals aged 33-36</w:t>
      </w:r>
    </w:p>
    <w:p w14:paraId="1B5202ED" w14:textId="6C54C27B" w:rsidR="00B47AD7" w:rsidRPr="005E61ED" w:rsidRDefault="00B47AD7" w:rsidP="009D0900">
      <w:pPr>
        <w:numPr>
          <w:ilvl w:val="1"/>
          <w:numId w:val="13"/>
        </w:numPr>
        <w:rPr>
          <w:rFonts w:ascii="Bookman Old Style" w:hAnsi="Bookman Old Style"/>
        </w:rPr>
      </w:pPr>
      <w:r w:rsidRPr="005E61ED">
        <w:rPr>
          <w:rFonts w:ascii="Bookman Old Style" w:hAnsi="Bookman Old Style"/>
        </w:rPr>
        <w:t>Develop campaigns for younger consumers (24-28)</w:t>
      </w:r>
    </w:p>
    <w:p w14:paraId="344702A8" w14:textId="033B9A1F" w:rsidR="00B47AD7" w:rsidRPr="005E61ED" w:rsidRDefault="00B47AD7" w:rsidP="009D0900">
      <w:pPr>
        <w:numPr>
          <w:ilvl w:val="0"/>
          <w:numId w:val="13"/>
        </w:numPr>
        <w:rPr>
          <w:rFonts w:ascii="Bookman Old Style" w:hAnsi="Bookman Old Style"/>
        </w:rPr>
      </w:pPr>
      <w:r w:rsidRPr="005E61ED">
        <w:rPr>
          <w:rFonts w:ascii="Bookman Old Style" w:hAnsi="Bookman Old Style"/>
        </w:rPr>
        <w:t>Gender-Specific Campaigns:</w:t>
      </w:r>
    </w:p>
    <w:p w14:paraId="233DC897" w14:textId="52D8D3A5" w:rsidR="00B47AD7" w:rsidRPr="005E61ED" w:rsidRDefault="00B47AD7" w:rsidP="009D0900">
      <w:pPr>
        <w:numPr>
          <w:ilvl w:val="1"/>
          <w:numId w:val="13"/>
        </w:numPr>
        <w:rPr>
          <w:rFonts w:ascii="Bookman Old Style" w:hAnsi="Bookman Old Style"/>
        </w:rPr>
      </w:pPr>
      <w:r w:rsidRPr="005E61ED">
        <w:rPr>
          <w:rFonts w:ascii="Bookman Old Style" w:hAnsi="Bookman Old Style"/>
        </w:rPr>
        <w:t>Promote to females in the 24-28 and 29-32 age ranges</w:t>
      </w:r>
    </w:p>
    <w:p w14:paraId="14450F5E" w14:textId="05C0063B" w:rsidR="00B47AD7" w:rsidRPr="005E61ED" w:rsidRDefault="00B47AD7" w:rsidP="009D0900">
      <w:pPr>
        <w:numPr>
          <w:ilvl w:val="1"/>
          <w:numId w:val="13"/>
        </w:numPr>
        <w:rPr>
          <w:rFonts w:ascii="Bookman Old Style" w:hAnsi="Bookman Old Style"/>
        </w:rPr>
      </w:pPr>
      <w:r w:rsidRPr="005E61ED">
        <w:rPr>
          <w:rFonts w:ascii="Bookman Old Style" w:hAnsi="Bookman Old Style"/>
        </w:rPr>
        <w:t>Attract males in the 41-49 age range with tailored messages</w:t>
      </w:r>
    </w:p>
    <w:p w14:paraId="386B39B4" w14:textId="13E897F9" w:rsidR="00B47AD7" w:rsidRPr="005E61ED" w:rsidRDefault="00B47AD7" w:rsidP="009D0900">
      <w:pPr>
        <w:numPr>
          <w:ilvl w:val="0"/>
          <w:numId w:val="13"/>
        </w:numPr>
        <w:rPr>
          <w:rFonts w:ascii="Bookman Old Style" w:hAnsi="Bookman Old Style"/>
        </w:rPr>
      </w:pPr>
      <w:r w:rsidRPr="005E61ED">
        <w:rPr>
          <w:rFonts w:ascii="Bookman Old Style" w:hAnsi="Bookman Old Style"/>
        </w:rPr>
        <w:t>Product Offerings:</w:t>
      </w:r>
    </w:p>
    <w:p w14:paraId="04917CD8" w14:textId="7328E3D3" w:rsidR="00B47AD7" w:rsidRPr="005E61ED" w:rsidRDefault="00B47AD7" w:rsidP="009D0900">
      <w:pPr>
        <w:numPr>
          <w:ilvl w:val="1"/>
          <w:numId w:val="13"/>
        </w:numPr>
        <w:rPr>
          <w:rFonts w:ascii="Bookman Old Style" w:hAnsi="Bookman Old Style"/>
        </w:rPr>
      </w:pPr>
      <w:r w:rsidRPr="005E61ED">
        <w:rPr>
          <w:rFonts w:ascii="Bookman Old Style" w:hAnsi="Bookman Old Style"/>
        </w:rPr>
        <w:t>Appeal to the 33-36 age group with specific products/services</w:t>
      </w:r>
    </w:p>
    <w:p w14:paraId="5C6F24C3" w14:textId="7FB1F2D6" w:rsidR="00B47AD7" w:rsidRPr="005E61ED" w:rsidRDefault="00B47AD7" w:rsidP="009D0900">
      <w:pPr>
        <w:numPr>
          <w:ilvl w:val="1"/>
          <w:numId w:val="13"/>
        </w:numPr>
        <w:rPr>
          <w:rFonts w:ascii="Bookman Old Style" w:hAnsi="Bookman Old Style"/>
        </w:rPr>
      </w:pPr>
      <w:r w:rsidRPr="005E61ED">
        <w:rPr>
          <w:rFonts w:ascii="Bookman Old Style" w:hAnsi="Bookman Old Style"/>
        </w:rPr>
        <w:t>Increase sales among 41-49 age group by understanding their needs</w:t>
      </w:r>
    </w:p>
    <w:p w14:paraId="2EE232D2" w14:textId="3B6EB465" w:rsidR="00B47AD7" w:rsidRPr="005E61ED" w:rsidRDefault="00B47AD7" w:rsidP="009D0900">
      <w:pPr>
        <w:numPr>
          <w:ilvl w:val="0"/>
          <w:numId w:val="13"/>
        </w:numPr>
        <w:rPr>
          <w:rFonts w:ascii="Bookman Old Style" w:hAnsi="Bookman Old Style"/>
        </w:rPr>
      </w:pPr>
      <w:r w:rsidRPr="005E61ED">
        <w:rPr>
          <w:rFonts w:ascii="Bookman Old Style" w:hAnsi="Bookman Old Style"/>
        </w:rPr>
        <w:t>Seasonal Promotions:</w:t>
      </w:r>
    </w:p>
    <w:p w14:paraId="36C45DEF" w14:textId="7C323C7C" w:rsidR="00B47AD7" w:rsidRPr="005E61ED" w:rsidRDefault="00B47AD7" w:rsidP="009D0900">
      <w:pPr>
        <w:numPr>
          <w:ilvl w:val="1"/>
          <w:numId w:val="13"/>
        </w:numPr>
        <w:rPr>
          <w:rFonts w:ascii="Bookman Old Style" w:hAnsi="Bookman Old Style"/>
        </w:rPr>
      </w:pPr>
      <w:r w:rsidRPr="005E61ED">
        <w:rPr>
          <w:rFonts w:ascii="Bookman Old Style" w:hAnsi="Bookman Old Style"/>
        </w:rPr>
        <w:t>Align promotions with life events common in the 24-36 age range (graduations, weddings, career advancements)</w:t>
      </w:r>
    </w:p>
    <w:p w14:paraId="265463C8" w14:textId="41F2CC69" w:rsidR="00B47AD7" w:rsidRPr="005E61ED" w:rsidRDefault="00B47AD7" w:rsidP="009D0900">
      <w:pPr>
        <w:numPr>
          <w:ilvl w:val="1"/>
          <w:numId w:val="13"/>
        </w:numPr>
        <w:rPr>
          <w:rFonts w:ascii="Bookman Old Style" w:hAnsi="Bookman Old Style"/>
        </w:rPr>
      </w:pPr>
      <w:r w:rsidRPr="005E61ED">
        <w:rPr>
          <w:rFonts w:ascii="Bookman Old Style" w:hAnsi="Bookman Old Style"/>
        </w:rPr>
        <w:t>Utilize holidays and significant dates to boost sales across all age ranges</w:t>
      </w:r>
    </w:p>
    <w:p w14:paraId="0E84ADDA" w14:textId="77694A2D" w:rsidR="00B47AD7" w:rsidRPr="005E61ED" w:rsidRDefault="00B47AD7" w:rsidP="00B47AD7">
      <w:pPr>
        <w:rPr>
          <w:rFonts w:ascii="Bookman Old Style" w:hAnsi="Bookman Old Style"/>
        </w:rPr>
      </w:pPr>
      <w:r w:rsidRPr="005E61ED">
        <w:rPr>
          <w:rFonts w:ascii="Bookman Old Style" w:hAnsi="Bookman Old Style"/>
        </w:rPr>
        <w:t>This analysis provides a clear understanding of customer demographics, guiding more effective marketing and sales strategies to optimize revenue streams.</w:t>
      </w:r>
    </w:p>
    <w:p w14:paraId="2DBB5B57" w14:textId="749D8FA9" w:rsidR="00EB54E1" w:rsidRPr="005E61ED" w:rsidRDefault="00EB54E1" w:rsidP="00E3650A">
      <w:pPr>
        <w:rPr>
          <w:rFonts w:ascii="Bookman Old Style" w:hAnsi="Bookman Old Style"/>
        </w:rPr>
      </w:pPr>
    </w:p>
    <w:p w14:paraId="6A2A94F7" w14:textId="35AF765E" w:rsidR="00EB54E1" w:rsidRPr="005E61ED" w:rsidRDefault="00EB54E1" w:rsidP="00E3650A">
      <w:pPr>
        <w:rPr>
          <w:rFonts w:ascii="Bookman Old Style" w:hAnsi="Bookman Old Style"/>
        </w:rPr>
      </w:pPr>
    </w:p>
    <w:p w14:paraId="2BA7082F" w14:textId="275CB244" w:rsidR="00B47AD7" w:rsidRPr="005E61ED" w:rsidRDefault="005E61ED" w:rsidP="00B47AD7">
      <w:pPr>
        <w:rPr>
          <w:rFonts w:ascii="Bookman Old Style" w:hAnsi="Bookman Old Style"/>
        </w:rPr>
      </w:pPr>
      <w:r w:rsidRPr="005E61ED">
        <w:rPr>
          <w:rFonts w:ascii="Bookman Old Style" w:hAnsi="Bookman Old Style"/>
          <w:noProof/>
        </w:rPr>
        <w:drawing>
          <wp:anchor distT="0" distB="0" distL="114300" distR="114300" simplePos="0" relativeHeight="251665408" behindDoc="0" locked="0" layoutInCell="1" allowOverlap="1" wp14:anchorId="5C68121C" wp14:editId="5FB778FC">
            <wp:simplePos x="0" y="0"/>
            <wp:positionH relativeFrom="column">
              <wp:posOffset>619760</wp:posOffset>
            </wp:positionH>
            <wp:positionV relativeFrom="paragraph">
              <wp:posOffset>9525</wp:posOffset>
            </wp:positionV>
            <wp:extent cx="4023995" cy="2200910"/>
            <wp:effectExtent l="0" t="0" r="0" b="0"/>
            <wp:wrapThrough wrapText="bothSides">
              <wp:wrapPolygon edited="0">
                <wp:start x="7874" y="1870"/>
                <wp:lineTo x="1329" y="4674"/>
                <wp:lineTo x="1534" y="14209"/>
                <wp:lineTo x="920" y="16452"/>
                <wp:lineTo x="818" y="17574"/>
                <wp:lineTo x="7362" y="20379"/>
                <wp:lineTo x="14520" y="20379"/>
                <wp:lineTo x="14827" y="20005"/>
                <wp:lineTo x="20758" y="17387"/>
                <wp:lineTo x="20758" y="17200"/>
                <wp:lineTo x="19940" y="14209"/>
                <wp:lineTo x="19838" y="9722"/>
                <wp:lineTo x="13702" y="8226"/>
                <wp:lineTo x="13907" y="7852"/>
                <wp:lineTo x="10532" y="5235"/>
                <wp:lineTo x="9408" y="1870"/>
                <wp:lineTo x="7874" y="187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3995" cy="2200910"/>
                    </a:xfrm>
                    <a:prstGeom prst="rect">
                      <a:avLst/>
                    </a:prstGeom>
                    <a:noFill/>
                  </pic:spPr>
                </pic:pic>
              </a:graphicData>
            </a:graphic>
          </wp:anchor>
        </w:drawing>
      </w:r>
    </w:p>
    <w:p w14:paraId="6007FEE2" w14:textId="3856F7EF" w:rsidR="00A003DB" w:rsidRPr="005E61ED" w:rsidRDefault="00A003DB" w:rsidP="00E501A1">
      <w:pPr>
        <w:rPr>
          <w:rFonts w:ascii="Bookman Old Style" w:hAnsi="Bookman Old Style"/>
        </w:rPr>
      </w:pPr>
    </w:p>
    <w:p w14:paraId="3B927C08" w14:textId="4296C20A" w:rsidR="00A003DB" w:rsidRPr="005E61ED" w:rsidRDefault="00A003DB" w:rsidP="00E501A1">
      <w:pPr>
        <w:rPr>
          <w:rFonts w:ascii="Bookman Old Style" w:hAnsi="Bookman Old Style"/>
        </w:rPr>
      </w:pPr>
    </w:p>
    <w:p w14:paraId="7222C582" w14:textId="6A73305C" w:rsidR="00A003DB" w:rsidRPr="005E61ED" w:rsidRDefault="00A003DB" w:rsidP="00E501A1">
      <w:pPr>
        <w:rPr>
          <w:rFonts w:ascii="Bookman Old Style" w:hAnsi="Bookman Old Style"/>
        </w:rPr>
      </w:pPr>
    </w:p>
    <w:p w14:paraId="09C1C28B" w14:textId="40E9E1B1" w:rsidR="00A003DB" w:rsidRPr="005E61ED" w:rsidRDefault="00A003DB" w:rsidP="00E501A1">
      <w:pPr>
        <w:rPr>
          <w:rFonts w:ascii="Bookman Old Style" w:hAnsi="Bookman Old Style"/>
        </w:rPr>
      </w:pPr>
      <w:r w:rsidRPr="005E61ED">
        <w:rPr>
          <w:rFonts w:ascii="Bookman Old Style" w:hAnsi="Bookman Old Style"/>
          <w:noProof/>
        </w:rPr>
        <w:t xml:space="preserve"> </w:t>
      </w:r>
    </w:p>
    <w:p w14:paraId="7B98E6F9" w14:textId="59FB37D1" w:rsidR="00BD066C" w:rsidRPr="005E61ED" w:rsidRDefault="00BD066C" w:rsidP="00BD066C">
      <w:pPr>
        <w:rPr>
          <w:rFonts w:ascii="Bookman Old Style" w:hAnsi="Bookman Old Style"/>
        </w:rPr>
      </w:pPr>
    </w:p>
    <w:p w14:paraId="78A10850" w14:textId="79170D3A" w:rsidR="00BD066C" w:rsidRPr="005E61ED" w:rsidRDefault="00BD066C" w:rsidP="00BD066C">
      <w:pPr>
        <w:rPr>
          <w:rFonts w:ascii="Bookman Old Style" w:hAnsi="Bookman Old Style"/>
        </w:rPr>
      </w:pPr>
    </w:p>
    <w:p w14:paraId="72E34DA5" w14:textId="77777777" w:rsidR="004B0B64" w:rsidRPr="005E61ED" w:rsidRDefault="004B0B64" w:rsidP="00BD066C">
      <w:pPr>
        <w:rPr>
          <w:rFonts w:ascii="Bookman Old Style" w:hAnsi="Bookman Old Style"/>
        </w:rPr>
      </w:pPr>
    </w:p>
    <w:p w14:paraId="7746C6C4" w14:textId="43219D36" w:rsidR="002828CC" w:rsidRPr="005E61ED" w:rsidRDefault="002828CC" w:rsidP="00BD066C">
      <w:pPr>
        <w:rPr>
          <w:rFonts w:ascii="Bookman Old Style" w:hAnsi="Bookman Old Style"/>
        </w:rPr>
      </w:pPr>
      <w:r w:rsidRPr="005E61ED">
        <w:rPr>
          <w:rFonts w:ascii="Bookman Old Style" w:hAnsi="Bookman Old Style"/>
          <w:b/>
          <w:bCs/>
        </w:rPr>
        <w:lastRenderedPageBreak/>
        <w:t>Total Sales by Age and Gender</w:t>
      </w:r>
      <w:r w:rsidRPr="005E61ED">
        <w:rPr>
          <w:rFonts w:ascii="Bookman Old Style" w:hAnsi="Bookman Old Style"/>
        </w:rPr>
        <w:t>:</w:t>
      </w:r>
    </w:p>
    <w:p w14:paraId="7144417D"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24-28 years</w:t>
      </w:r>
      <w:r w:rsidRPr="005E61ED">
        <w:rPr>
          <w:rFonts w:ascii="Bookman Old Style" w:hAnsi="Bookman Old Style"/>
        </w:rPr>
        <w:t>: 190 females, 167 males (357 total)</w:t>
      </w:r>
    </w:p>
    <w:p w14:paraId="62915504"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29-32 years</w:t>
      </w:r>
      <w:r w:rsidRPr="005E61ED">
        <w:rPr>
          <w:rFonts w:ascii="Bookman Old Style" w:hAnsi="Bookman Old Style"/>
        </w:rPr>
        <w:t>: 176 females, 48 males (224 total)</w:t>
      </w:r>
    </w:p>
    <w:p w14:paraId="7C7756FC"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33-36 years</w:t>
      </w:r>
      <w:r w:rsidRPr="005E61ED">
        <w:rPr>
          <w:rFonts w:ascii="Bookman Old Style" w:hAnsi="Bookman Old Style"/>
        </w:rPr>
        <w:t>: 244 females, 199 males (443 total)</w:t>
      </w:r>
    </w:p>
    <w:p w14:paraId="09510E44"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37-40 years</w:t>
      </w:r>
      <w:r w:rsidRPr="005E61ED">
        <w:rPr>
          <w:rFonts w:ascii="Bookman Old Style" w:hAnsi="Bookman Old Style"/>
        </w:rPr>
        <w:t>: 134 females, 128 males (262 total)</w:t>
      </w:r>
    </w:p>
    <w:p w14:paraId="059CFEFA"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41-44 years</w:t>
      </w:r>
      <w:r w:rsidRPr="005E61ED">
        <w:rPr>
          <w:rFonts w:ascii="Bookman Old Style" w:hAnsi="Bookman Old Style"/>
        </w:rPr>
        <w:t>: 3 females, 85 males (88 total)</w:t>
      </w:r>
    </w:p>
    <w:p w14:paraId="72EE801A" w14:textId="77777777" w:rsidR="002828CC" w:rsidRPr="005E61ED" w:rsidRDefault="002828CC" w:rsidP="009D0900">
      <w:pPr>
        <w:numPr>
          <w:ilvl w:val="1"/>
          <w:numId w:val="14"/>
        </w:numPr>
        <w:rPr>
          <w:rFonts w:ascii="Bookman Old Style" w:hAnsi="Bookman Old Style"/>
        </w:rPr>
      </w:pPr>
      <w:r w:rsidRPr="005E61ED">
        <w:rPr>
          <w:rFonts w:ascii="Bookman Old Style" w:hAnsi="Bookman Old Style"/>
          <w:b/>
          <w:bCs/>
        </w:rPr>
        <w:t>45-49 years</w:t>
      </w:r>
      <w:r w:rsidRPr="005E61ED">
        <w:rPr>
          <w:rFonts w:ascii="Bookman Old Style" w:hAnsi="Bookman Old Style"/>
        </w:rPr>
        <w:t>: 4 females, 83 males (87 total)</w:t>
      </w:r>
    </w:p>
    <w:p w14:paraId="42B569FE" w14:textId="77777777" w:rsidR="002828CC" w:rsidRPr="005E61ED" w:rsidRDefault="002828CC" w:rsidP="002828CC">
      <w:pPr>
        <w:rPr>
          <w:rFonts w:ascii="Bookman Old Style" w:hAnsi="Bookman Old Style"/>
          <w:b/>
          <w:bCs/>
        </w:rPr>
      </w:pPr>
      <w:r w:rsidRPr="005E61ED">
        <w:rPr>
          <w:rFonts w:ascii="Bookman Old Style" w:hAnsi="Bookman Old Style"/>
          <w:b/>
          <w:bCs/>
        </w:rPr>
        <w:t>2. Age and Gender Insights</w:t>
      </w:r>
    </w:p>
    <w:p w14:paraId="44B01B8D" w14:textId="77777777" w:rsidR="002828CC" w:rsidRPr="005E61ED" w:rsidRDefault="002828CC" w:rsidP="009D0900">
      <w:pPr>
        <w:numPr>
          <w:ilvl w:val="0"/>
          <w:numId w:val="15"/>
        </w:numPr>
        <w:rPr>
          <w:rFonts w:ascii="Bookman Old Style" w:hAnsi="Bookman Old Style"/>
        </w:rPr>
      </w:pPr>
      <w:r w:rsidRPr="005E61ED">
        <w:rPr>
          <w:rFonts w:ascii="Bookman Old Style" w:hAnsi="Bookman Old Style"/>
          <w:b/>
          <w:bCs/>
        </w:rPr>
        <w:t>Peak Age Range</w:t>
      </w:r>
      <w:r w:rsidRPr="005E61ED">
        <w:rPr>
          <w:rFonts w:ascii="Bookman Old Style" w:hAnsi="Bookman Old Style"/>
        </w:rPr>
        <w:t>:</w:t>
      </w:r>
    </w:p>
    <w:p w14:paraId="331DC7BD" w14:textId="77777777" w:rsidR="002828CC" w:rsidRPr="005E61ED" w:rsidRDefault="002828CC" w:rsidP="009D0900">
      <w:pPr>
        <w:numPr>
          <w:ilvl w:val="1"/>
          <w:numId w:val="15"/>
        </w:numPr>
        <w:rPr>
          <w:rFonts w:ascii="Bookman Old Style" w:hAnsi="Bookman Old Style"/>
        </w:rPr>
      </w:pPr>
      <w:r w:rsidRPr="005E61ED">
        <w:rPr>
          <w:rFonts w:ascii="Bookman Old Style" w:hAnsi="Bookman Old Style"/>
        </w:rPr>
        <w:t>Highest sales in the 33-36 age range for both genders.</w:t>
      </w:r>
    </w:p>
    <w:p w14:paraId="18847D7F" w14:textId="77777777" w:rsidR="002828CC" w:rsidRPr="005E61ED" w:rsidRDefault="002828CC" w:rsidP="009D0900">
      <w:pPr>
        <w:numPr>
          <w:ilvl w:val="0"/>
          <w:numId w:val="15"/>
        </w:numPr>
        <w:rPr>
          <w:rFonts w:ascii="Bookman Old Style" w:hAnsi="Bookman Old Style"/>
        </w:rPr>
      </w:pPr>
      <w:r w:rsidRPr="005E61ED">
        <w:rPr>
          <w:rFonts w:ascii="Bookman Old Style" w:hAnsi="Bookman Old Style"/>
          <w:b/>
          <w:bCs/>
        </w:rPr>
        <w:t>Gender Distribution</w:t>
      </w:r>
      <w:r w:rsidRPr="005E61ED">
        <w:rPr>
          <w:rFonts w:ascii="Bookman Old Style" w:hAnsi="Bookman Old Style"/>
        </w:rPr>
        <w:t>:</w:t>
      </w:r>
    </w:p>
    <w:p w14:paraId="2DCF30D4" w14:textId="77777777" w:rsidR="002828CC" w:rsidRPr="005E61ED" w:rsidRDefault="002828CC" w:rsidP="009D0900">
      <w:pPr>
        <w:numPr>
          <w:ilvl w:val="1"/>
          <w:numId w:val="15"/>
        </w:numPr>
        <w:rPr>
          <w:rFonts w:ascii="Bookman Old Style" w:hAnsi="Bookman Old Style"/>
        </w:rPr>
      </w:pPr>
      <w:r w:rsidRPr="005E61ED">
        <w:rPr>
          <w:rFonts w:ascii="Bookman Old Style" w:hAnsi="Bookman Old Style"/>
        </w:rPr>
        <w:t>Females dominate sales in younger age groups (24-32).</w:t>
      </w:r>
    </w:p>
    <w:p w14:paraId="0090F7A2" w14:textId="77777777" w:rsidR="002828CC" w:rsidRPr="005E61ED" w:rsidRDefault="002828CC" w:rsidP="009D0900">
      <w:pPr>
        <w:numPr>
          <w:ilvl w:val="1"/>
          <w:numId w:val="15"/>
        </w:numPr>
        <w:rPr>
          <w:rFonts w:ascii="Bookman Old Style" w:hAnsi="Bookman Old Style"/>
        </w:rPr>
      </w:pPr>
      <w:r w:rsidRPr="005E61ED">
        <w:rPr>
          <w:rFonts w:ascii="Bookman Old Style" w:hAnsi="Bookman Old Style"/>
        </w:rPr>
        <w:t>Males dominate sales in older age groups (41-49).</w:t>
      </w:r>
    </w:p>
    <w:p w14:paraId="5478A152" w14:textId="77777777" w:rsidR="002828CC" w:rsidRPr="005E61ED" w:rsidRDefault="002828CC" w:rsidP="002828CC">
      <w:pPr>
        <w:rPr>
          <w:rFonts w:ascii="Bookman Old Style" w:hAnsi="Bookman Old Style"/>
          <w:b/>
          <w:bCs/>
        </w:rPr>
      </w:pPr>
      <w:r w:rsidRPr="005E61ED">
        <w:rPr>
          <w:rFonts w:ascii="Bookman Old Style" w:hAnsi="Bookman Old Style"/>
          <w:b/>
          <w:bCs/>
        </w:rPr>
        <w:t>3. Hypothetical Location and Other Characteristics</w:t>
      </w:r>
    </w:p>
    <w:p w14:paraId="32D1ABB8" w14:textId="77777777" w:rsidR="002828CC" w:rsidRPr="005E61ED" w:rsidRDefault="002828CC" w:rsidP="009D0900">
      <w:pPr>
        <w:numPr>
          <w:ilvl w:val="0"/>
          <w:numId w:val="16"/>
        </w:numPr>
        <w:rPr>
          <w:rFonts w:ascii="Bookman Old Style" w:hAnsi="Bookman Old Style"/>
        </w:rPr>
      </w:pPr>
      <w:r w:rsidRPr="005E61ED">
        <w:rPr>
          <w:rFonts w:ascii="Bookman Old Style" w:hAnsi="Bookman Old Style"/>
          <w:b/>
          <w:bCs/>
        </w:rPr>
        <w:t>Location</w:t>
      </w:r>
      <w:r w:rsidRPr="005E61ED">
        <w:rPr>
          <w:rFonts w:ascii="Bookman Old Style" w:hAnsi="Bookman Old Style"/>
        </w:rPr>
        <w:t>:</w:t>
      </w:r>
    </w:p>
    <w:p w14:paraId="30B58A7C" w14:textId="77777777" w:rsidR="002828CC" w:rsidRPr="005E61ED" w:rsidRDefault="002828CC" w:rsidP="009D0900">
      <w:pPr>
        <w:numPr>
          <w:ilvl w:val="1"/>
          <w:numId w:val="16"/>
        </w:numPr>
        <w:rPr>
          <w:rFonts w:ascii="Bookman Old Style" w:hAnsi="Bookman Old Style"/>
        </w:rPr>
      </w:pPr>
      <w:r w:rsidRPr="005E61ED">
        <w:rPr>
          <w:rFonts w:ascii="Bookman Old Style" w:hAnsi="Bookman Old Style"/>
          <w:b/>
          <w:bCs/>
        </w:rPr>
        <w:t>Urban vs. Rural</w:t>
      </w:r>
      <w:r w:rsidRPr="005E61ED">
        <w:rPr>
          <w:rFonts w:ascii="Bookman Old Style" w:hAnsi="Bookman Old Style"/>
        </w:rPr>
        <w:t>: Higher sales likely in urban areas due to population density and access.</w:t>
      </w:r>
    </w:p>
    <w:p w14:paraId="3F8E8C51" w14:textId="77777777" w:rsidR="002828CC" w:rsidRPr="005E61ED" w:rsidRDefault="002828CC" w:rsidP="009D0900">
      <w:pPr>
        <w:numPr>
          <w:ilvl w:val="1"/>
          <w:numId w:val="16"/>
        </w:numPr>
        <w:rPr>
          <w:rFonts w:ascii="Bookman Old Style" w:hAnsi="Bookman Old Style"/>
        </w:rPr>
      </w:pPr>
      <w:r w:rsidRPr="005E61ED">
        <w:rPr>
          <w:rFonts w:ascii="Bookman Old Style" w:hAnsi="Bookman Old Style"/>
          <w:b/>
          <w:bCs/>
        </w:rPr>
        <w:t>Geographic Regions</w:t>
      </w:r>
      <w:r w:rsidRPr="005E61ED">
        <w:rPr>
          <w:rFonts w:ascii="Bookman Old Style" w:hAnsi="Bookman Old Style"/>
        </w:rPr>
        <w:t>: Consider regional preferences, such as coastal vs. inland needs.</w:t>
      </w:r>
    </w:p>
    <w:p w14:paraId="5AA9CE06" w14:textId="77777777" w:rsidR="002828CC" w:rsidRPr="005E61ED" w:rsidRDefault="002828CC" w:rsidP="009D0900">
      <w:pPr>
        <w:numPr>
          <w:ilvl w:val="0"/>
          <w:numId w:val="16"/>
        </w:numPr>
        <w:rPr>
          <w:rFonts w:ascii="Bookman Old Style" w:hAnsi="Bookman Old Style"/>
        </w:rPr>
      </w:pPr>
      <w:r w:rsidRPr="005E61ED">
        <w:rPr>
          <w:rFonts w:ascii="Bookman Old Style" w:hAnsi="Bookman Old Style"/>
          <w:b/>
          <w:bCs/>
        </w:rPr>
        <w:t>Lifestyle and Interests</w:t>
      </w:r>
      <w:r w:rsidRPr="005E61ED">
        <w:rPr>
          <w:rFonts w:ascii="Bookman Old Style" w:hAnsi="Bookman Old Style"/>
        </w:rPr>
        <w:t>:</w:t>
      </w:r>
    </w:p>
    <w:p w14:paraId="3F51AAC6" w14:textId="77777777" w:rsidR="002828CC" w:rsidRPr="005E61ED" w:rsidRDefault="002828CC" w:rsidP="009D0900">
      <w:pPr>
        <w:numPr>
          <w:ilvl w:val="1"/>
          <w:numId w:val="16"/>
        </w:numPr>
        <w:rPr>
          <w:rFonts w:ascii="Bookman Old Style" w:hAnsi="Bookman Old Style"/>
        </w:rPr>
      </w:pPr>
      <w:r w:rsidRPr="005E61ED">
        <w:rPr>
          <w:rFonts w:ascii="Bookman Old Style" w:hAnsi="Bookman Old Style"/>
          <w:b/>
          <w:bCs/>
        </w:rPr>
        <w:t>Younger Age Groups (24-32)</w:t>
      </w:r>
      <w:r w:rsidRPr="005E61ED">
        <w:rPr>
          <w:rFonts w:ascii="Bookman Old Style" w:hAnsi="Bookman Old Style"/>
        </w:rPr>
        <w:t>:</w:t>
      </w:r>
    </w:p>
    <w:p w14:paraId="3B114BAA"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Interests: Technology, fashion, fitness, travel, social activities.</w:t>
      </w:r>
    </w:p>
    <w:p w14:paraId="21909B84"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Lifestyle: Career-focused, starting families.</w:t>
      </w:r>
    </w:p>
    <w:p w14:paraId="43AAD9DD"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Marketing: Digital marketing, social media, influencer collaborations.</w:t>
      </w:r>
    </w:p>
    <w:p w14:paraId="0C74D4FF" w14:textId="77777777" w:rsidR="002828CC" w:rsidRPr="005E61ED" w:rsidRDefault="002828CC" w:rsidP="009D0900">
      <w:pPr>
        <w:numPr>
          <w:ilvl w:val="1"/>
          <w:numId w:val="16"/>
        </w:numPr>
        <w:rPr>
          <w:rFonts w:ascii="Bookman Old Style" w:hAnsi="Bookman Old Style"/>
        </w:rPr>
      </w:pPr>
      <w:r w:rsidRPr="005E61ED">
        <w:rPr>
          <w:rFonts w:ascii="Bookman Old Style" w:hAnsi="Bookman Old Style"/>
          <w:b/>
          <w:bCs/>
        </w:rPr>
        <w:t>Middle Age Group (33-40)</w:t>
      </w:r>
      <w:r w:rsidRPr="005E61ED">
        <w:rPr>
          <w:rFonts w:ascii="Bookman Old Style" w:hAnsi="Bookman Old Style"/>
        </w:rPr>
        <w:t>:</w:t>
      </w:r>
    </w:p>
    <w:p w14:paraId="791BE8B7"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Interests: Home improvement, financial investments, children's products, wellness.</w:t>
      </w:r>
    </w:p>
    <w:p w14:paraId="3EBBA985"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Lifestyle: Family-oriented, stable careers.</w:t>
      </w:r>
    </w:p>
    <w:p w14:paraId="406322AA"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Marketing: Email marketing, content marketing, partnerships with financial and wellness brands.</w:t>
      </w:r>
    </w:p>
    <w:p w14:paraId="3635BB4F" w14:textId="77777777" w:rsidR="002828CC" w:rsidRPr="005E61ED" w:rsidRDefault="002828CC" w:rsidP="009D0900">
      <w:pPr>
        <w:numPr>
          <w:ilvl w:val="1"/>
          <w:numId w:val="16"/>
        </w:numPr>
        <w:rPr>
          <w:rFonts w:ascii="Bookman Old Style" w:hAnsi="Bookman Old Style"/>
        </w:rPr>
      </w:pPr>
      <w:r w:rsidRPr="005E61ED">
        <w:rPr>
          <w:rFonts w:ascii="Bookman Old Style" w:hAnsi="Bookman Old Style"/>
          <w:b/>
          <w:bCs/>
        </w:rPr>
        <w:lastRenderedPageBreak/>
        <w:t>Older Age Groups (41-49)</w:t>
      </w:r>
      <w:r w:rsidRPr="005E61ED">
        <w:rPr>
          <w:rFonts w:ascii="Bookman Old Style" w:hAnsi="Bookman Old Style"/>
        </w:rPr>
        <w:t>:</w:t>
      </w:r>
    </w:p>
    <w:p w14:paraId="465FA096"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Interests: Health, travel, hobbies, financial security.</w:t>
      </w:r>
    </w:p>
    <w:p w14:paraId="5DA080FE"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Lifestyle: Established careers, empty-nesters, planning for retirement.</w:t>
      </w:r>
    </w:p>
    <w:p w14:paraId="71817CB1" w14:textId="77777777" w:rsidR="002828CC" w:rsidRPr="005E61ED" w:rsidRDefault="002828CC" w:rsidP="009D0900">
      <w:pPr>
        <w:numPr>
          <w:ilvl w:val="2"/>
          <w:numId w:val="16"/>
        </w:numPr>
        <w:rPr>
          <w:rFonts w:ascii="Bookman Old Style" w:hAnsi="Bookman Old Style"/>
        </w:rPr>
      </w:pPr>
      <w:r w:rsidRPr="005E61ED">
        <w:rPr>
          <w:rFonts w:ascii="Bookman Old Style" w:hAnsi="Bookman Old Style"/>
        </w:rPr>
        <w:t>Marketing: Direct mail, loyalty programs, targeted online ads.</w:t>
      </w:r>
    </w:p>
    <w:p w14:paraId="0F998C23" w14:textId="77777777" w:rsidR="002828CC" w:rsidRPr="005E61ED" w:rsidRDefault="002828CC" w:rsidP="002828CC">
      <w:pPr>
        <w:rPr>
          <w:rFonts w:ascii="Bookman Old Style" w:hAnsi="Bookman Old Style"/>
          <w:b/>
          <w:bCs/>
        </w:rPr>
      </w:pPr>
      <w:r w:rsidRPr="005E61ED">
        <w:rPr>
          <w:rFonts w:ascii="Bookman Old Style" w:hAnsi="Bookman Old Style"/>
          <w:b/>
          <w:bCs/>
        </w:rPr>
        <w:t>4. Tailoring Marketing Strategies</w:t>
      </w:r>
    </w:p>
    <w:p w14:paraId="10A1DBAE" w14:textId="77777777" w:rsidR="002828CC" w:rsidRPr="005E61ED" w:rsidRDefault="002828CC" w:rsidP="009D0900">
      <w:pPr>
        <w:numPr>
          <w:ilvl w:val="0"/>
          <w:numId w:val="17"/>
        </w:numPr>
        <w:rPr>
          <w:rFonts w:ascii="Bookman Old Style" w:hAnsi="Bookman Old Style"/>
        </w:rPr>
      </w:pPr>
      <w:r w:rsidRPr="005E61ED">
        <w:rPr>
          <w:rFonts w:ascii="Bookman Old Style" w:hAnsi="Bookman Old Style"/>
          <w:b/>
          <w:bCs/>
        </w:rPr>
        <w:t>Personalized Marketing</w:t>
      </w:r>
      <w:r w:rsidRPr="005E61ED">
        <w:rPr>
          <w:rFonts w:ascii="Bookman Old Style" w:hAnsi="Bookman Old Style"/>
        </w:rPr>
        <w:t>:</w:t>
      </w:r>
    </w:p>
    <w:p w14:paraId="2C756832"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Use data analytics for personalized offers and messages.</w:t>
      </w:r>
    </w:p>
    <w:p w14:paraId="2F2B12AB"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Leverage CRM tools for customer segmentation.</w:t>
      </w:r>
    </w:p>
    <w:p w14:paraId="2277EF0F" w14:textId="77777777" w:rsidR="002828CC" w:rsidRPr="005E61ED" w:rsidRDefault="002828CC" w:rsidP="009D0900">
      <w:pPr>
        <w:numPr>
          <w:ilvl w:val="0"/>
          <w:numId w:val="17"/>
        </w:numPr>
        <w:rPr>
          <w:rFonts w:ascii="Bookman Old Style" w:hAnsi="Bookman Old Style"/>
        </w:rPr>
      </w:pPr>
      <w:r w:rsidRPr="005E61ED">
        <w:rPr>
          <w:rFonts w:ascii="Bookman Old Style" w:hAnsi="Bookman Old Style"/>
          <w:b/>
          <w:bCs/>
        </w:rPr>
        <w:t>Cross-Selling and Upselling</w:t>
      </w:r>
      <w:r w:rsidRPr="005E61ED">
        <w:rPr>
          <w:rFonts w:ascii="Bookman Old Style" w:hAnsi="Bookman Old Style"/>
        </w:rPr>
        <w:t>:</w:t>
      </w:r>
    </w:p>
    <w:p w14:paraId="6E1ACA1E"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Suggest complementary products during the purchase process.</w:t>
      </w:r>
    </w:p>
    <w:p w14:paraId="14C8DF88"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Implement loyalty programs to reward frequent purchases.</w:t>
      </w:r>
    </w:p>
    <w:p w14:paraId="793416FB" w14:textId="77777777" w:rsidR="002828CC" w:rsidRPr="005E61ED" w:rsidRDefault="002828CC" w:rsidP="009D0900">
      <w:pPr>
        <w:numPr>
          <w:ilvl w:val="0"/>
          <w:numId w:val="17"/>
        </w:numPr>
        <w:rPr>
          <w:rFonts w:ascii="Bookman Old Style" w:hAnsi="Bookman Old Style"/>
        </w:rPr>
      </w:pPr>
      <w:r w:rsidRPr="005E61ED">
        <w:rPr>
          <w:rFonts w:ascii="Bookman Old Style" w:hAnsi="Bookman Old Style"/>
          <w:b/>
          <w:bCs/>
        </w:rPr>
        <w:t>Content Marketing</w:t>
      </w:r>
      <w:r w:rsidRPr="005E61ED">
        <w:rPr>
          <w:rFonts w:ascii="Bookman Old Style" w:hAnsi="Bookman Old Style"/>
        </w:rPr>
        <w:t>:</w:t>
      </w:r>
    </w:p>
    <w:p w14:paraId="5E628C53"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Develop content for specific interests and needs of each demographic.</w:t>
      </w:r>
    </w:p>
    <w:p w14:paraId="05AE30C9"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Utilize blogs, videos, and social media effectively.</w:t>
      </w:r>
    </w:p>
    <w:p w14:paraId="06924054" w14:textId="77777777" w:rsidR="002828CC" w:rsidRPr="005E61ED" w:rsidRDefault="002828CC" w:rsidP="009D0900">
      <w:pPr>
        <w:numPr>
          <w:ilvl w:val="0"/>
          <w:numId w:val="17"/>
        </w:numPr>
        <w:rPr>
          <w:rFonts w:ascii="Bookman Old Style" w:hAnsi="Bookman Old Style"/>
        </w:rPr>
      </w:pPr>
      <w:r w:rsidRPr="005E61ED">
        <w:rPr>
          <w:rFonts w:ascii="Bookman Old Style" w:hAnsi="Bookman Old Style"/>
          <w:b/>
          <w:bCs/>
        </w:rPr>
        <w:t>Event and Seasonal Campaigns</w:t>
      </w:r>
      <w:r w:rsidRPr="005E61ED">
        <w:rPr>
          <w:rFonts w:ascii="Bookman Old Style" w:hAnsi="Bookman Old Style"/>
        </w:rPr>
        <w:t>:</w:t>
      </w:r>
    </w:p>
    <w:p w14:paraId="33BA778F" w14:textId="77777777" w:rsidR="002828CC" w:rsidRPr="005E61ED" w:rsidRDefault="002828CC" w:rsidP="009D0900">
      <w:pPr>
        <w:numPr>
          <w:ilvl w:val="1"/>
          <w:numId w:val="17"/>
        </w:numPr>
        <w:rPr>
          <w:rFonts w:ascii="Bookman Old Style" w:hAnsi="Bookman Old Style"/>
        </w:rPr>
      </w:pPr>
      <w:r w:rsidRPr="005E61ED">
        <w:rPr>
          <w:rFonts w:ascii="Bookman Old Style" w:hAnsi="Bookman Old Style"/>
        </w:rPr>
        <w:t>Plan promotions around life events and seasons relevant to each age group.</w:t>
      </w:r>
    </w:p>
    <w:p w14:paraId="71009DD2" w14:textId="039B358A" w:rsidR="005E61ED" w:rsidRPr="005E61ED" w:rsidRDefault="002828CC" w:rsidP="002828CC">
      <w:pPr>
        <w:numPr>
          <w:ilvl w:val="1"/>
          <w:numId w:val="17"/>
        </w:numPr>
        <w:rPr>
          <w:rFonts w:ascii="Bookman Old Style" w:hAnsi="Bookman Old Style"/>
        </w:rPr>
      </w:pPr>
      <w:r w:rsidRPr="005E61ED">
        <w:rPr>
          <w:rFonts w:ascii="Bookman Old Style" w:hAnsi="Bookman Old Style"/>
        </w:rPr>
        <w:t>Examples: Back-to-school promotions, holiday sales, retirement planning events.</w:t>
      </w:r>
    </w:p>
    <w:p w14:paraId="38E4FAE3" w14:textId="77777777" w:rsidR="005E61ED" w:rsidRDefault="005E61ED" w:rsidP="002828CC">
      <w:pPr>
        <w:rPr>
          <w:rFonts w:ascii="Bookman Old Style" w:hAnsi="Bookman Old Style"/>
          <w:b/>
          <w:bCs/>
        </w:rPr>
      </w:pPr>
    </w:p>
    <w:p w14:paraId="1E03AA34" w14:textId="152EA10C" w:rsidR="002828CC" w:rsidRPr="005E61ED" w:rsidRDefault="002828CC" w:rsidP="002828CC">
      <w:pPr>
        <w:rPr>
          <w:rFonts w:ascii="Bookman Old Style" w:hAnsi="Bookman Old Style"/>
          <w:b/>
          <w:bCs/>
        </w:rPr>
      </w:pPr>
      <w:r w:rsidRPr="005E61ED">
        <w:rPr>
          <w:rFonts w:ascii="Bookman Old Style" w:hAnsi="Bookman Old Style"/>
          <w:b/>
          <w:bCs/>
        </w:rPr>
        <w:t>Conclusion</w:t>
      </w:r>
    </w:p>
    <w:p w14:paraId="204E4787" w14:textId="1526AE6D" w:rsidR="00E501A1" w:rsidRPr="005E61ED" w:rsidRDefault="002828CC" w:rsidP="00E501A1">
      <w:pPr>
        <w:rPr>
          <w:rFonts w:ascii="Bookman Old Style" w:hAnsi="Bookman Old Style"/>
        </w:rPr>
      </w:pPr>
      <w:r w:rsidRPr="005E61ED">
        <w:rPr>
          <w:rFonts w:ascii="Bookman Old Style" w:hAnsi="Bookman Old Style"/>
        </w:rPr>
        <w:t>By analyzing customer demographics, including age and gender, and hypothesizing on location and lifestyle characteristics, you can tailor marketing strategies and product offerings to better resonate with different groups. This targeted approach will enhance customer engagement, increase sales, and build long-term loyalty.</w:t>
      </w:r>
    </w:p>
    <w:p w14:paraId="7C0F40AE" w14:textId="7461A0A8" w:rsidR="00E501A1" w:rsidRDefault="00E501A1" w:rsidP="00E501A1">
      <w:pPr>
        <w:rPr>
          <w:rFonts w:ascii="Bookman Old Style" w:hAnsi="Bookman Old Style"/>
        </w:rPr>
      </w:pPr>
    </w:p>
    <w:p w14:paraId="605D4FB4" w14:textId="76C7A433" w:rsidR="005E61ED" w:rsidRDefault="005E61ED" w:rsidP="00E501A1">
      <w:pPr>
        <w:rPr>
          <w:rFonts w:ascii="Bookman Old Style" w:hAnsi="Bookman Old Style"/>
        </w:rPr>
      </w:pPr>
    </w:p>
    <w:p w14:paraId="63F32360" w14:textId="01A0F49E" w:rsidR="005E61ED" w:rsidRDefault="005E61ED" w:rsidP="00E501A1">
      <w:pPr>
        <w:rPr>
          <w:rFonts w:ascii="Bookman Old Style" w:hAnsi="Bookman Old Style"/>
        </w:rPr>
      </w:pPr>
    </w:p>
    <w:p w14:paraId="16D5039A" w14:textId="04F7F940" w:rsidR="005E61ED" w:rsidRDefault="005E61ED" w:rsidP="00E501A1">
      <w:pPr>
        <w:rPr>
          <w:rFonts w:ascii="Bookman Old Style" w:hAnsi="Bookman Old Style"/>
        </w:rPr>
      </w:pPr>
    </w:p>
    <w:p w14:paraId="3821C41C" w14:textId="77777777" w:rsidR="005E61ED" w:rsidRPr="005E61ED" w:rsidRDefault="005E61ED" w:rsidP="00E501A1">
      <w:pPr>
        <w:rPr>
          <w:rFonts w:ascii="Bookman Old Style" w:hAnsi="Bookman Old Style"/>
        </w:rPr>
      </w:pPr>
    </w:p>
    <w:p w14:paraId="24C3AB74" w14:textId="30653EDF" w:rsidR="00E501A1" w:rsidRPr="005E61ED" w:rsidRDefault="00BE40DB" w:rsidP="00E501A1">
      <w:pPr>
        <w:rPr>
          <w:rFonts w:ascii="Bookman Old Style" w:hAnsi="Bookman Old Style"/>
        </w:rPr>
      </w:pPr>
      <w:r w:rsidRPr="005E61ED">
        <w:rPr>
          <w:rFonts w:ascii="Bookman Old Style" w:hAnsi="Bookman Old Style"/>
        </w:rPr>
        <w:lastRenderedPageBreak/>
        <w:t xml:space="preserve">3). </w:t>
      </w:r>
      <w:r w:rsidR="00E501A1" w:rsidRPr="005E61ED">
        <w:rPr>
          <w:rFonts w:ascii="Bookman Old Style" w:hAnsi="Bookman Old Style"/>
        </w:rPr>
        <w:t>To analyze the performance of branches across different regions and identify sales trends, we will examine the total sales volumes, compare performance across branches, and understand regional preferences. Here’s a detailed breakdown of the analysis:</w:t>
      </w:r>
    </w:p>
    <w:p w14:paraId="019536DE" w14:textId="77777777" w:rsidR="00E501A1" w:rsidRPr="005E61ED" w:rsidRDefault="00E501A1" w:rsidP="00E501A1">
      <w:pPr>
        <w:rPr>
          <w:rFonts w:ascii="Bookman Old Style" w:hAnsi="Bookman Old Style"/>
          <w:b/>
          <w:bCs/>
        </w:rPr>
      </w:pPr>
      <w:r w:rsidRPr="005E61ED">
        <w:rPr>
          <w:rFonts w:ascii="Bookman Old Style" w:hAnsi="Bookman Old Style"/>
          <w:b/>
          <w:bCs/>
        </w:rPr>
        <w:t>Step-by-Step Analysis</w:t>
      </w:r>
    </w:p>
    <w:p w14:paraId="54669F31" w14:textId="1E1FFEB0" w:rsidR="00E501A1" w:rsidRPr="005E61ED" w:rsidRDefault="00E501A1" w:rsidP="00E501A1">
      <w:pPr>
        <w:rPr>
          <w:rFonts w:ascii="Bookman Old Style" w:hAnsi="Bookman Old Style"/>
          <w:b/>
          <w:bCs/>
        </w:rPr>
      </w:pPr>
      <w:r w:rsidRPr="005E61ED">
        <w:rPr>
          <w:rFonts w:ascii="Bookman Old Style" w:hAnsi="Bookman Old Style"/>
          <w:b/>
          <w:bCs/>
        </w:rPr>
        <w:t>1. Total Sales by Region</w:t>
      </w:r>
    </w:p>
    <w:p w14:paraId="7FF5EBA5" w14:textId="61B82B1D" w:rsidR="00E501A1" w:rsidRPr="005E61ED" w:rsidRDefault="00E501A1" w:rsidP="00E501A1">
      <w:pPr>
        <w:rPr>
          <w:rFonts w:ascii="Bookman Old Style" w:hAnsi="Bookman Old Style"/>
        </w:rPr>
      </w:pPr>
      <w:r w:rsidRPr="005E61ED">
        <w:rPr>
          <w:rFonts w:ascii="Bookman Old Style" w:hAnsi="Bookman Old Style"/>
        </w:rPr>
        <w:t>Summarize the sales data to identify the total number of customers in each region.</w:t>
      </w:r>
    </w:p>
    <w:p w14:paraId="191DE039" w14:textId="2403BB59" w:rsidR="00A601E2" w:rsidRPr="005E61ED" w:rsidRDefault="00A601E2" w:rsidP="00E501A1">
      <w:pPr>
        <w:rPr>
          <w:rFonts w:ascii="Bookman Old Style" w:hAnsi="Bookman Old Style"/>
          <w:b/>
          <w:bCs/>
        </w:rPr>
      </w:pPr>
    </w:p>
    <w:p w14:paraId="7EDD0DDD" w14:textId="3E370865" w:rsidR="00A601E2" w:rsidRPr="005E61ED" w:rsidRDefault="0053521E" w:rsidP="00E501A1">
      <w:pPr>
        <w:rPr>
          <w:rFonts w:ascii="Bookman Old Style" w:hAnsi="Bookman Old Style"/>
          <w:b/>
          <w:bCs/>
        </w:rPr>
      </w:pPr>
      <w:r w:rsidRPr="005E61ED">
        <w:rPr>
          <w:rFonts w:ascii="Bookman Old Style" w:hAnsi="Bookman Old Style"/>
          <w:noProof/>
        </w:rPr>
        <w:drawing>
          <wp:anchor distT="0" distB="0" distL="114300" distR="114300" simplePos="0" relativeHeight="251663360" behindDoc="1" locked="0" layoutInCell="1" allowOverlap="1" wp14:anchorId="3FB4C53C" wp14:editId="534EAF37">
            <wp:simplePos x="0" y="0"/>
            <wp:positionH relativeFrom="column">
              <wp:posOffset>210185</wp:posOffset>
            </wp:positionH>
            <wp:positionV relativeFrom="paragraph">
              <wp:posOffset>46355</wp:posOffset>
            </wp:positionV>
            <wp:extent cx="3604895" cy="1996440"/>
            <wp:effectExtent l="0" t="0" r="0" b="0"/>
            <wp:wrapTight wrapText="bothSides">
              <wp:wrapPolygon edited="0">
                <wp:start x="8447" y="1031"/>
                <wp:lineTo x="5137" y="3298"/>
                <wp:lineTo x="5022" y="3916"/>
                <wp:lineTo x="6050" y="4740"/>
                <wp:lineTo x="5365" y="6389"/>
                <wp:lineTo x="4794" y="7832"/>
                <wp:lineTo x="2854" y="9687"/>
                <wp:lineTo x="2854" y="10305"/>
                <wp:lineTo x="4566" y="11336"/>
                <wp:lineTo x="5137" y="14634"/>
                <wp:lineTo x="5137" y="15046"/>
                <wp:lineTo x="6735" y="17931"/>
                <wp:lineTo x="6050" y="18137"/>
                <wp:lineTo x="5593" y="18344"/>
                <wp:lineTo x="5593" y="19374"/>
                <wp:lineTo x="6849" y="19374"/>
                <wp:lineTo x="11300" y="18344"/>
                <wp:lineTo x="11186" y="17931"/>
                <wp:lineTo x="20546" y="17107"/>
                <wp:lineTo x="20660" y="16076"/>
                <wp:lineTo x="13241" y="14634"/>
                <wp:lineTo x="20888" y="14634"/>
                <wp:lineTo x="20888" y="11336"/>
                <wp:lineTo x="13697" y="11336"/>
                <wp:lineTo x="20774" y="10099"/>
                <wp:lineTo x="20774" y="9275"/>
                <wp:lineTo x="13469" y="8038"/>
                <wp:lineTo x="19975" y="8038"/>
                <wp:lineTo x="21231" y="7420"/>
                <wp:lineTo x="21231" y="4740"/>
                <wp:lineTo x="9588" y="1031"/>
                <wp:lineTo x="8447" y="1031"/>
              </wp:wrapPolygon>
            </wp:wrapTight>
            <wp:docPr id="7" name="Chart 7">
              <a:extLst xmlns:a="http://schemas.openxmlformats.org/drawingml/2006/main">
                <a:ext uri="{FF2B5EF4-FFF2-40B4-BE49-F238E27FC236}">
                  <a16:creationId xmlns:a16="http://schemas.microsoft.com/office/drawing/2014/main" id="{4068EA02-D975-4B5E-81E8-92320CD87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55CA1927" w14:textId="46232A4D" w:rsidR="00A601E2" w:rsidRPr="005E61ED" w:rsidRDefault="00A601E2" w:rsidP="00E501A1">
      <w:pPr>
        <w:rPr>
          <w:rFonts w:ascii="Bookman Old Style" w:hAnsi="Bookman Old Style"/>
          <w:b/>
          <w:bCs/>
        </w:rPr>
      </w:pPr>
    </w:p>
    <w:p w14:paraId="7279E5EA" w14:textId="77777777" w:rsidR="00A601E2" w:rsidRPr="005E61ED" w:rsidRDefault="00A601E2" w:rsidP="00E501A1">
      <w:pPr>
        <w:rPr>
          <w:rFonts w:ascii="Bookman Old Style" w:hAnsi="Bookman Old Style"/>
          <w:b/>
          <w:bCs/>
        </w:rPr>
      </w:pPr>
    </w:p>
    <w:p w14:paraId="579AB197" w14:textId="3DDCEFAD" w:rsidR="00A601E2" w:rsidRPr="005E61ED" w:rsidRDefault="00A601E2" w:rsidP="00E501A1">
      <w:pPr>
        <w:rPr>
          <w:rFonts w:ascii="Bookman Old Style" w:hAnsi="Bookman Old Style"/>
          <w:b/>
          <w:bCs/>
        </w:rPr>
      </w:pPr>
    </w:p>
    <w:p w14:paraId="4734AA3E" w14:textId="77777777" w:rsidR="00A601E2" w:rsidRPr="005E61ED" w:rsidRDefault="00A601E2" w:rsidP="00E501A1">
      <w:pPr>
        <w:rPr>
          <w:rFonts w:ascii="Bookman Old Style" w:hAnsi="Bookman Old Style"/>
          <w:b/>
          <w:bCs/>
        </w:rPr>
      </w:pPr>
    </w:p>
    <w:p w14:paraId="59DB00A8" w14:textId="77777777" w:rsidR="00A601E2" w:rsidRPr="005E61ED" w:rsidRDefault="00A601E2" w:rsidP="00E501A1">
      <w:pPr>
        <w:rPr>
          <w:rFonts w:ascii="Bookman Old Style" w:hAnsi="Bookman Old Style"/>
          <w:b/>
          <w:bCs/>
        </w:rPr>
      </w:pPr>
    </w:p>
    <w:p w14:paraId="5A6AB873" w14:textId="77777777" w:rsidR="00A601E2" w:rsidRPr="005E61ED" w:rsidRDefault="00A601E2" w:rsidP="00E501A1">
      <w:pPr>
        <w:rPr>
          <w:rFonts w:ascii="Bookman Old Style" w:hAnsi="Bookman Old Style"/>
          <w:b/>
          <w:bCs/>
        </w:rPr>
      </w:pPr>
    </w:p>
    <w:p w14:paraId="5A943A98" w14:textId="30575BD7" w:rsidR="00170E1D" w:rsidRPr="005E61ED" w:rsidRDefault="00E501A1" w:rsidP="00E501A1">
      <w:pPr>
        <w:rPr>
          <w:rFonts w:ascii="Bookman Old Style" w:hAnsi="Bookman Old Style"/>
          <w:b/>
          <w:bCs/>
        </w:rPr>
      </w:pPr>
      <w:r w:rsidRPr="005E61ED">
        <w:rPr>
          <w:rFonts w:ascii="Bookman Old Style" w:hAnsi="Bookman Old Style"/>
          <w:b/>
          <w:bCs/>
        </w:rPr>
        <w:t>2. Performance by Car Model and Region</w:t>
      </w:r>
      <w:r w:rsidR="005E61ED">
        <w:rPr>
          <w:rFonts w:ascii="Bookman Old Style" w:hAnsi="Bookman Old Style"/>
          <w:b/>
          <w:bCs/>
        </w:rPr>
        <w:t xml:space="preserve">. </w:t>
      </w:r>
      <w:r w:rsidRPr="005E61ED">
        <w:rPr>
          <w:rFonts w:ascii="Bookman Old Style" w:hAnsi="Bookman Old Style"/>
        </w:rPr>
        <w:t>Summarize sales data for each car model by region to identify regional preference</w:t>
      </w:r>
      <w:r w:rsidR="00093FA2" w:rsidRPr="005E61ED">
        <w:rPr>
          <w:rFonts w:ascii="Bookman Old Style" w:hAnsi="Bookman Old Style"/>
          <w:noProof/>
        </w:rPr>
        <w:drawing>
          <wp:anchor distT="0" distB="0" distL="114300" distR="114300" simplePos="0" relativeHeight="251660288" behindDoc="1" locked="0" layoutInCell="1" allowOverlap="1" wp14:anchorId="6DE8605E" wp14:editId="6CEF2A8F">
            <wp:simplePos x="0" y="0"/>
            <wp:positionH relativeFrom="column">
              <wp:posOffset>-304800</wp:posOffset>
            </wp:positionH>
            <wp:positionV relativeFrom="paragraph">
              <wp:posOffset>327310</wp:posOffset>
            </wp:positionV>
            <wp:extent cx="6106160" cy="2648585"/>
            <wp:effectExtent l="0" t="0" r="0" b="0"/>
            <wp:wrapTight wrapText="bothSides">
              <wp:wrapPolygon edited="0">
                <wp:start x="2830" y="2020"/>
                <wp:lineTo x="1213" y="2952"/>
                <wp:lineTo x="943" y="3418"/>
                <wp:lineTo x="943" y="9788"/>
                <wp:lineTo x="674" y="10409"/>
                <wp:lineTo x="674" y="11030"/>
                <wp:lineTo x="943" y="12273"/>
                <wp:lineTo x="741" y="17245"/>
                <wp:lineTo x="337" y="19420"/>
                <wp:lineTo x="337" y="20663"/>
                <wp:lineTo x="4650" y="20973"/>
                <wp:lineTo x="16510" y="20973"/>
                <wp:lineTo x="19205" y="20663"/>
                <wp:lineTo x="19003" y="19886"/>
                <wp:lineTo x="19273" y="19731"/>
                <wp:lineTo x="19408" y="17400"/>
                <wp:lineTo x="17386" y="17245"/>
                <wp:lineTo x="21025" y="15380"/>
                <wp:lineTo x="20958" y="14759"/>
                <wp:lineTo x="16240" y="14759"/>
                <wp:lineTo x="21160" y="13516"/>
                <wp:lineTo x="21160" y="12895"/>
                <wp:lineTo x="15836" y="12273"/>
                <wp:lineTo x="20149" y="12273"/>
                <wp:lineTo x="21295" y="11807"/>
                <wp:lineTo x="21295" y="8079"/>
                <wp:lineTo x="20621" y="7923"/>
                <wp:lineTo x="14893" y="7302"/>
                <wp:lineTo x="21295" y="6836"/>
                <wp:lineTo x="21160" y="6059"/>
                <wp:lineTo x="5256" y="4816"/>
                <wp:lineTo x="5324" y="3729"/>
                <wp:lineTo x="4785" y="2952"/>
                <wp:lineTo x="3167" y="2020"/>
                <wp:lineTo x="2830" y="2020"/>
              </wp:wrapPolygon>
            </wp:wrapTight>
            <wp:docPr id="3" name="Chart 3">
              <a:extLst xmlns:a="http://schemas.openxmlformats.org/drawingml/2006/main">
                <a:ext uri="{FF2B5EF4-FFF2-40B4-BE49-F238E27FC236}">
                  <a16:creationId xmlns:a16="http://schemas.microsoft.com/office/drawing/2014/main" id="{A38E27CE-8962-4678-84CC-19CDFEFE4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anchor>
        </w:drawing>
      </w:r>
    </w:p>
    <w:p w14:paraId="1530EB94" w14:textId="15C20F58" w:rsidR="00170E1D" w:rsidRPr="005E61ED" w:rsidRDefault="00170E1D" w:rsidP="00E501A1">
      <w:pPr>
        <w:rPr>
          <w:rFonts w:ascii="Bookman Old Style" w:hAnsi="Bookman Old Style"/>
        </w:rPr>
      </w:pPr>
    </w:p>
    <w:p w14:paraId="3D53D690" w14:textId="36184140" w:rsidR="00170E1D" w:rsidRPr="005E61ED" w:rsidRDefault="00170E1D" w:rsidP="00E501A1">
      <w:pPr>
        <w:rPr>
          <w:rFonts w:ascii="Bookman Old Style" w:hAnsi="Bookman Old Style"/>
        </w:rPr>
      </w:pPr>
    </w:p>
    <w:p w14:paraId="472A17D1" w14:textId="40286A0F" w:rsidR="00170E1D" w:rsidRPr="005E61ED" w:rsidRDefault="00170E1D" w:rsidP="00E501A1">
      <w:pPr>
        <w:rPr>
          <w:rFonts w:ascii="Bookman Old Style" w:hAnsi="Bookman Old Style"/>
        </w:rPr>
      </w:pPr>
    </w:p>
    <w:p w14:paraId="2429042E" w14:textId="10EAF05D" w:rsidR="00170E1D" w:rsidRPr="005E61ED" w:rsidRDefault="00170E1D" w:rsidP="00E501A1">
      <w:pPr>
        <w:rPr>
          <w:rFonts w:ascii="Bookman Old Style" w:hAnsi="Bookman Old Style"/>
        </w:rPr>
      </w:pPr>
    </w:p>
    <w:p w14:paraId="042C251E" w14:textId="2C42F7BF" w:rsidR="00170E1D" w:rsidRPr="005E61ED" w:rsidRDefault="00170E1D" w:rsidP="00E501A1">
      <w:pPr>
        <w:rPr>
          <w:rFonts w:ascii="Bookman Old Style" w:hAnsi="Bookman Old Style"/>
        </w:rPr>
      </w:pPr>
    </w:p>
    <w:p w14:paraId="7907F14A" w14:textId="40C0AB0E" w:rsidR="00170E1D" w:rsidRPr="005E61ED" w:rsidRDefault="00170E1D" w:rsidP="00E501A1">
      <w:pPr>
        <w:rPr>
          <w:rFonts w:ascii="Bookman Old Style" w:hAnsi="Bookman Old Style"/>
        </w:rPr>
      </w:pPr>
    </w:p>
    <w:p w14:paraId="2EAB8B41" w14:textId="77777777" w:rsidR="002C62F4" w:rsidRPr="005E61ED" w:rsidRDefault="002C62F4" w:rsidP="002C62F4">
      <w:pPr>
        <w:rPr>
          <w:rFonts w:ascii="Bookman Old Style" w:hAnsi="Bookman Old Style"/>
          <w:b/>
          <w:bCs/>
        </w:rPr>
      </w:pPr>
      <w:r w:rsidRPr="005E61ED">
        <w:rPr>
          <w:rFonts w:ascii="Bookman Old Style" w:hAnsi="Bookman Old Style"/>
          <w:b/>
          <w:bCs/>
        </w:rPr>
        <w:t>Regional Insights and Recommendations</w:t>
      </w:r>
    </w:p>
    <w:p w14:paraId="0609FC4E" w14:textId="77777777" w:rsidR="002C62F4" w:rsidRPr="005E61ED" w:rsidRDefault="002C62F4" w:rsidP="002C62F4">
      <w:pPr>
        <w:rPr>
          <w:rFonts w:ascii="Bookman Old Style" w:hAnsi="Bookman Old Style"/>
          <w:b/>
          <w:bCs/>
        </w:rPr>
      </w:pPr>
      <w:r w:rsidRPr="005E61ED">
        <w:rPr>
          <w:rFonts w:ascii="Bookman Old Style" w:hAnsi="Bookman Old Style"/>
          <w:b/>
          <w:bCs/>
        </w:rPr>
        <w:t>1. Insights by Region</w:t>
      </w:r>
    </w:p>
    <w:p w14:paraId="4820FEF2"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Lagos</w:t>
      </w:r>
      <w:r w:rsidRPr="005E61ED">
        <w:rPr>
          <w:rFonts w:ascii="Bookman Old Style" w:hAnsi="Bookman Old Style"/>
        </w:rPr>
        <w:t>:</w:t>
      </w:r>
    </w:p>
    <w:p w14:paraId="34E1761D"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lastRenderedPageBreak/>
        <w:t>Total Sales</w:t>
      </w:r>
      <w:r w:rsidRPr="005E61ED">
        <w:rPr>
          <w:rFonts w:ascii="Bookman Old Style" w:hAnsi="Bookman Old Style"/>
        </w:rPr>
        <w:t>: 343</w:t>
      </w:r>
    </w:p>
    <w:p w14:paraId="487CF51A"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Models</w:t>
      </w:r>
      <w:r w:rsidRPr="005E61ED">
        <w:rPr>
          <w:rFonts w:ascii="Bookman Old Style" w:hAnsi="Bookman Old Style"/>
        </w:rPr>
        <w:t>: Ford Fiesta (149), Ford Edge (105)</w:t>
      </w:r>
    </w:p>
    <w:p w14:paraId="7CD3B39E"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Strong preference for Ford models</w:t>
      </w:r>
    </w:p>
    <w:p w14:paraId="609EB80C"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Osun</w:t>
      </w:r>
      <w:r w:rsidRPr="005E61ED">
        <w:rPr>
          <w:rFonts w:ascii="Bookman Old Style" w:hAnsi="Bookman Old Style"/>
        </w:rPr>
        <w:t>:</w:t>
      </w:r>
    </w:p>
    <w:p w14:paraId="440783BE"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Total Sales</w:t>
      </w:r>
      <w:r w:rsidRPr="005E61ED">
        <w:rPr>
          <w:rFonts w:ascii="Bookman Old Style" w:hAnsi="Bookman Old Style"/>
        </w:rPr>
        <w:t>: 323</w:t>
      </w:r>
    </w:p>
    <w:p w14:paraId="6F55F2A0"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Models</w:t>
      </w:r>
      <w:r w:rsidRPr="005E61ED">
        <w:rPr>
          <w:rFonts w:ascii="Bookman Old Style" w:hAnsi="Bookman Old Style"/>
        </w:rPr>
        <w:t xml:space="preserve">: Toyota Corolla (140), Chevrolet </w:t>
      </w:r>
      <w:proofErr w:type="spellStart"/>
      <w:r w:rsidRPr="005E61ED">
        <w:rPr>
          <w:rFonts w:ascii="Bookman Old Style" w:hAnsi="Bookman Old Style"/>
        </w:rPr>
        <w:t>Cruze</w:t>
      </w:r>
      <w:proofErr w:type="spellEnd"/>
      <w:r w:rsidRPr="005E61ED">
        <w:rPr>
          <w:rFonts w:ascii="Bookman Old Style" w:hAnsi="Bookman Old Style"/>
        </w:rPr>
        <w:t xml:space="preserve"> (110)</w:t>
      </w:r>
    </w:p>
    <w:p w14:paraId="4F49E5D3"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Significant sales for Ford models</w:t>
      </w:r>
    </w:p>
    <w:p w14:paraId="6102B9AD"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Ogun</w:t>
      </w:r>
      <w:r w:rsidRPr="005E61ED">
        <w:rPr>
          <w:rFonts w:ascii="Bookman Old Style" w:hAnsi="Bookman Old Style"/>
        </w:rPr>
        <w:t>:</w:t>
      </w:r>
    </w:p>
    <w:p w14:paraId="4099FC83"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Total Sales</w:t>
      </w:r>
      <w:r w:rsidRPr="005E61ED">
        <w:rPr>
          <w:rFonts w:ascii="Bookman Old Style" w:hAnsi="Bookman Old Style"/>
        </w:rPr>
        <w:t>: 329</w:t>
      </w:r>
    </w:p>
    <w:p w14:paraId="6E78FF2F"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Models</w:t>
      </w:r>
      <w:r w:rsidRPr="005E61ED">
        <w:rPr>
          <w:rFonts w:ascii="Bookman Old Style" w:hAnsi="Bookman Old Style"/>
        </w:rPr>
        <w:t>: Toyota Camry (111), Honda Civic (110)</w:t>
      </w:r>
    </w:p>
    <w:p w14:paraId="32E2A6DC"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Preference for mid-sized sedans</w:t>
      </w:r>
    </w:p>
    <w:p w14:paraId="3C281845"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Oyo</w:t>
      </w:r>
      <w:r w:rsidRPr="005E61ED">
        <w:rPr>
          <w:rFonts w:ascii="Bookman Old Style" w:hAnsi="Bookman Old Style"/>
        </w:rPr>
        <w:t>:</w:t>
      </w:r>
    </w:p>
    <w:p w14:paraId="6937DA71"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Total Sales</w:t>
      </w:r>
      <w:r w:rsidRPr="005E61ED">
        <w:rPr>
          <w:rFonts w:ascii="Bookman Old Style" w:hAnsi="Bookman Old Style"/>
        </w:rPr>
        <w:t>: 217</w:t>
      </w:r>
    </w:p>
    <w:p w14:paraId="1EC416EA"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w:t>
      </w:r>
      <w:r w:rsidRPr="005E61ED">
        <w:rPr>
          <w:rFonts w:ascii="Bookman Old Style" w:hAnsi="Bookman Old Style"/>
        </w:rPr>
        <w:t>: Hyundai Sonata (110)</w:t>
      </w:r>
    </w:p>
    <w:p w14:paraId="63AFDE21"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Strong sales for Nissan Rogue and Honda Civic</w:t>
      </w:r>
    </w:p>
    <w:p w14:paraId="6CE990FF"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Ondo</w:t>
      </w:r>
      <w:r w:rsidRPr="005E61ED">
        <w:rPr>
          <w:rFonts w:ascii="Bookman Old Style" w:hAnsi="Bookman Old Style"/>
        </w:rPr>
        <w:t>:</w:t>
      </w:r>
    </w:p>
    <w:p w14:paraId="576C6DE3"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Total Sales</w:t>
      </w:r>
      <w:r w:rsidRPr="005E61ED">
        <w:rPr>
          <w:rFonts w:ascii="Bookman Old Style" w:hAnsi="Bookman Old Style"/>
        </w:rPr>
        <w:t>: 212</w:t>
      </w:r>
    </w:p>
    <w:p w14:paraId="75C082FD"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w:t>
      </w:r>
      <w:r w:rsidRPr="005E61ED">
        <w:rPr>
          <w:rFonts w:ascii="Bookman Old Style" w:hAnsi="Bookman Old Style"/>
        </w:rPr>
        <w:t>: Nissan Rogue (140)</w:t>
      </w:r>
    </w:p>
    <w:p w14:paraId="756E28D4"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Notable sales for Hyundai Sonata and Toyota Camry</w:t>
      </w:r>
    </w:p>
    <w:p w14:paraId="1E215636" w14:textId="77777777" w:rsidR="002C62F4" w:rsidRPr="005E61ED" w:rsidRDefault="002C62F4" w:rsidP="009D0900">
      <w:pPr>
        <w:numPr>
          <w:ilvl w:val="0"/>
          <w:numId w:val="18"/>
        </w:numPr>
        <w:rPr>
          <w:rFonts w:ascii="Bookman Old Style" w:hAnsi="Bookman Old Style"/>
        </w:rPr>
      </w:pPr>
      <w:r w:rsidRPr="005E61ED">
        <w:rPr>
          <w:rFonts w:ascii="Bookman Old Style" w:hAnsi="Bookman Old Style"/>
          <w:b/>
          <w:bCs/>
        </w:rPr>
        <w:t>Ekiti</w:t>
      </w:r>
      <w:r w:rsidRPr="005E61ED">
        <w:rPr>
          <w:rFonts w:ascii="Bookman Old Style" w:hAnsi="Bookman Old Style"/>
        </w:rPr>
        <w:t>:</w:t>
      </w:r>
    </w:p>
    <w:p w14:paraId="7FF51F91"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Total Sales</w:t>
      </w:r>
      <w:r w:rsidRPr="005E61ED">
        <w:rPr>
          <w:rFonts w:ascii="Bookman Old Style" w:hAnsi="Bookman Old Style"/>
        </w:rPr>
        <w:t>: 13</w:t>
      </w:r>
    </w:p>
    <w:p w14:paraId="79C90897"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Top Model</w:t>
      </w:r>
      <w:r w:rsidRPr="005E61ED">
        <w:rPr>
          <w:rFonts w:ascii="Bookman Old Style" w:hAnsi="Bookman Old Style"/>
        </w:rPr>
        <w:t>: Nissan Rogue (7)</w:t>
      </w:r>
    </w:p>
    <w:p w14:paraId="305B8011" w14:textId="77777777" w:rsidR="002C62F4" w:rsidRPr="005E61ED" w:rsidRDefault="002C62F4" w:rsidP="009D0900">
      <w:pPr>
        <w:numPr>
          <w:ilvl w:val="1"/>
          <w:numId w:val="18"/>
        </w:numPr>
        <w:rPr>
          <w:rFonts w:ascii="Bookman Old Style" w:hAnsi="Bookman Old Style"/>
        </w:rPr>
      </w:pPr>
      <w:r w:rsidRPr="005E61ED">
        <w:rPr>
          <w:rFonts w:ascii="Bookman Old Style" w:hAnsi="Bookman Old Style"/>
          <w:b/>
          <w:bCs/>
        </w:rPr>
        <w:t>Trend</w:t>
      </w:r>
      <w:r w:rsidRPr="005E61ED">
        <w:rPr>
          <w:rFonts w:ascii="Bookman Old Style" w:hAnsi="Bookman Old Style"/>
        </w:rPr>
        <w:t>: Very low sales overall</w:t>
      </w:r>
    </w:p>
    <w:p w14:paraId="414CE5B7" w14:textId="77777777" w:rsidR="002C62F4" w:rsidRPr="005E61ED" w:rsidRDefault="002C62F4" w:rsidP="002C62F4">
      <w:pPr>
        <w:rPr>
          <w:rFonts w:ascii="Bookman Old Style" w:hAnsi="Bookman Old Style"/>
          <w:b/>
          <w:bCs/>
        </w:rPr>
      </w:pPr>
      <w:r w:rsidRPr="005E61ED">
        <w:rPr>
          <w:rFonts w:ascii="Bookman Old Style" w:hAnsi="Bookman Old Style"/>
          <w:b/>
          <w:bCs/>
        </w:rPr>
        <w:t>2. Regional Preferences and Trends</w:t>
      </w:r>
    </w:p>
    <w:p w14:paraId="3E1579A5"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t>Lagos</w:t>
      </w:r>
      <w:r w:rsidRPr="005E61ED">
        <w:rPr>
          <w:rFonts w:ascii="Bookman Old Style" w:hAnsi="Bookman Old Style"/>
        </w:rPr>
        <w:t>: Popular for Ford Fiesta and Ford Edge</w:t>
      </w:r>
    </w:p>
    <w:p w14:paraId="58E87273"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t>Osun</w:t>
      </w:r>
      <w:r w:rsidRPr="005E61ED">
        <w:rPr>
          <w:rFonts w:ascii="Bookman Old Style" w:hAnsi="Bookman Old Style"/>
        </w:rPr>
        <w:t>: High preference for Toyota Corolla</w:t>
      </w:r>
    </w:p>
    <w:p w14:paraId="687B98DD"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t>Ogun</w:t>
      </w:r>
      <w:r w:rsidRPr="005E61ED">
        <w:rPr>
          <w:rFonts w:ascii="Bookman Old Style" w:hAnsi="Bookman Old Style"/>
        </w:rPr>
        <w:t xml:space="preserve">: </w:t>
      </w:r>
      <w:proofErr w:type="spellStart"/>
      <w:r w:rsidRPr="005E61ED">
        <w:rPr>
          <w:rFonts w:ascii="Bookman Old Style" w:hAnsi="Bookman Old Style"/>
        </w:rPr>
        <w:t>Favours</w:t>
      </w:r>
      <w:proofErr w:type="spellEnd"/>
      <w:r w:rsidRPr="005E61ED">
        <w:rPr>
          <w:rFonts w:ascii="Bookman Old Style" w:hAnsi="Bookman Old Style"/>
        </w:rPr>
        <w:t xml:space="preserve"> Honda Civic and Toyota Camry</w:t>
      </w:r>
    </w:p>
    <w:p w14:paraId="68A4567C"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t>Oyo</w:t>
      </w:r>
      <w:r w:rsidRPr="005E61ED">
        <w:rPr>
          <w:rFonts w:ascii="Bookman Old Style" w:hAnsi="Bookman Old Style"/>
        </w:rPr>
        <w:t>: Prefers Hyundai Sonata</w:t>
      </w:r>
    </w:p>
    <w:p w14:paraId="0396CB16"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t>Ondo</w:t>
      </w:r>
      <w:r w:rsidRPr="005E61ED">
        <w:rPr>
          <w:rFonts w:ascii="Bookman Old Style" w:hAnsi="Bookman Old Style"/>
        </w:rPr>
        <w:t>: Dominated by Nissan Rogue</w:t>
      </w:r>
    </w:p>
    <w:p w14:paraId="4AF9BE05" w14:textId="77777777" w:rsidR="002C62F4" w:rsidRPr="005E61ED" w:rsidRDefault="002C62F4" w:rsidP="009D0900">
      <w:pPr>
        <w:numPr>
          <w:ilvl w:val="0"/>
          <w:numId w:val="19"/>
        </w:numPr>
        <w:rPr>
          <w:rFonts w:ascii="Bookman Old Style" w:hAnsi="Bookman Old Style"/>
        </w:rPr>
      </w:pPr>
      <w:r w:rsidRPr="005E61ED">
        <w:rPr>
          <w:rFonts w:ascii="Bookman Old Style" w:hAnsi="Bookman Old Style"/>
          <w:b/>
          <w:bCs/>
        </w:rPr>
        <w:lastRenderedPageBreak/>
        <w:t>Ekiti</w:t>
      </w:r>
      <w:r w:rsidRPr="005E61ED">
        <w:rPr>
          <w:rFonts w:ascii="Bookman Old Style" w:hAnsi="Bookman Old Style"/>
        </w:rPr>
        <w:t>: Low overall sales, but Nissan Rogue leads</w:t>
      </w:r>
    </w:p>
    <w:p w14:paraId="69FB940A" w14:textId="77777777" w:rsidR="002C62F4" w:rsidRPr="005E61ED" w:rsidRDefault="002C62F4" w:rsidP="002C62F4">
      <w:pPr>
        <w:rPr>
          <w:rFonts w:ascii="Bookman Old Style" w:hAnsi="Bookman Old Style"/>
          <w:b/>
          <w:bCs/>
        </w:rPr>
      </w:pPr>
      <w:r w:rsidRPr="005E61ED">
        <w:rPr>
          <w:rFonts w:ascii="Bookman Old Style" w:hAnsi="Bookman Old Style"/>
          <w:b/>
          <w:bCs/>
        </w:rPr>
        <w:t>3. Recommendations for Resource Allocation and Expansion</w:t>
      </w:r>
    </w:p>
    <w:p w14:paraId="736B35BF"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Increase Inventory and Marketing in Lagos</w:t>
      </w:r>
      <w:r w:rsidRPr="005E61ED">
        <w:rPr>
          <w:rFonts w:ascii="Bookman Old Style" w:hAnsi="Bookman Old Style"/>
        </w:rPr>
        <w:t>:</w:t>
      </w:r>
    </w:p>
    <w:p w14:paraId="72F9D2B9"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Focus on Ford models, particularly Fiesta and Edge</w:t>
      </w:r>
    </w:p>
    <w:p w14:paraId="75160A99"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Boost marketing and inventory</w:t>
      </w:r>
    </w:p>
    <w:p w14:paraId="69A19879"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Expand Operations in Osun</w:t>
      </w:r>
      <w:r w:rsidRPr="005E61ED">
        <w:rPr>
          <w:rFonts w:ascii="Bookman Old Style" w:hAnsi="Bookman Old Style"/>
        </w:rPr>
        <w:t>:</w:t>
      </w:r>
    </w:p>
    <w:p w14:paraId="776354C3"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 xml:space="preserve">Increase stock and promotions for Toyota Corolla and Chevrolet </w:t>
      </w:r>
      <w:proofErr w:type="spellStart"/>
      <w:r w:rsidRPr="005E61ED">
        <w:rPr>
          <w:rFonts w:ascii="Bookman Old Style" w:hAnsi="Bookman Old Style"/>
        </w:rPr>
        <w:t>Cruze</w:t>
      </w:r>
      <w:proofErr w:type="spellEnd"/>
    </w:p>
    <w:p w14:paraId="38B7B1E1"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Enhance Sales Efforts in Ogun</w:t>
      </w:r>
      <w:r w:rsidRPr="005E61ED">
        <w:rPr>
          <w:rFonts w:ascii="Bookman Old Style" w:hAnsi="Bookman Old Style"/>
        </w:rPr>
        <w:t>:</w:t>
      </w:r>
    </w:p>
    <w:p w14:paraId="7A2FD416"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Promote Honda Civic and Toyota Camry with special offers</w:t>
      </w:r>
    </w:p>
    <w:p w14:paraId="17E8378C"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Focus on Hyundai in Oyo</w:t>
      </w:r>
      <w:r w:rsidRPr="005E61ED">
        <w:rPr>
          <w:rFonts w:ascii="Bookman Old Style" w:hAnsi="Bookman Old Style"/>
        </w:rPr>
        <w:t>:</w:t>
      </w:r>
    </w:p>
    <w:p w14:paraId="42A7AA89"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Boost marketing for Hyundai Sonata</w:t>
      </w:r>
    </w:p>
    <w:p w14:paraId="354617D9"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Partner with local businesses for promotions</w:t>
      </w:r>
    </w:p>
    <w:p w14:paraId="5D0D9DA5"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Target Marketing for Nissan in Ondo</w:t>
      </w:r>
      <w:r w:rsidRPr="005E61ED">
        <w:rPr>
          <w:rFonts w:ascii="Bookman Old Style" w:hAnsi="Bookman Old Style"/>
        </w:rPr>
        <w:t>:</w:t>
      </w:r>
    </w:p>
    <w:p w14:paraId="6E65BD86"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Highlight Nissan Rogue’s features</w:t>
      </w:r>
    </w:p>
    <w:p w14:paraId="50249DD0"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Use digital marketing strategies</w:t>
      </w:r>
    </w:p>
    <w:p w14:paraId="27C71034" w14:textId="77777777" w:rsidR="002C62F4" w:rsidRPr="005E61ED" w:rsidRDefault="002C62F4" w:rsidP="009D0900">
      <w:pPr>
        <w:numPr>
          <w:ilvl w:val="0"/>
          <w:numId w:val="20"/>
        </w:numPr>
        <w:rPr>
          <w:rFonts w:ascii="Bookman Old Style" w:hAnsi="Bookman Old Style"/>
        </w:rPr>
      </w:pPr>
      <w:r w:rsidRPr="005E61ED">
        <w:rPr>
          <w:rFonts w:ascii="Bookman Old Style" w:hAnsi="Bookman Old Style"/>
          <w:b/>
          <w:bCs/>
        </w:rPr>
        <w:t>Explore Opportunities in Ekiti</w:t>
      </w:r>
      <w:r w:rsidRPr="005E61ED">
        <w:rPr>
          <w:rFonts w:ascii="Bookman Old Style" w:hAnsi="Bookman Old Style"/>
        </w:rPr>
        <w:t>:</w:t>
      </w:r>
    </w:p>
    <w:p w14:paraId="1AC553FD"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Conduct market research</w:t>
      </w:r>
    </w:p>
    <w:p w14:paraId="1F33D420" w14:textId="77777777" w:rsidR="002C62F4" w:rsidRPr="005E61ED" w:rsidRDefault="002C62F4" w:rsidP="009D0900">
      <w:pPr>
        <w:numPr>
          <w:ilvl w:val="1"/>
          <w:numId w:val="20"/>
        </w:numPr>
        <w:rPr>
          <w:rFonts w:ascii="Bookman Old Style" w:hAnsi="Bookman Old Style"/>
        </w:rPr>
      </w:pPr>
      <w:r w:rsidRPr="005E61ED">
        <w:rPr>
          <w:rFonts w:ascii="Bookman Old Style" w:hAnsi="Bookman Old Style"/>
        </w:rPr>
        <w:t>Develop targeted campaigns to increase brand awareness</w:t>
      </w:r>
    </w:p>
    <w:p w14:paraId="225D807B" w14:textId="77777777" w:rsidR="002C62F4" w:rsidRPr="005E61ED" w:rsidRDefault="002C62F4" w:rsidP="002C62F4">
      <w:pPr>
        <w:rPr>
          <w:rFonts w:ascii="Bookman Old Style" w:hAnsi="Bookman Old Style"/>
          <w:b/>
          <w:bCs/>
        </w:rPr>
      </w:pPr>
      <w:r w:rsidRPr="005E61ED">
        <w:rPr>
          <w:rFonts w:ascii="Bookman Old Style" w:hAnsi="Bookman Old Style"/>
          <w:b/>
          <w:bCs/>
        </w:rPr>
        <w:t>4. Expansion Strategies</w:t>
      </w:r>
    </w:p>
    <w:p w14:paraId="7816B2A4" w14:textId="77777777" w:rsidR="002C62F4" w:rsidRPr="005E61ED" w:rsidRDefault="002C62F4" w:rsidP="009D0900">
      <w:pPr>
        <w:numPr>
          <w:ilvl w:val="0"/>
          <w:numId w:val="21"/>
        </w:numPr>
        <w:rPr>
          <w:rFonts w:ascii="Bookman Old Style" w:hAnsi="Bookman Old Style"/>
        </w:rPr>
      </w:pPr>
      <w:r w:rsidRPr="005E61ED">
        <w:rPr>
          <w:rFonts w:ascii="Bookman Old Style" w:hAnsi="Bookman Old Style"/>
          <w:b/>
          <w:bCs/>
        </w:rPr>
        <w:t>Lagos</w:t>
      </w:r>
      <w:r w:rsidRPr="005E61ED">
        <w:rPr>
          <w:rFonts w:ascii="Bookman Old Style" w:hAnsi="Bookman Old Style"/>
        </w:rPr>
        <w:t>: Open new branches or expand existing ones, implement loyalty programs</w:t>
      </w:r>
    </w:p>
    <w:p w14:paraId="19D0341E" w14:textId="77777777" w:rsidR="002C62F4" w:rsidRPr="005E61ED" w:rsidRDefault="002C62F4" w:rsidP="009D0900">
      <w:pPr>
        <w:numPr>
          <w:ilvl w:val="0"/>
          <w:numId w:val="21"/>
        </w:numPr>
        <w:rPr>
          <w:rFonts w:ascii="Bookman Old Style" w:hAnsi="Bookman Old Style"/>
        </w:rPr>
      </w:pPr>
      <w:r w:rsidRPr="005E61ED">
        <w:rPr>
          <w:rFonts w:ascii="Bookman Old Style" w:hAnsi="Bookman Old Style"/>
          <w:b/>
          <w:bCs/>
        </w:rPr>
        <w:t>Osun and Ogun</w:t>
      </w:r>
      <w:r w:rsidRPr="005E61ED">
        <w:rPr>
          <w:rFonts w:ascii="Bookman Old Style" w:hAnsi="Bookman Old Style"/>
        </w:rPr>
        <w:t>: Strengthen dealer networks, offer exclusive deals, host local events</w:t>
      </w:r>
    </w:p>
    <w:p w14:paraId="636C2429" w14:textId="77777777" w:rsidR="002C62F4" w:rsidRPr="005E61ED" w:rsidRDefault="002C62F4" w:rsidP="009D0900">
      <w:pPr>
        <w:numPr>
          <w:ilvl w:val="0"/>
          <w:numId w:val="21"/>
        </w:numPr>
        <w:rPr>
          <w:rFonts w:ascii="Bookman Old Style" w:hAnsi="Bookman Old Style"/>
        </w:rPr>
      </w:pPr>
      <w:r w:rsidRPr="005E61ED">
        <w:rPr>
          <w:rFonts w:ascii="Bookman Old Style" w:hAnsi="Bookman Old Style"/>
          <w:b/>
          <w:bCs/>
        </w:rPr>
        <w:t>Oyo and Ondo</w:t>
      </w:r>
      <w:r w:rsidRPr="005E61ED">
        <w:rPr>
          <w:rFonts w:ascii="Bookman Old Style" w:hAnsi="Bookman Old Style"/>
        </w:rPr>
        <w:t>: Focus on digital marketing, collaborate with local influencers</w:t>
      </w:r>
    </w:p>
    <w:p w14:paraId="46B41AC0" w14:textId="77777777" w:rsidR="002C62F4" w:rsidRPr="005E61ED" w:rsidRDefault="002C62F4" w:rsidP="009D0900">
      <w:pPr>
        <w:numPr>
          <w:ilvl w:val="0"/>
          <w:numId w:val="21"/>
        </w:numPr>
        <w:rPr>
          <w:rFonts w:ascii="Bookman Old Style" w:hAnsi="Bookman Old Style"/>
        </w:rPr>
      </w:pPr>
      <w:r w:rsidRPr="005E61ED">
        <w:rPr>
          <w:rFonts w:ascii="Bookman Old Style" w:hAnsi="Bookman Old Style"/>
          <w:b/>
          <w:bCs/>
        </w:rPr>
        <w:t>Ekiti</w:t>
      </w:r>
      <w:r w:rsidRPr="005E61ED">
        <w:rPr>
          <w:rFonts w:ascii="Bookman Old Style" w:hAnsi="Bookman Old Style"/>
        </w:rPr>
        <w:t>: Conduct outreach programs, offer promotional discounts and test drives</w:t>
      </w:r>
    </w:p>
    <w:p w14:paraId="5AC33D7C" w14:textId="78A099BE" w:rsidR="00A601E2" w:rsidRPr="005E61ED" w:rsidRDefault="002C62F4" w:rsidP="00E501A1">
      <w:pPr>
        <w:rPr>
          <w:rFonts w:ascii="Bookman Old Style" w:hAnsi="Bookman Old Style"/>
          <w:b/>
          <w:bCs/>
        </w:rPr>
      </w:pPr>
      <w:r w:rsidRPr="005E61ED">
        <w:rPr>
          <w:rFonts w:ascii="Bookman Old Style" w:hAnsi="Bookman Old Style"/>
          <w:b/>
          <w:bCs/>
        </w:rPr>
        <w:t>Conclusion</w:t>
      </w:r>
      <w:r w:rsidR="00BF382D">
        <w:rPr>
          <w:rFonts w:ascii="Bookman Old Style" w:hAnsi="Bookman Old Style"/>
          <w:b/>
          <w:bCs/>
        </w:rPr>
        <w:t xml:space="preserve"> </w:t>
      </w:r>
      <w:r w:rsidRPr="005E61ED">
        <w:rPr>
          <w:rFonts w:ascii="Bookman Old Style" w:hAnsi="Bookman Old Style"/>
        </w:rPr>
        <w:t>Optimize resource allocation and develop targeted marketing strategies by understanding regional performance and preferences. Focus on high-performing regions like Lagos, Osun, and Ogun, and explore opportunities to boost sales in regions like Ekiti to drive growth and improve market penetration</w:t>
      </w:r>
    </w:p>
    <w:p w14:paraId="0BC2DFCF" w14:textId="77777777" w:rsidR="00A601E2" w:rsidRPr="005E61ED" w:rsidRDefault="00A601E2" w:rsidP="00E501A1">
      <w:pPr>
        <w:rPr>
          <w:rFonts w:ascii="Bookman Old Style" w:hAnsi="Bookman Old Style"/>
          <w:noProof/>
        </w:rPr>
      </w:pPr>
    </w:p>
    <w:p w14:paraId="76668634" w14:textId="77777777" w:rsidR="00A601E2" w:rsidRPr="005E61ED" w:rsidRDefault="00A601E2" w:rsidP="00E501A1">
      <w:pPr>
        <w:rPr>
          <w:rFonts w:ascii="Bookman Old Style" w:hAnsi="Bookman Old Style"/>
          <w:noProof/>
        </w:rPr>
      </w:pPr>
    </w:p>
    <w:p w14:paraId="45046CE4" w14:textId="4E10D274" w:rsidR="00CD79F4" w:rsidRPr="005E61ED" w:rsidRDefault="00A601E2" w:rsidP="00E501A1">
      <w:pPr>
        <w:rPr>
          <w:rFonts w:ascii="Bookman Old Style" w:hAnsi="Bookman Old Style"/>
        </w:rPr>
      </w:pPr>
      <w:r w:rsidRPr="005E61ED">
        <w:rPr>
          <w:rFonts w:ascii="Bookman Old Style" w:hAnsi="Bookman Old Style"/>
          <w:noProof/>
        </w:rPr>
        <w:lastRenderedPageBreak/>
        <w:drawing>
          <wp:anchor distT="0" distB="0" distL="114300" distR="114300" simplePos="0" relativeHeight="251658240" behindDoc="0" locked="0" layoutInCell="1" allowOverlap="1" wp14:anchorId="60ED8498" wp14:editId="0CADE4C8">
            <wp:simplePos x="0" y="0"/>
            <wp:positionH relativeFrom="column">
              <wp:posOffset>115570</wp:posOffset>
            </wp:positionH>
            <wp:positionV relativeFrom="paragraph">
              <wp:posOffset>-603228</wp:posOffset>
            </wp:positionV>
            <wp:extent cx="4078014" cy="209033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8014" cy="2090336"/>
                    </a:xfrm>
                    <a:prstGeom prst="rect">
                      <a:avLst/>
                    </a:prstGeom>
                    <a:noFill/>
                  </pic:spPr>
                </pic:pic>
              </a:graphicData>
            </a:graphic>
            <wp14:sizeRelH relativeFrom="margin">
              <wp14:pctWidth>0</wp14:pctWidth>
            </wp14:sizeRelH>
            <wp14:sizeRelV relativeFrom="margin">
              <wp14:pctHeight>0</wp14:pctHeight>
            </wp14:sizeRelV>
          </wp:anchor>
        </w:drawing>
      </w:r>
    </w:p>
    <w:p w14:paraId="6BE764CA" w14:textId="68F46287" w:rsidR="00CD79F4" w:rsidRPr="005E61ED" w:rsidRDefault="00CD79F4" w:rsidP="00CD79F4">
      <w:pPr>
        <w:rPr>
          <w:rFonts w:ascii="Bookman Old Style" w:hAnsi="Bookman Old Style"/>
        </w:rPr>
      </w:pPr>
    </w:p>
    <w:p w14:paraId="0274D519" w14:textId="571FE3D1" w:rsidR="00A601E2" w:rsidRPr="005E61ED" w:rsidRDefault="00A601E2" w:rsidP="00CD79F4">
      <w:pPr>
        <w:rPr>
          <w:rFonts w:ascii="Bookman Old Style" w:hAnsi="Bookman Old Style"/>
        </w:rPr>
      </w:pPr>
    </w:p>
    <w:p w14:paraId="7D73AA8E" w14:textId="5963146D" w:rsidR="00A601E2" w:rsidRPr="005E61ED" w:rsidRDefault="00A601E2" w:rsidP="00CD79F4">
      <w:pPr>
        <w:rPr>
          <w:rFonts w:ascii="Bookman Old Style" w:hAnsi="Bookman Old Style"/>
        </w:rPr>
      </w:pPr>
    </w:p>
    <w:p w14:paraId="491389C4" w14:textId="0D98FAD3" w:rsidR="00A601E2" w:rsidRPr="005E61ED" w:rsidRDefault="00A601E2" w:rsidP="00CD79F4">
      <w:pPr>
        <w:rPr>
          <w:rFonts w:ascii="Bookman Old Style" w:hAnsi="Bookman Old Style"/>
        </w:rPr>
      </w:pPr>
    </w:p>
    <w:p w14:paraId="1BDBFC37" w14:textId="77777777" w:rsidR="00A601E2" w:rsidRPr="005E61ED" w:rsidRDefault="00A601E2" w:rsidP="00CD79F4">
      <w:pPr>
        <w:rPr>
          <w:rFonts w:ascii="Bookman Old Style" w:hAnsi="Bookman Old Style"/>
        </w:rPr>
      </w:pPr>
    </w:p>
    <w:p w14:paraId="79AC0BF0" w14:textId="26891982" w:rsidR="002C62F4" w:rsidRPr="005E61ED" w:rsidRDefault="004B0B64" w:rsidP="002C62F4">
      <w:pPr>
        <w:rPr>
          <w:rFonts w:ascii="Bookman Old Style" w:hAnsi="Bookman Old Style"/>
          <w:b/>
          <w:bCs/>
          <w:sz w:val="28"/>
          <w:szCs w:val="28"/>
        </w:rPr>
      </w:pPr>
      <w:r w:rsidRPr="005E61ED">
        <w:rPr>
          <w:rFonts w:ascii="Bookman Old Style" w:hAnsi="Bookman Old Style"/>
          <w:b/>
          <w:bCs/>
          <w:sz w:val="28"/>
          <w:szCs w:val="28"/>
        </w:rPr>
        <w:t xml:space="preserve">4) .    </w:t>
      </w:r>
      <w:r w:rsidR="002C62F4" w:rsidRPr="005E61ED">
        <w:rPr>
          <w:rFonts w:ascii="Bookman Old Style" w:hAnsi="Bookman Old Style"/>
          <w:b/>
          <w:bCs/>
          <w:sz w:val="28"/>
          <w:szCs w:val="28"/>
        </w:rPr>
        <w:t>Analysis of Customer Preferences</w:t>
      </w:r>
    </w:p>
    <w:p w14:paraId="58530214" w14:textId="77777777" w:rsidR="002C62F4" w:rsidRPr="005E61ED" w:rsidRDefault="002C62F4" w:rsidP="002C62F4">
      <w:pPr>
        <w:rPr>
          <w:rFonts w:ascii="Bookman Old Style" w:hAnsi="Bookman Old Style"/>
          <w:b/>
          <w:bCs/>
        </w:rPr>
      </w:pPr>
      <w:r w:rsidRPr="005E61ED">
        <w:rPr>
          <w:rFonts w:ascii="Bookman Old Style" w:hAnsi="Bookman Old Style"/>
          <w:b/>
          <w:bCs/>
        </w:rPr>
        <w:t>1. Total Sales by Car Model</w:t>
      </w:r>
    </w:p>
    <w:p w14:paraId="038397E7" w14:textId="77777777" w:rsidR="002C62F4" w:rsidRPr="005E61ED" w:rsidRDefault="002C62F4" w:rsidP="002C62F4">
      <w:pPr>
        <w:rPr>
          <w:rFonts w:ascii="Bookman Old Style" w:hAnsi="Bookman Old Style"/>
        </w:rPr>
      </w:pPr>
      <w:r w:rsidRPr="005E61ED">
        <w:rPr>
          <w:rFonts w:ascii="Bookman Old Style" w:hAnsi="Bookman Old Style"/>
        </w:rPr>
        <w:t>The provided data shows the total number of customers for each car model:</w:t>
      </w:r>
    </w:p>
    <w:p w14:paraId="6A673C34" w14:textId="77777777" w:rsidR="002C62F4" w:rsidRPr="005E61ED" w:rsidRDefault="002C62F4" w:rsidP="002C62F4">
      <w:pPr>
        <w:rPr>
          <w:rFonts w:ascii="Bookman Old Style" w:hAnsi="Bookman Old Style"/>
          <w:b/>
          <w:bCs/>
        </w:rPr>
      </w:pPr>
      <w:r w:rsidRPr="005E61ED">
        <w:rPr>
          <w:rFonts w:ascii="Bookman Old Style" w:hAnsi="Bookman Old Style"/>
          <w:b/>
          <w:bCs/>
        </w:rPr>
        <w:t>2. Top-Selling Models</w:t>
      </w:r>
    </w:p>
    <w:p w14:paraId="157D7514" w14:textId="77777777" w:rsidR="002C62F4" w:rsidRPr="005E61ED" w:rsidRDefault="002C62F4" w:rsidP="002C62F4">
      <w:pPr>
        <w:rPr>
          <w:rFonts w:ascii="Bookman Old Style" w:hAnsi="Bookman Old Style"/>
        </w:rPr>
      </w:pPr>
      <w:r w:rsidRPr="005E61ED">
        <w:rPr>
          <w:rFonts w:ascii="Bookman Old Style" w:hAnsi="Bookman Old Style"/>
        </w:rPr>
        <w:t>The top five best-selling models are:</w:t>
      </w:r>
    </w:p>
    <w:p w14:paraId="0901401C" w14:textId="77777777" w:rsidR="002C62F4" w:rsidRPr="005E61ED" w:rsidRDefault="002C62F4" w:rsidP="009D0900">
      <w:pPr>
        <w:numPr>
          <w:ilvl w:val="0"/>
          <w:numId w:val="1"/>
        </w:numPr>
        <w:rPr>
          <w:rFonts w:ascii="Bookman Old Style" w:hAnsi="Bookman Old Style"/>
        </w:rPr>
      </w:pPr>
      <w:r w:rsidRPr="005E61ED">
        <w:rPr>
          <w:rFonts w:ascii="Bookman Old Style" w:hAnsi="Bookman Old Style"/>
          <w:b/>
          <w:bCs/>
        </w:rPr>
        <w:t>Toyota Corolla</w:t>
      </w:r>
      <w:r w:rsidRPr="005E61ED">
        <w:rPr>
          <w:rFonts w:ascii="Bookman Old Style" w:hAnsi="Bookman Old Style"/>
        </w:rPr>
        <w:t>: 198 customers</w:t>
      </w:r>
    </w:p>
    <w:p w14:paraId="10051C5C" w14:textId="77777777" w:rsidR="002C62F4" w:rsidRPr="005E61ED" w:rsidRDefault="002C62F4" w:rsidP="009D0900">
      <w:pPr>
        <w:numPr>
          <w:ilvl w:val="0"/>
          <w:numId w:val="1"/>
        </w:numPr>
        <w:rPr>
          <w:rFonts w:ascii="Bookman Old Style" w:hAnsi="Bookman Old Style"/>
        </w:rPr>
      </w:pPr>
      <w:r w:rsidRPr="005E61ED">
        <w:rPr>
          <w:rFonts w:ascii="Bookman Old Style" w:hAnsi="Bookman Old Style"/>
          <w:b/>
          <w:bCs/>
        </w:rPr>
        <w:t>Ford Fiesta</w:t>
      </w:r>
      <w:r w:rsidRPr="005E61ED">
        <w:rPr>
          <w:rFonts w:ascii="Bookman Old Style" w:hAnsi="Bookman Old Style"/>
        </w:rPr>
        <w:t>: 196 customers</w:t>
      </w:r>
    </w:p>
    <w:p w14:paraId="2F1DB304" w14:textId="77777777" w:rsidR="002C62F4" w:rsidRPr="005E61ED" w:rsidRDefault="002C62F4" w:rsidP="009D0900">
      <w:pPr>
        <w:numPr>
          <w:ilvl w:val="0"/>
          <w:numId w:val="1"/>
        </w:numPr>
        <w:rPr>
          <w:rFonts w:ascii="Bookman Old Style" w:hAnsi="Bookman Old Style"/>
        </w:rPr>
      </w:pPr>
      <w:r w:rsidRPr="005E61ED">
        <w:rPr>
          <w:rFonts w:ascii="Bookman Old Style" w:hAnsi="Bookman Old Style"/>
          <w:b/>
          <w:bCs/>
        </w:rPr>
        <w:t>Honda Civic</w:t>
      </w:r>
      <w:r w:rsidRPr="005E61ED">
        <w:rPr>
          <w:rFonts w:ascii="Bookman Old Style" w:hAnsi="Bookman Old Style"/>
        </w:rPr>
        <w:t>: 194 customers</w:t>
      </w:r>
    </w:p>
    <w:p w14:paraId="21695FC5" w14:textId="77777777" w:rsidR="002C62F4" w:rsidRPr="005E61ED" w:rsidRDefault="002C62F4" w:rsidP="009D0900">
      <w:pPr>
        <w:numPr>
          <w:ilvl w:val="0"/>
          <w:numId w:val="1"/>
        </w:numPr>
        <w:rPr>
          <w:rFonts w:ascii="Bookman Old Style" w:hAnsi="Bookman Old Style"/>
        </w:rPr>
      </w:pPr>
      <w:r w:rsidRPr="005E61ED">
        <w:rPr>
          <w:rFonts w:ascii="Bookman Old Style" w:hAnsi="Bookman Old Style"/>
          <w:b/>
          <w:bCs/>
        </w:rPr>
        <w:t>Nissan Rogue</w:t>
      </w:r>
      <w:r w:rsidRPr="005E61ED">
        <w:rPr>
          <w:rFonts w:ascii="Bookman Old Style" w:hAnsi="Bookman Old Style"/>
        </w:rPr>
        <w:t>: 193 customers</w:t>
      </w:r>
    </w:p>
    <w:p w14:paraId="628BCEB3" w14:textId="77777777" w:rsidR="002C62F4" w:rsidRPr="005E61ED" w:rsidRDefault="002C62F4" w:rsidP="009D0900">
      <w:pPr>
        <w:numPr>
          <w:ilvl w:val="0"/>
          <w:numId w:val="1"/>
        </w:numPr>
        <w:rPr>
          <w:rFonts w:ascii="Bookman Old Style" w:hAnsi="Bookman Old Style"/>
        </w:rPr>
      </w:pPr>
      <w:r w:rsidRPr="005E61ED">
        <w:rPr>
          <w:rFonts w:ascii="Bookman Old Style" w:hAnsi="Bookman Old Style"/>
          <w:b/>
          <w:bCs/>
        </w:rPr>
        <w:t>Hyundai Sonata</w:t>
      </w:r>
      <w:r w:rsidRPr="005E61ED">
        <w:rPr>
          <w:rFonts w:ascii="Bookman Old Style" w:hAnsi="Bookman Old Style"/>
        </w:rPr>
        <w:t>: 188 customers</w:t>
      </w:r>
    </w:p>
    <w:p w14:paraId="28858378" w14:textId="77777777" w:rsidR="002C62F4" w:rsidRPr="005E61ED" w:rsidRDefault="002C62F4" w:rsidP="002C62F4">
      <w:pPr>
        <w:rPr>
          <w:rFonts w:ascii="Bookman Old Style" w:hAnsi="Bookman Old Style"/>
          <w:b/>
          <w:bCs/>
        </w:rPr>
      </w:pPr>
      <w:r w:rsidRPr="005E61ED">
        <w:rPr>
          <w:rFonts w:ascii="Bookman Old Style" w:hAnsi="Bookman Old Style"/>
          <w:b/>
          <w:bCs/>
        </w:rPr>
        <w:t>3. Popularity by Car Category</w:t>
      </w:r>
    </w:p>
    <w:p w14:paraId="25114F4A" w14:textId="77777777" w:rsidR="002C62F4" w:rsidRPr="005E61ED" w:rsidRDefault="002C62F4" w:rsidP="002C62F4">
      <w:pPr>
        <w:rPr>
          <w:rFonts w:ascii="Bookman Old Style" w:hAnsi="Bookman Old Style"/>
        </w:rPr>
      </w:pPr>
      <w:r w:rsidRPr="005E61ED">
        <w:rPr>
          <w:rFonts w:ascii="Bookman Old Style" w:hAnsi="Bookman Old Style"/>
        </w:rPr>
        <w:t>To analyze the popularity of different car categories, we classify the models into their respective categories:</w:t>
      </w:r>
    </w:p>
    <w:p w14:paraId="241B824E" w14:textId="77777777" w:rsidR="002C62F4" w:rsidRPr="005E61ED" w:rsidRDefault="002C62F4" w:rsidP="009D0900">
      <w:pPr>
        <w:numPr>
          <w:ilvl w:val="0"/>
          <w:numId w:val="2"/>
        </w:numPr>
        <w:rPr>
          <w:rFonts w:ascii="Bookman Old Style" w:hAnsi="Bookman Old Style"/>
        </w:rPr>
      </w:pPr>
      <w:r w:rsidRPr="005E61ED">
        <w:rPr>
          <w:rFonts w:ascii="Bookman Old Style" w:hAnsi="Bookman Old Style"/>
          <w:b/>
          <w:bCs/>
        </w:rPr>
        <w:t>Sedans</w:t>
      </w:r>
      <w:r w:rsidRPr="005E61ED">
        <w:rPr>
          <w:rFonts w:ascii="Bookman Old Style" w:hAnsi="Bookman Old Style"/>
        </w:rPr>
        <w:t>:</w:t>
      </w:r>
    </w:p>
    <w:p w14:paraId="4E62BB8F"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Toyota Corolla: 198</w:t>
      </w:r>
    </w:p>
    <w:p w14:paraId="3CC232E4"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Honda Civic: 194</w:t>
      </w:r>
    </w:p>
    <w:p w14:paraId="01273BC9"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Toyota Camry: 148</w:t>
      </w:r>
    </w:p>
    <w:p w14:paraId="592D3129"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 xml:space="preserve">Chevrolet </w:t>
      </w:r>
      <w:proofErr w:type="spellStart"/>
      <w:r w:rsidRPr="005E61ED">
        <w:rPr>
          <w:rFonts w:ascii="Bookman Old Style" w:hAnsi="Bookman Old Style"/>
        </w:rPr>
        <w:t>Cruze</w:t>
      </w:r>
      <w:proofErr w:type="spellEnd"/>
      <w:r w:rsidRPr="005E61ED">
        <w:rPr>
          <w:rFonts w:ascii="Bookman Old Style" w:hAnsi="Bookman Old Style"/>
        </w:rPr>
        <w:t>: 143</w:t>
      </w:r>
    </w:p>
    <w:p w14:paraId="35C3D301" w14:textId="77777777" w:rsidR="002C62F4" w:rsidRPr="005E61ED" w:rsidRDefault="002C62F4" w:rsidP="009D0900">
      <w:pPr>
        <w:numPr>
          <w:ilvl w:val="0"/>
          <w:numId w:val="2"/>
        </w:numPr>
        <w:rPr>
          <w:rFonts w:ascii="Bookman Old Style" w:hAnsi="Bookman Old Style"/>
        </w:rPr>
      </w:pPr>
      <w:r w:rsidRPr="005E61ED">
        <w:rPr>
          <w:rFonts w:ascii="Bookman Old Style" w:hAnsi="Bookman Old Style"/>
          <w:b/>
          <w:bCs/>
        </w:rPr>
        <w:t>SUVs</w:t>
      </w:r>
      <w:r w:rsidRPr="005E61ED">
        <w:rPr>
          <w:rFonts w:ascii="Bookman Old Style" w:hAnsi="Bookman Old Style"/>
        </w:rPr>
        <w:t>:</w:t>
      </w:r>
    </w:p>
    <w:p w14:paraId="34829BE4"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Nissan Rogue: 193</w:t>
      </w:r>
    </w:p>
    <w:p w14:paraId="11A33B18"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Hyundai Sonata: 188</w:t>
      </w:r>
    </w:p>
    <w:p w14:paraId="3E1EC336"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Ford Edge: 145</w:t>
      </w:r>
    </w:p>
    <w:p w14:paraId="3D33D100"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Ford Explorer: 18</w:t>
      </w:r>
    </w:p>
    <w:p w14:paraId="07E5B370"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Hyundai Tucson: 6</w:t>
      </w:r>
    </w:p>
    <w:p w14:paraId="12217947"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b/>
          <w:bCs/>
        </w:rPr>
        <w:lastRenderedPageBreak/>
        <w:t>Hatchbacks</w:t>
      </w:r>
      <w:r w:rsidRPr="005E61ED">
        <w:rPr>
          <w:rFonts w:ascii="Bookman Old Style" w:hAnsi="Bookman Old Style"/>
        </w:rPr>
        <w:t>:</w:t>
      </w:r>
    </w:p>
    <w:p w14:paraId="29364501" w14:textId="77777777" w:rsidR="002C62F4" w:rsidRPr="005E61ED" w:rsidRDefault="002C62F4" w:rsidP="009D0900">
      <w:pPr>
        <w:numPr>
          <w:ilvl w:val="1"/>
          <w:numId w:val="2"/>
        </w:numPr>
        <w:rPr>
          <w:rFonts w:ascii="Bookman Old Style" w:hAnsi="Bookman Old Style"/>
        </w:rPr>
      </w:pPr>
      <w:r w:rsidRPr="005E61ED">
        <w:rPr>
          <w:rFonts w:ascii="Bookman Old Style" w:hAnsi="Bookman Old Style"/>
        </w:rPr>
        <w:t>Ford Fiesta: 196</w:t>
      </w:r>
    </w:p>
    <w:p w14:paraId="2201F149" w14:textId="77777777" w:rsidR="002C62F4" w:rsidRPr="005E61ED" w:rsidRDefault="002C62F4" w:rsidP="002C62F4">
      <w:pPr>
        <w:rPr>
          <w:rFonts w:ascii="Bookman Old Style" w:hAnsi="Bookman Old Style"/>
          <w:b/>
          <w:bCs/>
        </w:rPr>
      </w:pPr>
      <w:r w:rsidRPr="005E61ED">
        <w:rPr>
          <w:rFonts w:ascii="Bookman Old Style" w:hAnsi="Bookman Old Style"/>
          <w:b/>
          <w:bCs/>
        </w:rPr>
        <w:t>4. Insights and Trends</w:t>
      </w:r>
    </w:p>
    <w:p w14:paraId="3F9240A8" w14:textId="77777777" w:rsidR="002C62F4" w:rsidRPr="005E61ED" w:rsidRDefault="002C62F4" w:rsidP="009D0900">
      <w:pPr>
        <w:numPr>
          <w:ilvl w:val="0"/>
          <w:numId w:val="3"/>
        </w:numPr>
        <w:rPr>
          <w:rFonts w:ascii="Bookman Old Style" w:hAnsi="Bookman Old Style"/>
        </w:rPr>
      </w:pPr>
      <w:r w:rsidRPr="005E61ED">
        <w:rPr>
          <w:rFonts w:ascii="Bookman Old Style" w:hAnsi="Bookman Old Style"/>
          <w:b/>
          <w:bCs/>
        </w:rPr>
        <w:t>Sedans</w:t>
      </w:r>
      <w:r w:rsidRPr="005E61ED">
        <w:rPr>
          <w:rFonts w:ascii="Bookman Old Style" w:hAnsi="Bookman Old Style"/>
        </w:rPr>
        <w:t>:</w:t>
      </w:r>
    </w:p>
    <w:p w14:paraId="68C73D47" w14:textId="77777777" w:rsidR="002C62F4" w:rsidRPr="005E61ED" w:rsidRDefault="002C62F4" w:rsidP="009D0900">
      <w:pPr>
        <w:numPr>
          <w:ilvl w:val="1"/>
          <w:numId w:val="3"/>
        </w:numPr>
        <w:rPr>
          <w:rFonts w:ascii="Bookman Old Style" w:hAnsi="Bookman Old Style"/>
        </w:rPr>
      </w:pPr>
      <w:r w:rsidRPr="005E61ED">
        <w:rPr>
          <w:rFonts w:ascii="Bookman Old Style" w:hAnsi="Bookman Old Style"/>
        </w:rPr>
        <w:t>Sedans are the most popular category, with the Toyota Corolla and Honda Civic leading the sales.</w:t>
      </w:r>
    </w:p>
    <w:p w14:paraId="3E86BB3D" w14:textId="77777777" w:rsidR="002C62F4" w:rsidRPr="005E61ED" w:rsidRDefault="002C62F4" w:rsidP="009D0900">
      <w:pPr>
        <w:numPr>
          <w:ilvl w:val="1"/>
          <w:numId w:val="3"/>
        </w:numPr>
        <w:rPr>
          <w:rFonts w:ascii="Bookman Old Style" w:hAnsi="Bookman Old Style"/>
        </w:rPr>
      </w:pPr>
      <w:r w:rsidRPr="005E61ED">
        <w:rPr>
          <w:rFonts w:ascii="Bookman Old Style" w:hAnsi="Bookman Old Style"/>
        </w:rPr>
        <w:t xml:space="preserve">High sales of Toyota Camry and Chevrolet </w:t>
      </w:r>
      <w:proofErr w:type="spellStart"/>
      <w:r w:rsidRPr="005E61ED">
        <w:rPr>
          <w:rFonts w:ascii="Bookman Old Style" w:hAnsi="Bookman Old Style"/>
        </w:rPr>
        <w:t>Cruze</w:t>
      </w:r>
      <w:proofErr w:type="spellEnd"/>
      <w:r w:rsidRPr="005E61ED">
        <w:rPr>
          <w:rFonts w:ascii="Bookman Old Style" w:hAnsi="Bookman Old Style"/>
        </w:rPr>
        <w:t xml:space="preserve"> also indicate a strong preference for this category.</w:t>
      </w:r>
    </w:p>
    <w:p w14:paraId="51C9E2F5" w14:textId="77777777" w:rsidR="002C62F4" w:rsidRPr="005E61ED" w:rsidRDefault="002C62F4" w:rsidP="009D0900">
      <w:pPr>
        <w:numPr>
          <w:ilvl w:val="0"/>
          <w:numId w:val="3"/>
        </w:numPr>
        <w:rPr>
          <w:rFonts w:ascii="Bookman Old Style" w:hAnsi="Bookman Old Style"/>
        </w:rPr>
      </w:pPr>
      <w:r w:rsidRPr="005E61ED">
        <w:rPr>
          <w:rFonts w:ascii="Bookman Old Style" w:hAnsi="Bookman Old Style"/>
          <w:b/>
          <w:bCs/>
        </w:rPr>
        <w:t>SUVs</w:t>
      </w:r>
      <w:r w:rsidRPr="005E61ED">
        <w:rPr>
          <w:rFonts w:ascii="Bookman Old Style" w:hAnsi="Bookman Old Style"/>
        </w:rPr>
        <w:t>:</w:t>
      </w:r>
    </w:p>
    <w:p w14:paraId="4914BC00" w14:textId="77777777" w:rsidR="002C62F4" w:rsidRPr="005E61ED" w:rsidRDefault="002C62F4" w:rsidP="009D0900">
      <w:pPr>
        <w:numPr>
          <w:ilvl w:val="1"/>
          <w:numId w:val="3"/>
        </w:numPr>
        <w:rPr>
          <w:rFonts w:ascii="Bookman Old Style" w:hAnsi="Bookman Old Style"/>
        </w:rPr>
      </w:pPr>
      <w:r w:rsidRPr="005E61ED">
        <w:rPr>
          <w:rFonts w:ascii="Bookman Old Style" w:hAnsi="Bookman Old Style"/>
        </w:rPr>
        <w:t>SUVs are also highly favored, particularly the Nissan Rogue and Hyundai Sonata.</w:t>
      </w:r>
    </w:p>
    <w:p w14:paraId="3B7D3487" w14:textId="77777777" w:rsidR="002C62F4" w:rsidRPr="005E61ED" w:rsidRDefault="002C62F4" w:rsidP="009D0900">
      <w:pPr>
        <w:numPr>
          <w:ilvl w:val="1"/>
          <w:numId w:val="3"/>
        </w:numPr>
        <w:rPr>
          <w:rFonts w:ascii="Bookman Old Style" w:hAnsi="Bookman Old Style"/>
        </w:rPr>
      </w:pPr>
      <w:r w:rsidRPr="005E61ED">
        <w:rPr>
          <w:rFonts w:ascii="Bookman Old Style" w:hAnsi="Bookman Old Style"/>
        </w:rPr>
        <w:t>The Ford Edge has decent sales, while the Ford Explorer and Hyundai Tucson are less popular.</w:t>
      </w:r>
    </w:p>
    <w:p w14:paraId="4D54E16E" w14:textId="77777777" w:rsidR="002C62F4" w:rsidRPr="005E61ED" w:rsidRDefault="002C62F4" w:rsidP="009D0900">
      <w:pPr>
        <w:numPr>
          <w:ilvl w:val="0"/>
          <w:numId w:val="3"/>
        </w:numPr>
        <w:rPr>
          <w:rFonts w:ascii="Bookman Old Style" w:hAnsi="Bookman Old Style"/>
        </w:rPr>
      </w:pPr>
      <w:r w:rsidRPr="005E61ED">
        <w:rPr>
          <w:rFonts w:ascii="Bookman Old Style" w:hAnsi="Bookman Old Style"/>
          <w:b/>
          <w:bCs/>
        </w:rPr>
        <w:t>Hatchbacks</w:t>
      </w:r>
      <w:r w:rsidRPr="005E61ED">
        <w:rPr>
          <w:rFonts w:ascii="Bookman Old Style" w:hAnsi="Bookman Old Style"/>
        </w:rPr>
        <w:t>:</w:t>
      </w:r>
    </w:p>
    <w:p w14:paraId="4C591041" w14:textId="77777777" w:rsidR="002C62F4" w:rsidRPr="005E61ED" w:rsidRDefault="002C62F4" w:rsidP="009D0900">
      <w:pPr>
        <w:numPr>
          <w:ilvl w:val="1"/>
          <w:numId w:val="3"/>
        </w:numPr>
        <w:rPr>
          <w:rFonts w:ascii="Bookman Old Style" w:hAnsi="Bookman Old Style"/>
        </w:rPr>
      </w:pPr>
      <w:r w:rsidRPr="005E61ED">
        <w:rPr>
          <w:rFonts w:ascii="Bookman Old Style" w:hAnsi="Bookman Old Style"/>
        </w:rPr>
        <w:t>The Ford Fiesta, a hatchback, shows significant popularity, second only to the Toyota Corolla.</w:t>
      </w:r>
    </w:p>
    <w:p w14:paraId="0FD1588B" w14:textId="77777777" w:rsidR="002C62F4" w:rsidRPr="005E61ED" w:rsidRDefault="002C62F4" w:rsidP="002C62F4">
      <w:pPr>
        <w:rPr>
          <w:rFonts w:ascii="Bookman Old Style" w:hAnsi="Bookman Old Style"/>
          <w:b/>
          <w:bCs/>
        </w:rPr>
      </w:pPr>
      <w:r w:rsidRPr="005E61ED">
        <w:rPr>
          <w:rFonts w:ascii="Bookman Old Style" w:hAnsi="Bookman Old Style"/>
          <w:b/>
          <w:bCs/>
        </w:rPr>
        <w:t>Recommendations for Inventory Management and Marketing Efforts</w:t>
      </w:r>
    </w:p>
    <w:p w14:paraId="6D3E988C" w14:textId="77777777" w:rsidR="002C62F4" w:rsidRPr="005E61ED" w:rsidRDefault="002C62F4" w:rsidP="002C62F4">
      <w:pPr>
        <w:rPr>
          <w:rFonts w:ascii="Bookman Old Style" w:hAnsi="Bookman Old Style"/>
          <w:b/>
          <w:bCs/>
        </w:rPr>
      </w:pPr>
      <w:r w:rsidRPr="005E61ED">
        <w:rPr>
          <w:rFonts w:ascii="Bookman Old Style" w:hAnsi="Bookman Old Style"/>
          <w:b/>
          <w:bCs/>
        </w:rPr>
        <w:t>1. Inventory Management</w:t>
      </w:r>
    </w:p>
    <w:p w14:paraId="156F1AB7" w14:textId="77777777" w:rsidR="002C62F4" w:rsidRPr="005E61ED" w:rsidRDefault="002C62F4" w:rsidP="009D0900">
      <w:pPr>
        <w:numPr>
          <w:ilvl w:val="0"/>
          <w:numId w:val="4"/>
        </w:numPr>
        <w:rPr>
          <w:rFonts w:ascii="Bookman Old Style" w:hAnsi="Bookman Old Style"/>
        </w:rPr>
      </w:pPr>
      <w:r w:rsidRPr="005E61ED">
        <w:rPr>
          <w:rFonts w:ascii="Bookman Old Style" w:hAnsi="Bookman Old Style"/>
          <w:b/>
          <w:bCs/>
        </w:rPr>
        <w:t>Increase Stock for Top-Selling Models</w:t>
      </w:r>
      <w:r w:rsidRPr="005E61ED">
        <w:rPr>
          <w:rFonts w:ascii="Bookman Old Style" w:hAnsi="Bookman Old Style"/>
        </w:rPr>
        <w:t>:</w:t>
      </w:r>
    </w:p>
    <w:p w14:paraId="626088AA"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Ensure high inventory levels for Toyota Corolla, Ford Fiesta, Honda Civic, Nissan Rogue, and Hyundai Sonata.</w:t>
      </w:r>
    </w:p>
    <w:p w14:paraId="2C67C5B7"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Monitor inventory turnover rates for these models to avoid stockouts.</w:t>
      </w:r>
    </w:p>
    <w:p w14:paraId="2418BCCC" w14:textId="77777777" w:rsidR="002C62F4" w:rsidRPr="005E61ED" w:rsidRDefault="002C62F4" w:rsidP="009D0900">
      <w:pPr>
        <w:numPr>
          <w:ilvl w:val="0"/>
          <w:numId w:val="4"/>
        </w:numPr>
        <w:rPr>
          <w:rFonts w:ascii="Bookman Old Style" w:hAnsi="Bookman Old Style"/>
        </w:rPr>
      </w:pPr>
      <w:r w:rsidRPr="005E61ED">
        <w:rPr>
          <w:rFonts w:ascii="Bookman Old Style" w:hAnsi="Bookman Old Style"/>
          <w:b/>
          <w:bCs/>
        </w:rPr>
        <w:t>Maintain Moderate Stock for Mid-Selling Models</w:t>
      </w:r>
      <w:r w:rsidRPr="005E61ED">
        <w:rPr>
          <w:rFonts w:ascii="Bookman Old Style" w:hAnsi="Bookman Old Style"/>
        </w:rPr>
        <w:t>:</w:t>
      </w:r>
    </w:p>
    <w:p w14:paraId="640FA43E"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 xml:space="preserve">Keep a balanced inventory of Toyota Camry, Ford Edge, and Chevrolet </w:t>
      </w:r>
      <w:proofErr w:type="spellStart"/>
      <w:r w:rsidRPr="005E61ED">
        <w:rPr>
          <w:rFonts w:ascii="Bookman Old Style" w:hAnsi="Bookman Old Style"/>
        </w:rPr>
        <w:t>Cruze</w:t>
      </w:r>
      <w:proofErr w:type="spellEnd"/>
      <w:r w:rsidRPr="005E61ED">
        <w:rPr>
          <w:rFonts w:ascii="Bookman Old Style" w:hAnsi="Bookman Old Style"/>
        </w:rPr>
        <w:t>.</w:t>
      </w:r>
    </w:p>
    <w:p w14:paraId="471CB8F6"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Adjust stock levels based on seasonal demand and promotional activities.</w:t>
      </w:r>
    </w:p>
    <w:p w14:paraId="33F0986C" w14:textId="77777777" w:rsidR="002C62F4" w:rsidRPr="005E61ED" w:rsidRDefault="002C62F4" w:rsidP="009D0900">
      <w:pPr>
        <w:numPr>
          <w:ilvl w:val="0"/>
          <w:numId w:val="4"/>
        </w:numPr>
        <w:rPr>
          <w:rFonts w:ascii="Bookman Old Style" w:hAnsi="Bookman Old Style"/>
        </w:rPr>
      </w:pPr>
      <w:r w:rsidRPr="005E61ED">
        <w:rPr>
          <w:rFonts w:ascii="Bookman Old Style" w:hAnsi="Bookman Old Style"/>
          <w:b/>
          <w:bCs/>
        </w:rPr>
        <w:t>Reduce Stock for Low-Selling Models</w:t>
      </w:r>
      <w:r w:rsidRPr="005E61ED">
        <w:rPr>
          <w:rFonts w:ascii="Bookman Old Style" w:hAnsi="Bookman Old Style"/>
        </w:rPr>
        <w:t>:</w:t>
      </w:r>
    </w:p>
    <w:p w14:paraId="30144605"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Limit inventory for Ford Explorer and Hyundai Tucson.</w:t>
      </w:r>
    </w:p>
    <w:p w14:paraId="14CEFF0B" w14:textId="77777777" w:rsidR="002C62F4" w:rsidRPr="005E61ED" w:rsidRDefault="002C62F4" w:rsidP="009D0900">
      <w:pPr>
        <w:numPr>
          <w:ilvl w:val="1"/>
          <w:numId w:val="4"/>
        </w:numPr>
        <w:rPr>
          <w:rFonts w:ascii="Bookman Old Style" w:hAnsi="Bookman Old Style"/>
        </w:rPr>
      </w:pPr>
      <w:r w:rsidRPr="005E61ED">
        <w:rPr>
          <w:rFonts w:ascii="Bookman Old Style" w:hAnsi="Bookman Old Style"/>
        </w:rPr>
        <w:t>Consider discontinuing or offering special promotions to clear existing stock.</w:t>
      </w:r>
    </w:p>
    <w:p w14:paraId="641AF893" w14:textId="77777777" w:rsidR="002C62F4" w:rsidRPr="005E61ED" w:rsidRDefault="002C62F4" w:rsidP="002C62F4">
      <w:pPr>
        <w:rPr>
          <w:rFonts w:ascii="Bookman Old Style" w:hAnsi="Bookman Old Style"/>
          <w:b/>
          <w:bCs/>
        </w:rPr>
      </w:pPr>
      <w:r w:rsidRPr="005E61ED">
        <w:rPr>
          <w:rFonts w:ascii="Bookman Old Style" w:hAnsi="Bookman Old Style"/>
          <w:b/>
          <w:bCs/>
        </w:rPr>
        <w:t>2. Marketing Strategies</w:t>
      </w:r>
    </w:p>
    <w:p w14:paraId="79BF065A" w14:textId="77777777" w:rsidR="002C62F4" w:rsidRPr="005E61ED" w:rsidRDefault="002C62F4" w:rsidP="009D0900">
      <w:pPr>
        <w:numPr>
          <w:ilvl w:val="0"/>
          <w:numId w:val="5"/>
        </w:numPr>
        <w:rPr>
          <w:rFonts w:ascii="Bookman Old Style" w:hAnsi="Bookman Old Style"/>
        </w:rPr>
      </w:pPr>
      <w:r w:rsidRPr="005E61ED">
        <w:rPr>
          <w:rFonts w:ascii="Bookman Old Style" w:hAnsi="Bookman Old Style"/>
          <w:b/>
          <w:bCs/>
        </w:rPr>
        <w:t>Focus on Top Sellers</w:t>
      </w:r>
      <w:r w:rsidRPr="005E61ED">
        <w:rPr>
          <w:rFonts w:ascii="Bookman Old Style" w:hAnsi="Bookman Old Style"/>
        </w:rPr>
        <w:t>:</w:t>
      </w:r>
    </w:p>
    <w:p w14:paraId="30639A91"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lastRenderedPageBreak/>
        <w:t>Highlight the features and benefits of top-selling models in marketing campaigns.</w:t>
      </w:r>
    </w:p>
    <w:p w14:paraId="782D677E"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Use customer testimonials and success stories to build trust and attract new customers.</w:t>
      </w:r>
    </w:p>
    <w:p w14:paraId="00E83D2C" w14:textId="77777777" w:rsidR="002C62F4" w:rsidRPr="005E61ED" w:rsidRDefault="002C62F4" w:rsidP="009D0900">
      <w:pPr>
        <w:numPr>
          <w:ilvl w:val="0"/>
          <w:numId w:val="5"/>
        </w:numPr>
        <w:rPr>
          <w:rFonts w:ascii="Bookman Old Style" w:hAnsi="Bookman Old Style"/>
        </w:rPr>
      </w:pPr>
      <w:r w:rsidRPr="005E61ED">
        <w:rPr>
          <w:rFonts w:ascii="Bookman Old Style" w:hAnsi="Bookman Old Style"/>
          <w:b/>
          <w:bCs/>
        </w:rPr>
        <w:t>Promote Sedans and SUVs</w:t>
      </w:r>
      <w:r w:rsidRPr="005E61ED">
        <w:rPr>
          <w:rFonts w:ascii="Bookman Old Style" w:hAnsi="Bookman Old Style"/>
        </w:rPr>
        <w:t>:</w:t>
      </w:r>
    </w:p>
    <w:p w14:paraId="687F5FC7"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Develop targeted marketing strategies for sedans and SUVs, emphasizing their popularity and customer satisfaction.</w:t>
      </w:r>
    </w:p>
    <w:p w14:paraId="798A483B"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Use digital marketing channels, such as social media and email campaigns, to reach a broader audience.</w:t>
      </w:r>
    </w:p>
    <w:p w14:paraId="4901FD2A" w14:textId="77777777" w:rsidR="002C62F4" w:rsidRPr="005E61ED" w:rsidRDefault="002C62F4" w:rsidP="009D0900">
      <w:pPr>
        <w:numPr>
          <w:ilvl w:val="0"/>
          <w:numId w:val="5"/>
        </w:numPr>
        <w:rPr>
          <w:rFonts w:ascii="Bookman Old Style" w:hAnsi="Bookman Old Style"/>
        </w:rPr>
      </w:pPr>
      <w:r w:rsidRPr="005E61ED">
        <w:rPr>
          <w:rFonts w:ascii="Bookman Old Style" w:hAnsi="Bookman Old Style"/>
          <w:b/>
          <w:bCs/>
        </w:rPr>
        <w:t>Seasonal Promotions and Discounts</w:t>
      </w:r>
      <w:r w:rsidRPr="005E61ED">
        <w:rPr>
          <w:rFonts w:ascii="Bookman Old Style" w:hAnsi="Bookman Old Style"/>
        </w:rPr>
        <w:t>:</w:t>
      </w:r>
    </w:p>
    <w:p w14:paraId="6C5A064D"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 xml:space="preserve">Offer seasonal promotions and discounts on mid-selling models like the Toyota Camry and Chevrolet </w:t>
      </w:r>
      <w:proofErr w:type="spellStart"/>
      <w:r w:rsidRPr="005E61ED">
        <w:rPr>
          <w:rFonts w:ascii="Bookman Old Style" w:hAnsi="Bookman Old Style"/>
        </w:rPr>
        <w:t>Cruze</w:t>
      </w:r>
      <w:proofErr w:type="spellEnd"/>
      <w:r w:rsidRPr="005E61ED">
        <w:rPr>
          <w:rFonts w:ascii="Bookman Old Style" w:hAnsi="Bookman Old Style"/>
        </w:rPr>
        <w:t xml:space="preserve"> to boost sales.</w:t>
      </w:r>
    </w:p>
    <w:p w14:paraId="54B0B434"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Use special events and limited-time offers to create urgency and attract buyers.</w:t>
      </w:r>
    </w:p>
    <w:p w14:paraId="19FE0F07" w14:textId="77777777" w:rsidR="002C62F4" w:rsidRPr="005E61ED" w:rsidRDefault="002C62F4" w:rsidP="009D0900">
      <w:pPr>
        <w:numPr>
          <w:ilvl w:val="0"/>
          <w:numId w:val="5"/>
        </w:numPr>
        <w:rPr>
          <w:rFonts w:ascii="Bookman Old Style" w:hAnsi="Bookman Old Style"/>
        </w:rPr>
      </w:pPr>
      <w:r w:rsidRPr="005E61ED">
        <w:rPr>
          <w:rFonts w:ascii="Bookman Old Style" w:hAnsi="Bookman Old Style"/>
          <w:b/>
          <w:bCs/>
        </w:rPr>
        <w:t>Customer Loyalty Programs</w:t>
      </w:r>
      <w:r w:rsidRPr="005E61ED">
        <w:rPr>
          <w:rFonts w:ascii="Bookman Old Style" w:hAnsi="Bookman Old Style"/>
        </w:rPr>
        <w:t>:</w:t>
      </w:r>
    </w:p>
    <w:p w14:paraId="429334BE"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Implement loyalty programs for repeat customers, offering rewards and incentives for purchasing high-demand models.</w:t>
      </w:r>
    </w:p>
    <w:p w14:paraId="245B3584" w14:textId="77777777" w:rsidR="002C62F4" w:rsidRPr="005E61ED" w:rsidRDefault="002C62F4" w:rsidP="009D0900">
      <w:pPr>
        <w:numPr>
          <w:ilvl w:val="1"/>
          <w:numId w:val="5"/>
        </w:numPr>
        <w:rPr>
          <w:rFonts w:ascii="Bookman Old Style" w:hAnsi="Bookman Old Style"/>
        </w:rPr>
      </w:pPr>
      <w:r w:rsidRPr="005E61ED">
        <w:rPr>
          <w:rFonts w:ascii="Bookman Old Style" w:hAnsi="Bookman Old Style"/>
        </w:rPr>
        <w:t>Provide after-sales services, such as free maintenance checks and discounts on parts, to retain customers.</w:t>
      </w:r>
    </w:p>
    <w:p w14:paraId="5A20D049" w14:textId="77777777" w:rsidR="002C62F4" w:rsidRPr="005E61ED" w:rsidRDefault="002C62F4" w:rsidP="002C62F4">
      <w:pPr>
        <w:rPr>
          <w:rFonts w:ascii="Bookman Old Style" w:hAnsi="Bookman Old Style"/>
          <w:b/>
          <w:bCs/>
        </w:rPr>
      </w:pPr>
      <w:r w:rsidRPr="005E61ED">
        <w:rPr>
          <w:rFonts w:ascii="Bookman Old Style" w:hAnsi="Bookman Old Style"/>
          <w:b/>
          <w:bCs/>
        </w:rPr>
        <w:t>Conclusion</w:t>
      </w:r>
    </w:p>
    <w:p w14:paraId="49768D36" w14:textId="6E5C2CF4" w:rsidR="00A601E2" w:rsidRPr="005E61ED" w:rsidRDefault="002C62F4" w:rsidP="00E073DD">
      <w:pPr>
        <w:rPr>
          <w:rFonts w:ascii="Bookman Old Style" w:hAnsi="Bookman Old Style"/>
        </w:rPr>
      </w:pPr>
      <w:r w:rsidRPr="005E61ED">
        <w:rPr>
          <w:rFonts w:ascii="Bookman Old Style" w:hAnsi="Bookman Old Style"/>
        </w:rPr>
        <w:t>By understanding customer preferences and analyzing the popularity of different car categories, you can optimize inventory management and develop effective marketing strategies. Focus on stocking and promoting top-selling models, while maintaining a balanced inventory for mid-selling models and strategically managing low-selling ones. This approach will help meet customer demand, enhance sales performance, and improve overall market competitiveness.</w:t>
      </w:r>
    </w:p>
    <w:p w14:paraId="7406E3AC" w14:textId="72C26A11" w:rsidR="00A601E2" w:rsidRPr="005E61ED" w:rsidRDefault="00A601E2" w:rsidP="00E073DD">
      <w:pPr>
        <w:rPr>
          <w:rFonts w:ascii="Bookman Old Style" w:hAnsi="Bookman Old Style"/>
        </w:rPr>
      </w:pPr>
      <w:r w:rsidRPr="005E61ED">
        <w:rPr>
          <w:rFonts w:ascii="Bookman Old Style" w:hAnsi="Bookman Old Style"/>
          <w:noProof/>
        </w:rPr>
        <w:drawing>
          <wp:anchor distT="0" distB="0" distL="114300" distR="114300" simplePos="0" relativeHeight="251662336" behindDoc="1" locked="0" layoutInCell="1" allowOverlap="1" wp14:anchorId="45BA99F8" wp14:editId="76AD9D9E">
            <wp:simplePos x="0" y="0"/>
            <wp:positionH relativeFrom="column">
              <wp:posOffset>181260</wp:posOffset>
            </wp:positionH>
            <wp:positionV relativeFrom="paragraph">
              <wp:posOffset>0</wp:posOffset>
            </wp:positionV>
            <wp:extent cx="3888740" cy="2259330"/>
            <wp:effectExtent l="0" t="0" r="0" b="0"/>
            <wp:wrapTight wrapText="bothSides">
              <wp:wrapPolygon edited="0">
                <wp:start x="2010" y="2003"/>
                <wp:lineTo x="317" y="2368"/>
                <wp:lineTo x="423" y="3278"/>
                <wp:lineTo x="10793" y="5282"/>
                <wp:lineTo x="635" y="5282"/>
                <wp:lineTo x="635" y="6374"/>
                <wp:lineTo x="10793" y="8196"/>
                <wp:lineTo x="423" y="8742"/>
                <wp:lineTo x="423" y="9653"/>
                <wp:lineTo x="10793" y="11110"/>
                <wp:lineTo x="423" y="11838"/>
                <wp:lineTo x="423" y="12749"/>
                <wp:lineTo x="10793" y="14024"/>
                <wp:lineTo x="317" y="14934"/>
                <wp:lineTo x="317" y="15845"/>
                <wp:lineTo x="10793" y="16938"/>
                <wp:lineTo x="635" y="18212"/>
                <wp:lineTo x="317" y="19123"/>
                <wp:lineTo x="847" y="19487"/>
                <wp:lineTo x="11216" y="19487"/>
                <wp:lineTo x="12803" y="19123"/>
                <wp:lineTo x="12698" y="18395"/>
                <wp:lineTo x="10793" y="16938"/>
                <wp:lineTo x="13438" y="16027"/>
                <wp:lineTo x="13438" y="15116"/>
                <wp:lineTo x="10793" y="14024"/>
                <wp:lineTo x="14920" y="12749"/>
                <wp:lineTo x="14920" y="12020"/>
                <wp:lineTo x="10793" y="11110"/>
                <wp:lineTo x="15555" y="9653"/>
                <wp:lineTo x="15555" y="8742"/>
                <wp:lineTo x="10793" y="8196"/>
                <wp:lineTo x="17671" y="6374"/>
                <wp:lineTo x="17671" y="5282"/>
                <wp:lineTo x="10793" y="5282"/>
                <wp:lineTo x="18411" y="3278"/>
                <wp:lineTo x="18835" y="2368"/>
                <wp:lineTo x="17248" y="2003"/>
                <wp:lineTo x="2010" y="2003"/>
              </wp:wrapPolygon>
            </wp:wrapTight>
            <wp:docPr id="6" name="Chart 6">
              <a:extLst xmlns:a="http://schemas.openxmlformats.org/drawingml/2006/main">
                <a:ext uri="{FF2B5EF4-FFF2-40B4-BE49-F238E27FC236}">
                  <a16:creationId xmlns:a16="http://schemas.microsoft.com/office/drawing/2014/main" id="{B85DE3ED-9986-4ADB-A27B-6B8D308826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46E24C33" w14:textId="30C78EEA" w:rsidR="00A601E2" w:rsidRPr="005E61ED" w:rsidRDefault="00A601E2" w:rsidP="00E073DD">
      <w:pPr>
        <w:rPr>
          <w:rFonts w:ascii="Bookman Old Style" w:hAnsi="Bookman Old Style"/>
        </w:rPr>
      </w:pPr>
    </w:p>
    <w:p w14:paraId="6AD670A3" w14:textId="77777777" w:rsidR="00A601E2" w:rsidRPr="005E61ED" w:rsidRDefault="00A601E2" w:rsidP="00E073DD">
      <w:pPr>
        <w:rPr>
          <w:rFonts w:ascii="Bookman Old Style" w:hAnsi="Bookman Old Style"/>
        </w:rPr>
      </w:pPr>
    </w:p>
    <w:p w14:paraId="45484DC7" w14:textId="77777777" w:rsidR="00A601E2" w:rsidRPr="005E61ED" w:rsidRDefault="00A601E2" w:rsidP="00E073DD">
      <w:pPr>
        <w:rPr>
          <w:rFonts w:ascii="Bookman Old Style" w:hAnsi="Bookman Old Style"/>
        </w:rPr>
      </w:pPr>
    </w:p>
    <w:p w14:paraId="09CEAE7C" w14:textId="77777777" w:rsidR="00A601E2" w:rsidRPr="005E61ED" w:rsidRDefault="00A601E2" w:rsidP="00E073DD">
      <w:pPr>
        <w:rPr>
          <w:rFonts w:ascii="Bookman Old Style" w:hAnsi="Bookman Old Style"/>
        </w:rPr>
      </w:pPr>
    </w:p>
    <w:p w14:paraId="336F7FED" w14:textId="35B481F1" w:rsidR="00A601E2" w:rsidRPr="005E61ED" w:rsidRDefault="00A601E2" w:rsidP="00E073DD">
      <w:pPr>
        <w:rPr>
          <w:rFonts w:ascii="Bookman Old Style" w:hAnsi="Bookman Old Style"/>
        </w:rPr>
      </w:pPr>
    </w:p>
    <w:p w14:paraId="68E9C0AE" w14:textId="6B516875" w:rsidR="00A601E2" w:rsidRDefault="00A601E2" w:rsidP="00E073DD">
      <w:pPr>
        <w:rPr>
          <w:rFonts w:ascii="Bookman Old Style" w:hAnsi="Bookman Old Style"/>
        </w:rPr>
      </w:pPr>
    </w:p>
    <w:p w14:paraId="2D213788" w14:textId="77777777" w:rsidR="005E61ED" w:rsidRPr="005E61ED" w:rsidRDefault="005E61ED" w:rsidP="00E073DD">
      <w:pPr>
        <w:rPr>
          <w:rFonts w:ascii="Bookman Old Style" w:hAnsi="Bookman Old Style"/>
        </w:rPr>
      </w:pPr>
    </w:p>
    <w:p w14:paraId="6B25E726" w14:textId="77777777" w:rsidR="00A601E2" w:rsidRPr="005E61ED" w:rsidRDefault="00A601E2" w:rsidP="00E073DD">
      <w:pPr>
        <w:rPr>
          <w:rFonts w:ascii="Bookman Old Style" w:hAnsi="Bookman Old Style"/>
        </w:rPr>
      </w:pPr>
    </w:p>
    <w:p w14:paraId="1CF0F83B" w14:textId="78ABB3FC" w:rsidR="00E073DD" w:rsidRPr="005E61ED" w:rsidRDefault="004B0B64" w:rsidP="00E073DD">
      <w:pPr>
        <w:rPr>
          <w:rFonts w:ascii="Bookman Old Style" w:hAnsi="Bookman Old Style"/>
        </w:rPr>
      </w:pPr>
      <w:r w:rsidRPr="005E61ED">
        <w:rPr>
          <w:rFonts w:ascii="Bookman Old Style" w:hAnsi="Bookman Old Style"/>
        </w:rPr>
        <w:t>5).</w:t>
      </w:r>
      <w:r w:rsidR="00E073DD" w:rsidRPr="005E61ED">
        <w:rPr>
          <w:rFonts w:ascii="Bookman Old Style" w:hAnsi="Bookman Old Style"/>
        </w:rPr>
        <w:t>To investigate the average delivery period for customers' purchases and identify areas for improvement, we need to analyze the data provided for the total number of customers per month and consider factors that might influence delivery times. This will help us understand trends, pinpoint issues, and recommend strategies for enhancing customer satisfaction and retention.</w:t>
      </w:r>
    </w:p>
    <w:p w14:paraId="636FB5A4" w14:textId="77777777" w:rsidR="00E073DD" w:rsidRPr="005E61ED" w:rsidRDefault="00E073DD" w:rsidP="00E073DD">
      <w:pPr>
        <w:rPr>
          <w:rFonts w:ascii="Bookman Old Style" w:hAnsi="Bookman Old Style"/>
          <w:b/>
          <w:bCs/>
        </w:rPr>
      </w:pPr>
      <w:r w:rsidRPr="005E61ED">
        <w:rPr>
          <w:rFonts w:ascii="Bookman Old Style" w:hAnsi="Bookman Old Style"/>
          <w:b/>
          <w:bCs/>
        </w:rPr>
        <w:t>Step-by-Step Analysis</w:t>
      </w:r>
    </w:p>
    <w:p w14:paraId="4F9835FC" w14:textId="77777777" w:rsidR="00E073DD" w:rsidRPr="005E61ED" w:rsidRDefault="00E073DD" w:rsidP="00E073DD">
      <w:pPr>
        <w:rPr>
          <w:rFonts w:ascii="Bookman Old Style" w:hAnsi="Bookman Old Style"/>
          <w:b/>
          <w:bCs/>
        </w:rPr>
      </w:pPr>
      <w:r w:rsidRPr="005E61ED">
        <w:rPr>
          <w:rFonts w:ascii="Bookman Old Style" w:hAnsi="Bookman Old Style"/>
          <w:b/>
          <w:bCs/>
        </w:rPr>
        <w:t>1. Sales Volume by Month</w:t>
      </w:r>
    </w:p>
    <w:p w14:paraId="7E933FEF" w14:textId="7D84BDB7" w:rsidR="00A601E2" w:rsidRPr="005E61ED" w:rsidRDefault="00E073DD" w:rsidP="00E073DD">
      <w:pPr>
        <w:rPr>
          <w:rFonts w:ascii="Bookman Old Style" w:hAnsi="Bookman Old Style"/>
        </w:rPr>
      </w:pPr>
      <w:r w:rsidRPr="005E61ED">
        <w:rPr>
          <w:rFonts w:ascii="Bookman Old Style" w:hAnsi="Bookman Old Style"/>
        </w:rPr>
        <w:t>The data provided indicates the number of customers for each month:</w:t>
      </w:r>
    </w:p>
    <w:p w14:paraId="28E81FFA" w14:textId="73C8EF5A" w:rsidR="00E073DD" w:rsidRPr="005E61ED" w:rsidRDefault="00E073DD" w:rsidP="00E073DD">
      <w:pPr>
        <w:rPr>
          <w:rFonts w:ascii="Bookman Old Style" w:hAnsi="Bookman Old Style"/>
          <w:b/>
          <w:bCs/>
        </w:rPr>
      </w:pPr>
      <w:r w:rsidRPr="005E61ED">
        <w:rPr>
          <w:rFonts w:ascii="Bookman Old Style" w:hAnsi="Bookman Old Style"/>
          <w:b/>
          <w:bCs/>
        </w:rPr>
        <w:t>Analysis</w:t>
      </w:r>
    </w:p>
    <w:p w14:paraId="6C1F70BE" w14:textId="77777777" w:rsidR="00E073DD" w:rsidRPr="005E61ED" w:rsidRDefault="00E073DD" w:rsidP="009D0900">
      <w:pPr>
        <w:numPr>
          <w:ilvl w:val="0"/>
          <w:numId w:val="6"/>
        </w:numPr>
        <w:rPr>
          <w:rFonts w:ascii="Bookman Old Style" w:hAnsi="Bookman Old Style"/>
        </w:rPr>
      </w:pPr>
      <w:r w:rsidRPr="005E61ED">
        <w:rPr>
          <w:rFonts w:ascii="Bookman Old Style" w:hAnsi="Bookman Old Style"/>
          <w:b/>
          <w:bCs/>
        </w:rPr>
        <w:t>Identifying Peak Sales Periods</w:t>
      </w:r>
      <w:r w:rsidRPr="005E61ED">
        <w:rPr>
          <w:rFonts w:ascii="Bookman Old Style" w:hAnsi="Bookman Old Style"/>
        </w:rPr>
        <w:t>:</w:t>
      </w:r>
    </w:p>
    <w:p w14:paraId="0D351F57" w14:textId="77777777" w:rsidR="00E073DD" w:rsidRPr="005E61ED" w:rsidRDefault="00E073DD" w:rsidP="009D0900">
      <w:pPr>
        <w:numPr>
          <w:ilvl w:val="1"/>
          <w:numId w:val="6"/>
        </w:numPr>
        <w:rPr>
          <w:rFonts w:ascii="Bookman Old Style" w:hAnsi="Bookman Old Style"/>
        </w:rPr>
      </w:pPr>
      <w:r w:rsidRPr="005E61ED">
        <w:rPr>
          <w:rFonts w:ascii="Bookman Old Style" w:hAnsi="Bookman Old Style"/>
        </w:rPr>
        <w:t>The peak sales period is from August to November, with the highest number of customers in November (200).</w:t>
      </w:r>
    </w:p>
    <w:p w14:paraId="49FFF8E3" w14:textId="77777777" w:rsidR="00E073DD" w:rsidRPr="005E61ED" w:rsidRDefault="00E073DD" w:rsidP="009D0900">
      <w:pPr>
        <w:numPr>
          <w:ilvl w:val="1"/>
          <w:numId w:val="6"/>
        </w:numPr>
        <w:rPr>
          <w:rFonts w:ascii="Bookman Old Style" w:hAnsi="Bookman Old Style"/>
        </w:rPr>
      </w:pPr>
      <w:r w:rsidRPr="005E61ED">
        <w:rPr>
          <w:rFonts w:ascii="Bookman Old Style" w:hAnsi="Bookman Old Style"/>
        </w:rPr>
        <w:t>Lower sales are observed in December (61), January (70), and February (80).</w:t>
      </w:r>
    </w:p>
    <w:p w14:paraId="7BFC03B6" w14:textId="77777777" w:rsidR="00E073DD" w:rsidRPr="005E61ED" w:rsidRDefault="00E073DD" w:rsidP="009D0900">
      <w:pPr>
        <w:numPr>
          <w:ilvl w:val="0"/>
          <w:numId w:val="6"/>
        </w:numPr>
        <w:rPr>
          <w:rFonts w:ascii="Bookman Old Style" w:hAnsi="Bookman Old Style"/>
        </w:rPr>
      </w:pPr>
      <w:r w:rsidRPr="005E61ED">
        <w:rPr>
          <w:rFonts w:ascii="Bookman Old Style" w:hAnsi="Bookman Old Style"/>
          <w:b/>
          <w:bCs/>
        </w:rPr>
        <w:t>Understanding Seasonality</w:t>
      </w:r>
      <w:r w:rsidRPr="005E61ED">
        <w:rPr>
          <w:rFonts w:ascii="Bookman Old Style" w:hAnsi="Bookman Old Style"/>
        </w:rPr>
        <w:t>:</w:t>
      </w:r>
    </w:p>
    <w:p w14:paraId="0E2768DD" w14:textId="77777777" w:rsidR="00E073DD" w:rsidRPr="005E61ED" w:rsidRDefault="00E073DD" w:rsidP="009D0900">
      <w:pPr>
        <w:numPr>
          <w:ilvl w:val="1"/>
          <w:numId w:val="6"/>
        </w:numPr>
        <w:rPr>
          <w:rFonts w:ascii="Bookman Old Style" w:hAnsi="Bookman Old Style"/>
        </w:rPr>
      </w:pPr>
      <w:r w:rsidRPr="005E61ED">
        <w:rPr>
          <w:rFonts w:ascii="Bookman Old Style" w:hAnsi="Bookman Old Style"/>
        </w:rPr>
        <w:t>There is a significant increase in sales starting from March, with a notable rise in April (120) and a peak in the last quarter of the year (August to November).</w:t>
      </w:r>
    </w:p>
    <w:p w14:paraId="18EE909F" w14:textId="77777777" w:rsidR="00E073DD" w:rsidRPr="005E61ED" w:rsidRDefault="00E073DD" w:rsidP="00E073DD">
      <w:pPr>
        <w:rPr>
          <w:rFonts w:ascii="Bookman Old Style" w:hAnsi="Bookman Old Style"/>
          <w:b/>
          <w:bCs/>
        </w:rPr>
      </w:pPr>
      <w:r w:rsidRPr="005E61ED">
        <w:rPr>
          <w:rFonts w:ascii="Bookman Old Style" w:hAnsi="Bookman Old Style"/>
          <w:b/>
          <w:bCs/>
        </w:rPr>
        <w:t>Factors Influencing Delivery Times</w:t>
      </w:r>
    </w:p>
    <w:p w14:paraId="132EEF4B" w14:textId="77777777" w:rsidR="00E073DD" w:rsidRPr="005E61ED" w:rsidRDefault="00E073DD" w:rsidP="009D0900">
      <w:pPr>
        <w:numPr>
          <w:ilvl w:val="0"/>
          <w:numId w:val="7"/>
        </w:numPr>
        <w:rPr>
          <w:rFonts w:ascii="Bookman Old Style" w:hAnsi="Bookman Old Style"/>
        </w:rPr>
      </w:pPr>
      <w:r w:rsidRPr="005E61ED">
        <w:rPr>
          <w:rFonts w:ascii="Bookman Old Style" w:hAnsi="Bookman Old Style"/>
          <w:b/>
          <w:bCs/>
        </w:rPr>
        <w:t>Sales Volume</w:t>
      </w:r>
      <w:r w:rsidRPr="005E61ED">
        <w:rPr>
          <w:rFonts w:ascii="Bookman Old Style" w:hAnsi="Bookman Old Style"/>
        </w:rPr>
        <w:t>:</w:t>
      </w:r>
    </w:p>
    <w:p w14:paraId="0A9EC752" w14:textId="77777777" w:rsidR="00E073DD" w:rsidRPr="005E61ED" w:rsidRDefault="00E073DD" w:rsidP="009D0900">
      <w:pPr>
        <w:numPr>
          <w:ilvl w:val="1"/>
          <w:numId w:val="7"/>
        </w:numPr>
        <w:rPr>
          <w:rFonts w:ascii="Bookman Old Style" w:hAnsi="Bookman Old Style"/>
        </w:rPr>
      </w:pPr>
      <w:r w:rsidRPr="005E61ED">
        <w:rPr>
          <w:rFonts w:ascii="Bookman Old Style" w:hAnsi="Bookman Old Style"/>
        </w:rPr>
        <w:t>Higher sales volumes, particularly in peak months, can strain delivery logistics, potentially increasing delivery times.</w:t>
      </w:r>
    </w:p>
    <w:p w14:paraId="08515BAD" w14:textId="77777777" w:rsidR="00E073DD" w:rsidRPr="005E61ED" w:rsidRDefault="00E073DD" w:rsidP="009D0900">
      <w:pPr>
        <w:numPr>
          <w:ilvl w:val="0"/>
          <w:numId w:val="7"/>
        </w:numPr>
        <w:rPr>
          <w:rFonts w:ascii="Bookman Old Style" w:hAnsi="Bookman Old Style"/>
        </w:rPr>
      </w:pPr>
      <w:r w:rsidRPr="005E61ED">
        <w:rPr>
          <w:rFonts w:ascii="Bookman Old Style" w:hAnsi="Bookman Old Style"/>
          <w:b/>
          <w:bCs/>
        </w:rPr>
        <w:t>Logistical Challenges</w:t>
      </w:r>
      <w:r w:rsidRPr="005E61ED">
        <w:rPr>
          <w:rFonts w:ascii="Bookman Old Style" w:hAnsi="Bookman Old Style"/>
        </w:rPr>
        <w:t>:</w:t>
      </w:r>
    </w:p>
    <w:p w14:paraId="3436A8E1" w14:textId="77777777" w:rsidR="00E073DD" w:rsidRPr="005E61ED" w:rsidRDefault="00E073DD" w:rsidP="009D0900">
      <w:pPr>
        <w:numPr>
          <w:ilvl w:val="1"/>
          <w:numId w:val="7"/>
        </w:numPr>
        <w:rPr>
          <w:rFonts w:ascii="Bookman Old Style" w:hAnsi="Bookman Old Style"/>
        </w:rPr>
      </w:pPr>
      <w:r w:rsidRPr="005E61ED">
        <w:rPr>
          <w:rFonts w:ascii="Bookman Old Style" w:hAnsi="Bookman Old Style"/>
        </w:rPr>
        <w:t>Availability of delivery vehicles, efficiency of logistics partners, and traffic conditions can impact delivery periods.</w:t>
      </w:r>
    </w:p>
    <w:p w14:paraId="0C49DD2A" w14:textId="14E113A9" w:rsidR="00E073DD" w:rsidRPr="005E61ED" w:rsidRDefault="00E073DD" w:rsidP="009D0900">
      <w:pPr>
        <w:numPr>
          <w:ilvl w:val="0"/>
          <w:numId w:val="7"/>
        </w:numPr>
        <w:rPr>
          <w:rFonts w:ascii="Bookman Old Style" w:hAnsi="Bookman Old Style"/>
        </w:rPr>
      </w:pPr>
      <w:r w:rsidRPr="005E61ED">
        <w:rPr>
          <w:rFonts w:ascii="Bookman Old Style" w:hAnsi="Bookman Old Style"/>
          <w:b/>
          <w:bCs/>
        </w:rPr>
        <w:t>Inventory Management</w:t>
      </w:r>
      <w:r w:rsidRPr="005E61ED">
        <w:rPr>
          <w:rFonts w:ascii="Bookman Old Style" w:hAnsi="Bookman Old Style"/>
        </w:rPr>
        <w:t>:</w:t>
      </w:r>
    </w:p>
    <w:p w14:paraId="1679E973" w14:textId="77777777" w:rsidR="00E073DD" w:rsidRPr="005E61ED" w:rsidRDefault="00E073DD" w:rsidP="009D0900">
      <w:pPr>
        <w:numPr>
          <w:ilvl w:val="1"/>
          <w:numId w:val="7"/>
        </w:numPr>
        <w:rPr>
          <w:rFonts w:ascii="Bookman Old Style" w:hAnsi="Bookman Old Style"/>
        </w:rPr>
      </w:pPr>
      <w:r w:rsidRPr="005E61ED">
        <w:rPr>
          <w:rFonts w:ascii="Bookman Old Style" w:hAnsi="Bookman Old Style"/>
        </w:rPr>
        <w:t>Stock availability and warehouse management practices play a crucial role in ensuring timely deliveries.</w:t>
      </w:r>
    </w:p>
    <w:p w14:paraId="5DFD8EC8" w14:textId="77777777" w:rsidR="00E073DD" w:rsidRPr="005E61ED" w:rsidRDefault="00E073DD" w:rsidP="009D0900">
      <w:pPr>
        <w:numPr>
          <w:ilvl w:val="0"/>
          <w:numId w:val="7"/>
        </w:numPr>
        <w:rPr>
          <w:rFonts w:ascii="Bookman Old Style" w:hAnsi="Bookman Old Style"/>
        </w:rPr>
      </w:pPr>
      <w:r w:rsidRPr="005E61ED">
        <w:rPr>
          <w:rFonts w:ascii="Bookman Old Style" w:hAnsi="Bookman Old Style"/>
          <w:b/>
          <w:bCs/>
        </w:rPr>
        <w:t>Geographical Distribution</w:t>
      </w:r>
      <w:r w:rsidRPr="005E61ED">
        <w:rPr>
          <w:rFonts w:ascii="Bookman Old Style" w:hAnsi="Bookman Old Style"/>
        </w:rPr>
        <w:t>:</w:t>
      </w:r>
    </w:p>
    <w:p w14:paraId="635B7CB9" w14:textId="77777777" w:rsidR="00E073DD" w:rsidRPr="005E61ED" w:rsidRDefault="00E073DD" w:rsidP="009D0900">
      <w:pPr>
        <w:numPr>
          <w:ilvl w:val="1"/>
          <w:numId w:val="7"/>
        </w:numPr>
        <w:rPr>
          <w:rFonts w:ascii="Bookman Old Style" w:hAnsi="Bookman Old Style"/>
        </w:rPr>
      </w:pPr>
      <w:r w:rsidRPr="005E61ED">
        <w:rPr>
          <w:rFonts w:ascii="Bookman Old Style" w:hAnsi="Bookman Old Style"/>
        </w:rPr>
        <w:t>Delivery times may vary based on the distance from distribution centers to customer locations.</w:t>
      </w:r>
    </w:p>
    <w:p w14:paraId="47CCBEE4" w14:textId="77777777" w:rsidR="00E073DD" w:rsidRPr="005E61ED" w:rsidRDefault="00E073DD" w:rsidP="009D0900">
      <w:pPr>
        <w:numPr>
          <w:ilvl w:val="0"/>
          <w:numId w:val="7"/>
        </w:numPr>
        <w:rPr>
          <w:rFonts w:ascii="Bookman Old Style" w:hAnsi="Bookman Old Style"/>
        </w:rPr>
      </w:pPr>
      <w:r w:rsidRPr="005E61ED">
        <w:rPr>
          <w:rFonts w:ascii="Bookman Old Style" w:hAnsi="Bookman Old Style"/>
          <w:b/>
          <w:bCs/>
        </w:rPr>
        <w:t>Operational Efficiency</w:t>
      </w:r>
      <w:r w:rsidRPr="005E61ED">
        <w:rPr>
          <w:rFonts w:ascii="Bookman Old Style" w:hAnsi="Bookman Old Style"/>
        </w:rPr>
        <w:t>:</w:t>
      </w:r>
    </w:p>
    <w:p w14:paraId="14C40A12" w14:textId="728AD1DA" w:rsidR="00E073DD" w:rsidRPr="005E61ED" w:rsidRDefault="00E073DD" w:rsidP="009D0900">
      <w:pPr>
        <w:numPr>
          <w:ilvl w:val="1"/>
          <w:numId w:val="7"/>
        </w:numPr>
        <w:rPr>
          <w:rFonts w:ascii="Bookman Old Style" w:hAnsi="Bookman Old Style"/>
        </w:rPr>
      </w:pPr>
      <w:r w:rsidRPr="005E61ED">
        <w:rPr>
          <w:rFonts w:ascii="Bookman Old Style" w:hAnsi="Bookman Old Style"/>
        </w:rPr>
        <w:lastRenderedPageBreak/>
        <w:t>Internal processes, such as order processing and dispatching efficiency, are critical in influencing delivery periods.</w:t>
      </w:r>
    </w:p>
    <w:p w14:paraId="3FC314D4" w14:textId="77777777" w:rsidR="00E073DD" w:rsidRPr="005E61ED" w:rsidRDefault="00E073DD" w:rsidP="00E073DD">
      <w:pPr>
        <w:rPr>
          <w:rFonts w:ascii="Bookman Old Style" w:hAnsi="Bookman Old Style"/>
          <w:b/>
          <w:bCs/>
        </w:rPr>
      </w:pPr>
      <w:r w:rsidRPr="005E61ED">
        <w:rPr>
          <w:rFonts w:ascii="Bookman Old Style" w:hAnsi="Bookman Old Style"/>
          <w:b/>
          <w:bCs/>
        </w:rPr>
        <w:t>Recommendations for Improvement</w:t>
      </w:r>
    </w:p>
    <w:p w14:paraId="3A02DD03"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Optimize Inventory Management</w:t>
      </w:r>
      <w:r w:rsidRPr="005E61ED">
        <w:rPr>
          <w:rFonts w:ascii="Bookman Old Style" w:hAnsi="Bookman Old Style"/>
        </w:rPr>
        <w:t>:</w:t>
      </w:r>
    </w:p>
    <w:p w14:paraId="1AE58752"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Ensure adequate stock levels, especially for peak months, to avoid delays due to stockouts.</w:t>
      </w:r>
    </w:p>
    <w:p w14:paraId="72851659"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Implement advanced inventory management systems to streamline stock monitoring and reordering processes.</w:t>
      </w:r>
    </w:p>
    <w:p w14:paraId="76B7520F"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Enhance Logistical Efficiency</w:t>
      </w:r>
      <w:r w:rsidRPr="005E61ED">
        <w:rPr>
          <w:rFonts w:ascii="Bookman Old Style" w:hAnsi="Bookman Old Style"/>
        </w:rPr>
        <w:t>:</w:t>
      </w:r>
    </w:p>
    <w:p w14:paraId="71D401DB"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Partner with reliable logistics providers to ensure timely deliveries.</w:t>
      </w:r>
    </w:p>
    <w:p w14:paraId="6D582ADD"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Use route optimization software to improve delivery efficiency and reduce transit times.</w:t>
      </w:r>
    </w:p>
    <w:p w14:paraId="6A71474F"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Improve Internal Processes</w:t>
      </w:r>
      <w:r w:rsidRPr="005E61ED">
        <w:rPr>
          <w:rFonts w:ascii="Bookman Old Style" w:hAnsi="Bookman Old Style"/>
        </w:rPr>
        <w:t>:</w:t>
      </w:r>
    </w:p>
    <w:p w14:paraId="16C9989D"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Streamline order processing and fulfillment workflows to minimize delays.</w:t>
      </w:r>
    </w:p>
    <w:p w14:paraId="4EF07CA0"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Implement automated systems for order tracking and management to improve accuracy and speed.</w:t>
      </w:r>
    </w:p>
    <w:p w14:paraId="7AE9EBCD"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Scale Operations During Peak Periods</w:t>
      </w:r>
      <w:r w:rsidRPr="005E61ED">
        <w:rPr>
          <w:rFonts w:ascii="Bookman Old Style" w:hAnsi="Bookman Old Style"/>
        </w:rPr>
        <w:t>:</w:t>
      </w:r>
    </w:p>
    <w:p w14:paraId="7B0803F7"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Increase workforce and delivery resources during peak sales months (August to November) to handle higher volumes efficiently.</w:t>
      </w:r>
    </w:p>
    <w:p w14:paraId="7D8D1B87"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Consider temporary warehousing solutions to handle increased stock during peak seasons.</w:t>
      </w:r>
    </w:p>
    <w:p w14:paraId="2966138A"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Customer Communication</w:t>
      </w:r>
      <w:r w:rsidRPr="005E61ED">
        <w:rPr>
          <w:rFonts w:ascii="Bookman Old Style" w:hAnsi="Bookman Old Style"/>
        </w:rPr>
        <w:t>:</w:t>
      </w:r>
    </w:p>
    <w:p w14:paraId="4C085499"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Keep customers informed about their order status through regular updates via SMS or email.</w:t>
      </w:r>
    </w:p>
    <w:p w14:paraId="1D1B2A53"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 xml:space="preserve">Provide realistic delivery timelines and set expectations accurately to avoid </w:t>
      </w:r>
    </w:p>
    <w:p w14:paraId="76A245A6" w14:textId="662BF05A" w:rsidR="00E073DD" w:rsidRPr="005E61ED" w:rsidRDefault="00E073DD" w:rsidP="00E073DD">
      <w:pPr>
        <w:ind w:left="1440"/>
        <w:rPr>
          <w:rFonts w:ascii="Bookman Old Style" w:hAnsi="Bookman Old Style"/>
        </w:rPr>
      </w:pPr>
      <w:r w:rsidRPr="005E61ED">
        <w:rPr>
          <w:rFonts w:ascii="Bookman Old Style" w:hAnsi="Bookman Old Style"/>
        </w:rPr>
        <w:t>dissatisfaction.</w:t>
      </w:r>
    </w:p>
    <w:p w14:paraId="4A56E9DD" w14:textId="77777777" w:rsidR="00E073DD" w:rsidRPr="005E61ED" w:rsidRDefault="00E073DD" w:rsidP="009D0900">
      <w:pPr>
        <w:numPr>
          <w:ilvl w:val="0"/>
          <w:numId w:val="8"/>
        </w:numPr>
        <w:rPr>
          <w:rFonts w:ascii="Bookman Old Style" w:hAnsi="Bookman Old Style"/>
        </w:rPr>
      </w:pPr>
      <w:r w:rsidRPr="005E61ED">
        <w:rPr>
          <w:rFonts w:ascii="Bookman Old Style" w:hAnsi="Bookman Old Style"/>
          <w:b/>
          <w:bCs/>
        </w:rPr>
        <w:t>Analyze Delivery Performance</w:t>
      </w:r>
      <w:r w:rsidRPr="005E61ED">
        <w:rPr>
          <w:rFonts w:ascii="Bookman Old Style" w:hAnsi="Bookman Old Style"/>
        </w:rPr>
        <w:t>:</w:t>
      </w:r>
    </w:p>
    <w:p w14:paraId="0356A72B"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Regularly review delivery performance metrics to identify bottlenecks and areas for improvement.</w:t>
      </w:r>
    </w:p>
    <w:p w14:paraId="2E57D4F8" w14:textId="77777777" w:rsidR="00E073DD" w:rsidRPr="005E61ED" w:rsidRDefault="00E073DD" w:rsidP="009D0900">
      <w:pPr>
        <w:numPr>
          <w:ilvl w:val="1"/>
          <w:numId w:val="8"/>
        </w:numPr>
        <w:rPr>
          <w:rFonts w:ascii="Bookman Old Style" w:hAnsi="Bookman Old Style"/>
        </w:rPr>
      </w:pPr>
      <w:r w:rsidRPr="005E61ED">
        <w:rPr>
          <w:rFonts w:ascii="Bookman Old Style" w:hAnsi="Bookman Old Style"/>
        </w:rPr>
        <w:t>Collect customer feedback on delivery experiences to pinpoint specific issues and address them promptly.</w:t>
      </w:r>
    </w:p>
    <w:p w14:paraId="7A91F858" w14:textId="77777777" w:rsidR="00E073DD" w:rsidRPr="005E61ED" w:rsidRDefault="00E073DD" w:rsidP="00E073DD">
      <w:pPr>
        <w:rPr>
          <w:rFonts w:ascii="Bookman Old Style" w:hAnsi="Bookman Old Style"/>
          <w:b/>
          <w:bCs/>
        </w:rPr>
      </w:pPr>
      <w:r w:rsidRPr="005E61ED">
        <w:rPr>
          <w:rFonts w:ascii="Bookman Old Style" w:hAnsi="Bookman Old Style"/>
          <w:b/>
          <w:bCs/>
        </w:rPr>
        <w:t>Conclusion</w:t>
      </w:r>
    </w:p>
    <w:p w14:paraId="4CF14865" w14:textId="77777777" w:rsidR="00E073DD" w:rsidRPr="005E61ED" w:rsidRDefault="00E073DD" w:rsidP="00E073DD">
      <w:pPr>
        <w:rPr>
          <w:rFonts w:ascii="Bookman Old Style" w:hAnsi="Bookman Old Style"/>
        </w:rPr>
      </w:pPr>
      <w:r w:rsidRPr="005E61ED">
        <w:rPr>
          <w:rFonts w:ascii="Bookman Old Style" w:hAnsi="Bookman Old Style"/>
        </w:rPr>
        <w:lastRenderedPageBreak/>
        <w:t>By understanding the trends in sales volume and factors influencing delivery times, we can implement targeted strategies to improve delivery performance. Optimizing inventory management, enhancing logistical efficiency, and streamlining internal processes are crucial steps in ensuring timely deliveries, thereby increasing customer satisfaction and retention. Additionally, scaling operations during peak periods and maintaining transparent communication with customers will further enhance the overall customer experience.</w:t>
      </w:r>
    </w:p>
    <w:p w14:paraId="6ECE459B" w14:textId="7A512B97" w:rsidR="00F35092" w:rsidRPr="005E61ED" w:rsidRDefault="00F35092" w:rsidP="00CD79F4">
      <w:pPr>
        <w:rPr>
          <w:rFonts w:ascii="Bookman Old Style" w:hAnsi="Bookman Old Style"/>
        </w:rPr>
      </w:pPr>
    </w:p>
    <w:p w14:paraId="1702296F" w14:textId="77777777" w:rsidR="00F35092" w:rsidRPr="005E61ED" w:rsidRDefault="00F35092" w:rsidP="00CD79F4">
      <w:pPr>
        <w:rPr>
          <w:rFonts w:ascii="Bookman Old Style" w:hAnsi="Bookman Old Style"/>
        </w:rPr>
      </w:pPr>
    </w:p>
    <w:p w14:paraId="799896B6" w14:textId="77777777" w:rsidR="00CD79F4" w:rsidRPr="005E61ED" w:rsidRDefault="00CD79F4" w:rsidP="00E501A1">
      <w:pPr>
        <w:rPr>
          <w:rFonts w:ascii="Bookman Old Style" w:hAnsi="Bookman Old Style"/>
        </w:rPr>
      </w:pPr>
    </w:p>
    <w:p w14:paraId="3011D2FB" w14:textId="77777777" w:rsidR="00E501A1" w:rsidRPr="005E61ED" w:rsidRDefault="00E501A1" w:rsidP="00E501A1">
      <w:pPr>
        <w:rPr>
          <w:rFonts w:ascii="Bookman Old Style" w:hAnsi="Bookman Old Style"/>
        </w:rPr>
      </w:pPr>
    </w:p>
    <w:p w14:paraId="5ED74155" w14:textId="77777777" w:rsidR="00E501A1" w:rsidRPr="005E61ED" w:rsidRDefault="00E501A1" w:rsidP="00E3650A">
      <w:pPr>
        <w:rPr>
          <w:rFonts w:ascii="Bookman Old Style" w:hAnsi="Bookman Old Style"/>
        </w:rPr>
      </w:pPr>
    </w:p>
    <w:p w14:paraId="69AB69FB" w14:textId="77777777" w:rsidR="00E3650A" w:rsidRPr="005E61ED" w:rsidRDefault="00E3650A">
      <w:pPr>
        <w:rPr>
          <w:rFonts w:ascii="Bookman Old Style" w:hAnsi="Bookman Old Style"/>
        </w:rPr>
      </w:pPr>
    </w:p>
    <w:sectPr w:rsidR="00E3650A" w:rsidRPr="005E61ED" w:rsidSect="005E61ED">
      <w:pgSz w:w="12240" w:h="15840"/>
      <w:pgMar w:top="1260" w:right="1440" w:bottom="16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F4F5A" w14:textId="77777777" w:rsidR="00DF6232" w:rsidRDefault="00DF6232" w:rsidP="00BD066C">
      <w:pPr>
        <w:spacing w:after="0" w:line="240" w:lineRule="auto"/>
      </w:pPr>
      <w:r>
        <w:separator/>
      </w:r>
    </w:p>
  </w:endnote>
  <w:endnote w:type="continuationSeparator" w:id="0">
    <w:p w14:paraId="48ADC6CA" w14:textId="77777777" w:rsidR="00DF6232" w:rsidRDefault="00DF6232" w:rsidP="00BD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422AA" w14:textId="77777777" w:rsidR="00DF6232" w:rsidRDefault="00DF6232" w:rsidP="00BD066C">
      <w:pPr>
        <w:spacing w:after="0" w:line="240" w:lineRule="auto"/>
      </w:pPr>
      <w:r>
        <w:separator/>
      </w:r>
    </w:p>
  </w:footnote>
  <w:footnote w:type="continuationSeparator" w:id="0">
    <w:p w14:paraId="316114B1" w14:textId="77777777" w:rsidR="00DF6232" w:rsidRDefault="00DF6232" w:rsidP="00BD06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226D2"/>
    <w:multiLevelType w:val="multilevel"/>
    <w:tmpl w:val="1CAC73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646805"/>
    <w:multiLevelType w:val="multilevel"/>
    <w:tmpl w:val="A01E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3F7D76"/>
    <w:multiLevelType w:val="multilevel"/>
    <w:tmpl w:val="BD0E37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4533C3"/>
    <w:multiLevelType w:val="multilevel"/>
    <w:tmpl w:val="E35CFB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E0610A"/>
    <w:multiLevelType w:val="multilevel"/>
    <w:tmpl w:val="20C0A5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D45E65"/>
    <w:multiLevelType w:val="multilevel"/>
    <w:tmpl w:val="329E3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18054B"/>
    <w:multiLevelType w:val="multilevel"/>
    <w:tmpl w:val="946A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A17FF7"/>
    <w:multiLevelType w:val="multilevel"/>
    <w:tmpl w:val="01F2D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52639F"/>
    <w:multiLevelType w:val="multilevel"/>
    <w:tmpl w:val="121E6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ED7C6B"/>
    <w:multiLevelType w:val="multilevel"/>
    <w:tmpl w:val="E29AB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505501"/>
    <w:multiLevelType w:val="multilevel"/>
    <w:tmpl w:val="8F9AB1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A63CA0"/>
    <w:multiLevelType w:val="multilevel"/>
    <w:tmpl w:val="11286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E53200"/>
    <w:multiLevelType w:val="multilevel"/>
    <w:tmpl w:val="A90A5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CC5511"/>
    <w:multiLevelType w:val="multilevel"/>
    <w:tmpl w:val="5C2A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8D1E4D"/>
    <w:multiLevelType w:val="multilevel"/>
    <w:tmpl w:val="60F2B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001D82"/>
    <w:multiLevelType w:val="multilevel"/>
    <w:tmpl w:val="86FA90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32C4871"/>
    <w:multiLevelType w:val="multilevel"/>
    <w:tmpl w:val="B810B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455232"/>
    <w:multiLevelType w:val="multilevel"/>
    <w:tmpl w:val="2EFE1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9045D9"/>
    <w:multiLevelType w:val="multilevel"/>
    <w:tmpl w:val="B1664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0901944"/>
    <w:multiLevelType w:val="multilevel"/>
    <w:tmpl w:val="EF86A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E00988"/>
    <w:multiLevelType w:val="multilevel"/>
    <w:tmpl w:val="8B748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5"/>
  </w:num>
  <w:num w:numId="3">
    <w:abstractNumId w:val="8"/>
  </w:num>
  <w:num w:numId="4">
    <w:abstractNumId w:val="17"/>
  </w:num>
  <w:num w:numId="5">
    <w:abstractNumId w:val="11"/>
  </w:num>
  <w:num w:numId="6">
    <w:abstractNumId w:val="0"/>
  </w:num>
  <w:num w:numId="7">
    <w:abstractNumId w:val="7"/>
  </w:num>
  <w:num w:numId="8">
    <w:abstractNumId w:val="14"/>
  </w:num>
  <w:num w:numId="9">
    <w:abstractNumId w:val="2"/>
  </w:num>
  <w:num w:numId="10">
    <w:abstractNumId w:val="19"/>
  </w:num>
  <w:num w:numId="11">
    <w:abstractNumId w:val="18"/>
  </w:num>
  <w:num w:numId="12">
    <w:abstractNumId w:val="1"/>
  </w:num>
  <w:num w:numId="13">
    <w:abstractNumId w:val="9"/>
  </w:num>
  <w:num w:numId="14">
    <w:abstractNumId w:val="20"/>
  </w:num>
  <w:num w:numId="15">
    <w:abstractNumId w:val="10"/>
  </w:num>
  <w:num w:numId="16">
    <w:abstractNumId w:val="15"/>
  </w:num>
  <w:num w:numId="17">
    <w:abstractNumId w:val="12"/>
  </w:num>
  <w:num w:numId="18">
    <w:abstractNumId w:val="4"/>
  </w:num>
  <w:num w:numId="19">
    <w:abstractNumId w:val="6"/>
  </w:num>
  <w:num w:numId="20">
    <w:abstractNumId w:val="3"/>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50A"/>
    <w:rsid w:val="00006D3D"/>
    <w:rsid w:val="00093FA2"/>
    <w:rsid w:val="00170E1D"/>
    <w:rsid w:val="002828CC"/>
    <w:rsid w:val="002C62F4"/>
    <w:rsid w:val="004B0B64"/>
    <w:rsid w:val="0053521E"/>
    <w:rsid w:val="005E61ED"/>
    <w:rsid w:val="007B12C6"/>
    <w:rsid w:val="008451E9"/>
    <w:rsid w:val="009D0900"/>
    <w:rsid w:val="00A003DB"/>
    <w:rsid w:val="00A601E2"/>
    <w:rsid w:val="00B47AD7"/>
    <w:rsid w:val="00BD066C"/>
    <w:rsid w:val="00BE40DB"/>
    <w:rsid w:val="00BF382D"/>
    <w:rsid w:val="00CD79F4"/>
    <w:rsid w:val="00DF6232"/>
    <w:rsid w:val="00E073DD"/>
    <w:rsid w:val="00E3650A"/>
    <w:rsid w:val="00E501A1"/>
    <w:rsid w:val="00EB54E1"/>
    <w:rsid w:val="00F35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10E30"/>
  <w15:chartTrackingRefBased/>
  <w15:docId w15:val="{C87F7076-443C-4239-88CA-912E8F8F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66C"/>
  </w:style>
  <w:style w:type="paragraph" w:styleId="Footer">
    <w:name w:val="footer"/>
    <w:basedOn w:val="Normal"/>
    <w:link w:val="FooterChar"/>
    <w:uiPriority w:val="99"/>
    <w:unhideWhenUsed/>
    <w:rsid w:val="00BD0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8397">
      <w:bodyDiv w:val="1"/>
      <w:marLeft w:val="0"/>
      <w:marRight w:val="0"/>
      <w:marTop w:val="0"/>
      <w:marBottom w:val="0"/>
      <w:divBdr>
        <w:top w:val="none" w:sz="0" w:space="0" w:color="auto"/>
        <w:left w:val="none" w:sz="0" w:space="0" w:color="auto"/>
        <w:bottom w:val="none" w:sz="0" w:space="0" w:color="auto"/>
        <w:right w:val="none" w:sz="0" w:space="0" w:color="auto"/>
      </w:divBdr>
    </w:div>
    <w:div w:id="80684197">
      <w:bodyDiv w:val="1"/>
      <w:marLeft w:val="0"/>
      <w:marRight w:val="0"/>
      <w:marTop w:val="0"/>
      <w:marBottom w:val="0"/>
      <w:divBdr>
        <w:top w:val="none" w:sz="0" w:space="0" w:color="auto"/>
        <w:left w:val="none" w:sz="0" w:space="0" w:color="auto"/>
        <w:bottom w:val="none" w:sz="0" w:space="0" w:color="auto"/>
        <w:right w:val="none" w:sz="0" w:space="0" w:color="auto"/>
      </w:divBdr>
      <w:divsChild>
        <w:div w:id="595788820">
          <w:marLeft w:val="0"/>
          <w:marRight w:val="0"/>
          <w:marTop w:val="0"/>
          <w:marBottom w:val="0"/>
          <w:divBdr>
            <w:top w:val="single" w:sz="2" w:space="0" w:color="E3E3E3"/>
            <w:left w:val="single" w:sz="2" w:space="0" w:color="E3E3E3"/>
            <w:bottom w:val="single" w:sz="2" w:space="0" w:color="E3E3E3"/>
            <w:right w:val="single" w:sz="2" w:space="0" w:color="E3E3E3"/>
          </w:divBdr>
          <w:divsChild>
            <w:div w:id="1856265186">
              <w:marLeft w:val="0"/>
              <w:marRight w:val="0"/>
              <w:marTop w:val="0"/>
              <w:marBottom w:val="0"/>
              <w:divBdr>
                <w:top w:val="single" w:sz="2" w:space="0" w:color="E3E3E3"/>
                <w:left w:val="single" w:sz="2" w:space="0" w:color="E3E3E3"/>
                <w:bottom w:val="single" w:sz="2" w:space="0" w:color="E3E3E3"/>
                <w:right w:val="single" w:sz="2" w:space="0" w:color="E3E3E3"/>
              </w:divBdr>
              <w:divsChild>
                <w:div w:id="1270703464">
                  <w:marLeft w:val="0"/>
                  <w:marRight w:val="0"/>
                  <w:marTop w:val="0"/>
                  <w:marBottom w:val="0"/>
                  <w:divBdr>
                    <w:top w:val="single" w:sz="2" w:space="2" w:color="E3E3E3"/>
                    <w:left w:val="single" w:sz="2" w:space="0" w:color="E3E3E3"/>
                    <w:bottom w:val="single" w:sz="2" w:space="0" w:color="E3E3E3"/>
                    <w:right w:val="single" w:sz="2" w:space="0" w:color="E3E3E3"/>
                  </w:divBdr>
                  <w:divsChild>
                    <w:div w:id="153514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006243">
      <w:bodyDiv w:val="1"/>
      <w:marLeft w:val="0"/>
      <w:marRight w:val="0"/>
      <w:marTop w:val="0"/>
      <w:marBottom w:val="0"/>
      <w:divBdr>
        <w:top w:val="none" w:sz="0" w:space="0" w:color="auto"/>
        <w:left w:val="none" w:sz="0" w:space="0" w:color="auto"/>
        <w:bottom w:val="none" w:sz="0" w:space="0" w:color="auto"/>
        <w:right w:val="none" w:sz="0" w:space="0" w:color="auto"/>
      </w:divBdr>
      <w:divsChild>
        <w:div w:id="569002313">
          <w:marLeft w:val="0"/>
          <w:marRight w:val="0"/>
          <w:marTop w:val="0"/>
          <w:marBottom w:val="0"/>
          <w:divBdr>
            <w:top w:val="single" w:sz="2" w:space="0" w:color="E3E3E3"/>
            <w:left w:val="single" w:sz="2" w:space="0" w:color="E3E3E3"/>
            <w:bottom w:val="single" w:sz="2" w:space="0" w:color="E3E3E3"/>
            <w:right w:val="single" w:sz="2" w:space="0" w:color="E3E3E3"/>
          </w:divBdr>
          <w:divsChild>
            <w:div w:id="1686858847">
              <w:marLeft w:val="0"/>
              <w:marRight w:val="0"/>
              <w:marTop w:val="0"/>
              <w:marBottom w:val="0"/>
              <w:divBdr>
                <w:top w:val="single" w:sz="2" w:space="0" w:color="E3E3E3"/>
                <w:left w:val="single" w:sz="2" w:space="0" w:color="E3E3E3"/>
                <w:bottom w:val="single" w:sz="2" w:space="0" w:color="E3E3E3"/>
                <w:right w:val="single" w:sz="2" w:space="0" w:color="E3E3E3"/>
              </w:divBdr>
              <w:divsChild>
                <w:div w:id="1639146048">
                  <w:marLeft w:val="0"/>
                  <w:marRight w:val="0"/>
                  <w:marTop w:val="0"/>
                  <w:marBottom w:val="0"/>
                  <w:divBdr>
                    <w:top w:val="single" w:sz="2" w:space="2" w:color="E3E3E3"/>
                    <w:left w:val="single" w:sz="2" w:space="0" w:color="E3E3E3"/>
                    <w:bottom w:val="single" w:sz="2" w:space="0" w:color="E3E3E3"/>
                    <w:right w:val="single" w:sz="2" w:space="0" w:color="E3E3E3"/>
                  </w:divBdr>
                  <w:divsChild>
                    <w:div w:id="680398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3310256">
      <w:bodyDiv w:val="1"/>
      <w:marLeft w:val="0"/>
      <w:marRight w:val="0"/>
      <w:marTop w:val="0"/>
      <w:marBottom w:val="0"/>
      <w:divBdr>
        <w:top w:val="none" w:sz="0" w:space="0" w:color="auto"/>
        <w:left w:val="none" w:sz="0" w:space="0" w:color="auto"/>
        <w:bottom w:val="none" w:sz="0" w:space="0" w:color="auto"/>
        <w:right w:val="none" w:sz="0" w:space="0" w:color="auto"/>
      </w:divBdr>
    </w:div>
    <w:div w:id="597561853">
      <w:bodyDiv w:val="1"/>
      <w:marLeft w:val="0"/>
      <w:marRight w:val="0"/>
      <w:marTop w:val="0"/>
      <w:marBottom w:val="0"/>
      <w:divBdr>
        <w:top w:val="none" w:sz="0" w:space="0" w:color="auto"/>
        <w:left w:val="none" w:sz="0" w:space="0" w:color="auto"/>
        <w:bottom w:val="none" w:sz="0" w:space="0" w:color="auto"/>
        <w:right w:val="none" w:sz="0" w:space="0" w:color="auto"/>
      </w:divBdr>
    </w:div>
    <w:div w:id="791050815">
      <w:bodyDiv w:val="1"/>
      <w:marLeft w:val="0"/>
      <w:marRight w:val="0"/>
      <w:marTop w:val="0"/>
      <w:marBottom w:val="0"/>
      <w:divBdr>
        <w:top w:val="none" w:sz="0" w:space="0" w:color="auto"/>
        <w:left w:val="none" w:sz="0" w:space="0" w:color="auto"/>
        <w:bottom w:val="none" w:sz="0" w:space="0" w:color="auto"/>
        <w:right w:val="none" w:sz="0" w:space="0" w:color="auto"/>
      </w:divBdr>
    </w:div>
    <w:div w:id="865483880">
      <w:bodyDiv w:val="1"/>
      <w:marLeft w:val="0"/>
      <w:marRight w:val="0"/>
      <w:marTop w:val="0"/>
      <w:marBottom w:val="0"/>
      <w:divBdr>
        <w:top w:val="none" w:sz="0" w:space="0" w:color="auto"/>
        <w:left w:val="none" w:sz="0" w:space="0" w:color="auto"/>
        <w:bottom w:val="none" w:sz="0" w:space="0" w:color="auto"/>
        <w:right w:val="none" w:sz="0" w:space="0" w:color="auto"/>
      </w:divBdr>
      <w:divsChild>
        <w:div w:id="1556624913">
          <w:marLeft w:val="0"/>
          <w:marRight w:val="0"/>
          <w:marTop w:val="0"/>
          <w:marBottom w:val="0"/>
          <w:divBdr>
            <w:top w:val="single" w:sz="2" w:space="0" w:color="E3E3E3"/>
            <w:left w:val="single" w:sz="2" w:space="0" w:color="E3E3E3"/>
            <w:bottom w:val="single" w:sz="2" w:space="0" w:color="E3E3E3"/>
            <w:right w:val="single" w:sz="2" w:space="0" w:color="E3E3E3"/>
          </w:divBdr>
          <w:divsChild>
            <w:div w:id="1996373869">
              <w:marLeft w:val="0"/>
              <w:marRight w:val="0"/>
              <w:marTop w:val="0"/>
              <w:marBottom w:val="0"/>
              <w:divBdr>
                <w:top w:val="single" w:sz="2" w:space="0" w:color="E3E3E3"/>
                <w:left w:val="single" w:sz="2" w:space="0" w:color="E3E3E3"/>
                <w:bottom w:val="single" w:sz="2" w:space="0" w:color="E3E3E3"/>
                <w:right w:val="single" w:sz="2" w:space="0" w:color="E3E3E3"/>
              </w:divBdr>
              <w:divsChild>
                <w:div w:id="853685568">
                  <w:marLeft w:val="0"/>
                  <w:marRight w:val="0"/>
                  <w:marTop w:val="0"/>
                  <w:marBottom w:val="0"/>
                  <w:divBdr>
                    <w:top w:val="single" w:sz="2" w:space="2" w:color="E3E3E3"/>
                    <w:left w:val="single" w:sz="2" w:space="0" w:color="E3E3E3"/>
                    <w:bottom w:val="single" w:sz="2" w:space="0" w:color="E3E3E3"/>
                    <w:right w:val="single" w:sz="2" w:space="0" w:color="E3E3E3"/>
                  </w:divBdr>
                  <w:divsChild>
                    <w:div w:id="1513883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9076126">
      <w:bodyDiv w:val="1"/>
      <w:marLeft w:val="0"/>
      <w:marRight w:val="0"/>
      <w:marTop w:val="0"/>
      <w:marBottom w:val="0"/>
      <w:divBdr>
        <w:top w:val="none" w:sz="0" w:space="0" w:color="auto"/>
        <w:left w:val="none" w:sz="0" w:space="0" w:color="auto"/>
        <w:bottom w:val="none" w:sz="0" w:space="0" w:color="auto"/>
        <w:right w:val="none" w:sz="0" w:space="0" w:color="auto"/>
      </w:divBdr>
    </w:div>
    <w:div w:id="1045637518">
      <w:bodyDiv w:val="1"/>
      <w:marLeft w:val="0"/>
      <w:marRight w:val="0"/>
      <w:marTop w:val="0"/>
      <w:marBottom w:val="0"/>
      <w:divBdr>
        <w:top w:val="none" w:sz="0" w:space="0" w:color="auto"/>
        <w:left w:val="none" w:sz="0" w:space="0" w:color="auto"/>
        <w:bottom w:val="none" w:sz="0" w:space="0" w:color="auto"/>
        <w:right w:val="none" w:sz="0" w:space="0" w:color="auto"/>
      </w:divBdr>
    </w:div>
    <w:div w:id="1609317164">
      <w:bodyDiv w:val="1"/>
      <w:marLeft w:val="0"/>
      <w:marRight w:val="0"/>
      <w:marTop w:val="0"/>
      <w:marBottom w:val="0"/>
      <w:divBdr>
        <w:top w:val="none" w:sz="0" w:space="0" w:color="auto"/>
        <w:left w:val="none" w:sz="0" w:space="0" w:color="auto"/>
        <w:bottom w:val="none" w:sz="0" w:space="0" w:color="auto"/>
        <w:right w:val="none" w:sz="0" w:space="0" w:color="auto"/>
      </w:divBdr>
      <w:divsChild>
        <w:div w:id="1398241684">
          <w:marLeft w:val="0"/>
          <w:marRight w:val="0"/>
          <w:marTop w:val="0"/>
          <w:marBottom w:val="0"/>
          <w:divBdr>
            <w:top w:val="single" w:sz="2" w:space="0" w:color="E3E3E3"/>
            <w:left w:val="single" w:sz="2" w:space="0" w:color="E3E3E3"/>
            <w:bottom w:val="single" w:sz="2" w:space="0" w:color="E3E3E3"/>
            <w:right w:val="single" w:sz="2" w:space="0" w:color="E3E3E3"/>
          </w:divBdr>
          <w:divsChild>
            <w:div w:id="357631796">
              <w:marLeft w:val="0"/>
              <w:marRight w:val="0"/>
              <w:marTop w:val="0"/>
              <w:marBottom w:val="0"/>
              <w:divBdr>
                <w:top w:val="single" w:sz="2" w:space="0" w:color="E3E3E3"/>
                <w:left w:val="single" w:sz="2" w:space="0" w:color="E3E3E3"/>
                <w:bottom w:val="single" w:sz="2" w:space="0" w:color="E3E3E3"/>
                <w:right w:val="single" w:sz="2" w:space="0" w:color="E3E3E3"/>
              </w:divBdr>
              <w:divsChild>
                <w:div w:id="1989480847">
                  <w:marLeft w:val="0"/>
                  <w:marRight w:val="0"/>
                  <w:marTop w:val="0"/>
                  <w:marBottom w:val="0"/>
                  <w:divBdr>
                    <w:top w:val="single" w:sz="2" w:space="2" w:color="E3E3E3"/>
                    <w:left w:val="single" w:sz="2" w:space="0" w:color="E3E3E3"/>
                    <w:bottom w:val="single" w:sz="2" w:space="0" w:color="E3E3E3"/>
                    <w:right w:val="single" w:sz="2" w:space="0" w:color="E3E3E3"/>
                  </w:divBdr>
                  <w:divsChild>
                    <w:div w:id="123909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0589862">
      <w:bodyDiv w:val="1"/>
      <w:marLeft w:val="0"/>
      <w:marRight w:val="0"/>
      <w:marTop w:val="0"/>
      <w:marBottom w:val="0"/>
      <w:divBdr>
        <w:top w:val="none" w:sz="0" w:space="0" w:color="auto"/>
        <w:left w:val="none" w:sz="0" w:space="0" w:color="auto"/>
        <w:bottom w:val="none" w:sz="0" w:space="0" w:color="auto"/>
        <w:right w:val="none" w:sz="0" w:space="0" w:color="auto"/>
      </w:divBdr>
      <w:divsChild>
        <w:div w:id="172845449">
          <w:marLeft w:val="0"/>
          <w:marRight w:val="0"/>
          <w:marTop w:val="0"/>
          <w:marBottom w:val="0"/>
          <w:divBdr>
            <w:top w:val="single" w:sz="2" w:space="0" w:color="E3E3E3"/>
            <w:left w:val="single" w:sz="2" w:space="0" w:color="E3E3E3"/>
            <w:bottom w:val="single" w:sz="2" w:space="0" w:color="E3E3E3"/>
            <w:right w:val="single" w:sz="2" w:space="0" w:color="E3E3E3"/>
          </w:divBdr>
          <w:divsChild>
            <w:div w:id="442653726">
              <w:marLeft w:val="0"/>
              <w:marRight w:val="0"/>
              <w:marTop w:val="0"/>
              <w:marBottom w:val="0"/>
              <w:divBdr>
                <w:top w:val="single" w:sz="2" w:space="0" w:color="E3E3E3"/>
                <w:left w:val="single" w:sz="2" w:space="0" w:color="E3E3E3"/>
                <w:bottom w:val="single" w:sz="2" w:space="0" w:color="E3E3E3"/>
                <w:right w:val="single" w:sz="2" w:space="0" w:color="E3E3E3"/>
              </w:divBdr>
              <w:divsChild>
                <w:div w:id="481508567">
                  <w:marLeft w:val="0"/>
                  <w:marRight w:val="0"/>
                  <w:marTop w:val="0"/>
                  <w:marBottom w:val="0"/>
                  <w:divBdr>
                    <w:top w:val="single" w:sz="2" w:space="2" w:color="E3E3E3"/>
                    <w:left w:val="single" w:sz="2" w:space="0" w:color="E3E3E3"/>
                    <w:bottom w:val="single" w:sz="2" w:space="0" w:color="E3E3E3"/>
                    <w:right w:val="single" w:sz="2" w:space="0" w:color="E3E3E3"/>
                  </w:divBdr>
                  <w:divsChild>
                    <w:div w:id="1336300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[Anietie Etuk Sales Dataset May Challange5.xlsx]Location!PivotTable1</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solidFill>
          <a:ln w="19050">
            <a:solidFill>
              <a:schemeClr val="lt1"/>
            </a:solidFill>
          </a:ln>
          <a:effectLst/>
        </c:spPr>
        <c:dLbl>
          <c:idx val="0"/>
          <c:layout>
            <c:manualLayout>
              <c:x val="-1.5087051618547681E-2"/>
              <c:y val="3.869422572178477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dLbl>
          <c:idx val="0"/>
          <c:layout>
            <c:manualLayout>
              <c:x val="1.0485345581802275E-2"/>
              <c:y val="4.65296004666083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w="19050">
            <a:solidFill>
              <a:schemeClr val="lt1"/>
            </a:solidFill>
          </a:ln>
          <a:effectLst/>
        </c:spPr>
        <c:dLbl>
          <c:idx val="0"/>
          <c:layout>
            <c:manualLayout>
              <c:x val="9.255030621172354E-3"/>
              <c:y val="-2.95567220764071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3"/>
          </a:solidFill>
          <a:ln w="19050">
            <a:solidFill>
              <a:schemeClr val="lt1"/>
            </a:solidFill>
          </a:ln>
          <a:effectLst/>
        </c:spPr>
        <c:dLbl>
          <c:idx val="0"/>
          <c:layout>
            <c:manualLayout>
              <c:x val="8.4151356080489938E-3"/>
              <c:y val="-1.57888597258676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4"/>
          </a:solidFill>
          <a:ln w="19050">
            <a:solidFill>
              <a:schemeClr val="lt1"/>
            </a:solidFill>
          </a:ln>
          <a:effectLst/>
        </c:spPr>
        <c:dLbl>
          <c:idx val="0"/>
          <c:layout>
            <c:manualLayout>
              <c:x val="-1.343503937007874E-2"/>
              <c:y val="1.293124817731116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solidFill>
              <a:schemeClr val="lt1"/>
            </a:solidFill>
          </a:ln>
          <a:effectLst/>
        </c:spPr>
        <c:dLbl>
          <c:idx val="0"/>
          <c:layout>
            <c:manualLayout>
              <c:x val="1.0485345581802275E-2"/>
              <c:y val="4.6529600466608343E-3"/>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19050">
            <a:solidFill>
              <a:schemeClr val="lt1"/>
            </a:solidFill>
          </a:ln>
          <a:effectLst/>
        </c:spPr>
        <c:dLbl>
          <c:idx val="0"/>
          <c:layout>
            <c:manualLayout>
              <c:x val="9.255030621172354E-3"/>
              <c:y val="-2.955672207640711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dLbl>
          <c:idx val="0"/>
          <c:layout>
            <c:manualLayout>
              <c:x val="8.4151356080489938E-3"/>
              <c:y val="-1.578885972586760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dLbl>
          <c:idx val="0"/>
          <c:layout>
            <c:manualLayout>
              <c:x val="-1.343503937007874E-2"/>
              <c:y val="1.293124817731116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9050">
            <a:solidFill>
              <a:schemeClr val="lt1"/>
            </a:solidFill>
          </a:ln>
          <a:effectLst/>
        </c:spPr>
        <c:dLbl>
          <c:idx val="0"/>
          <c:layout>
            <c:manualLayout>
              <c:x val="-1.5087051618547681E-2"/>
              <c:y val="3.869422572178477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pivotFmt>
      <c:pivotFmt>
        <c:idx val="13"/>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2">
              <a:lumMod val="40000"/>
              <a:lumOff val="60000"/>
            </a:schemeClr>
          </a:solidFill>
          <a:ln w="19050">
            <a:noFill/>
          </a:ln>
          <a:effectLst/>
        </c:spPr>
        <c:dLbl>
          <c:idx val="0"/>
          <c:layout>
            <c:manualLayout>
              <c:x val="1.0485345581802275E-2"/>
              <c:y val="4.6529600466608343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9050">
            <a:noFill/>
          </a:ln>
          <a:effectLst/>
        </c:spPr>
        <c:dLbl>
          <c:idx val="0"/>
          <c:layout>
            <c:manualLayout>
              <c:x val="9.255030621172354E-3"/>
              <c:y val="-2.955672207640711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2">
              <a:lumMod val="50000"/>
            </a:schemeClr>
          </a:solidFill>
          <a:ln w="19050">
            <a:noFill/>
          </a:ln>
          <a:effectLst/>
        </c:spPr>
        <c:dLbl>
          <c:idx val="0"/>
          <c:layout>
            <c:manualLayout>
              <c:x val="8.4151356080489938E-3"/>
              <c:y val="-1.578885972586760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2">
              <a:lumMod val="75000"/>
            </a:schemeClr>
          </a:solidFill>
          <a:ln w="19050">
            <a:noFill/>
          </a:ln>
          <a:effectLst/>
        </c:spPr>
        <c:dLbl>
          <c:idx val="0"/>
          <c:layout>
            <c:manualLayout>
              <c:x val="-1.343503937007874E-2"/>
              <c:y val="1.2931248177311169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2">
              <a:lumMod val="20000"/>
              <a:lumOff val="80000"/>
            </a:schemeClr>
          </a:solidFill>
          <a:ln w="19050">
            <a:noFill/>
          </a:ln>
          <a:effectLst/>
        </c:spPr>
        <c:dLbl>
          <c:idx val="0"/>
          <c:layout>
            <c:manualLayout>
              <c:x val="-1.5087051618547681E-2"/>
              <c:y val="3.869422572178477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lumMod val="75000"/>
            </a:schemeClr>
          </a:solidFill>
          <a:ln w="19050">
            <a:noFill/>
          </a:ln>
          <a:effectLst/>
        </c:spPr>
      </c:pivotFmt>
      <c:pivotFmt>
        <c:idx val="20"/>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2">
              <a:lumMod val="40000"/>
              <a:lumOff val="60000"/>
            </a:schemeClr>
          </a:solidFill>
          <a:ln w="19050">
            <a:noFill/>
          </a:ln>
          <a:effectLst/>
        </c:spPr>
        <c:dLbl>
          <c:idx val="0"/>
          <c:layout>
            <c:manualLayout>
              <c:x val="1.0485345581802275E-2"/>
              <c:y val="4.6529600466608343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1"/>
          </a:solidFill>
          <a:ln w="19050">
            <a:noFill/>
          </a:ln>
          <a:effectLst/>
        </c:spPr>
        <c:dLbl>
          <c:idx val="0"/>
          <c:layout>
            <c:manualLayout>
              <c:x val="9.255030621172354E-3"/>
              <c:y val="-2.955672207640711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2">
              <a:lumMod val="50000"/>
            </a:schemeClr>
          </a:solidFill>
          <a:ln w="19050">
            <a:noFill/>
          </a:ln>
          <a:effectLst/>
        </c:spPr>
        <c:dLbl>
          <c:idx val="0"/>
          <c:layout>
            <c:manualLayout>
              <c:x val="8.4151356080489938E-3"/>
              <c:y val="-1.578885972586760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2">
              <a:lumMod val="75000"/>
            </a:schemeClr>
          </a:solidFill>
          <a:ln w="19050">
            <a:noFill/>
          </a:ln>
          <a:effectLst/>
        </c:spPr>
        <c:dLbl>
          <c:idx val="0"/>
          <c:layout>
            <c:manualLayout>
              <c:x val="-1.343503937007874E-2"/>
              <c:y val="1.2931248177311169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2">
              <a:lumMod val="20000"/>
              <a:lumOff val="80000"/>
            </a:schemeClr>
          </a:solidFill>
          <a:ln w="19050">
            <a:noFill/>
          </a:ln>
          <a:effectLst/>
        </c:spPr>
        <c:dLbl>
          <c:idx val="0"/>
          <c:layout>
            <c:manualLayout>
              <c:x val="-1.5087051618547681E-2"/>
              <c:y val="3.869422572178477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lumMod val="75000"/>
            </a:schemeClr>
          </a:solidFill>
          <a:ln w="19050">
            <a:noFill/>
          </a:ln>
          <a:effectLst/>
        </c:spPr>
      </c:pivotFmt>
      <c:pivotFmt>
        <c:idx val="27"/>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2">
              <a:lumMod val="40000"/>
              <a:lumOff val="60000"/>
            </a:schemeClr>
          </a:solidFill>
          <a:ln w="19050">
            <a:noFill/>
          </a:ln>
          <a:effectLst/>
        </c:spPr>
        <c:dLbl>
          <c:idx val="0"/>
          <c:layout>
            <c:manualLayout>
              <c:x val="1.0485345581802275E-2"/>
              <c:y val="4.6529600466608343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9"/>
        <c:spPr>
          <a:solidFill>
            <a:schemeClr val="accent1"/>
          </a:solidFill>
          <a:ln w="19050">
            <a:noFill/>
          </a:ln>
          <a:effectLst/>
        </c:spPr>
        <c:dLbl>
          <c:idx val="0"/>
          <c:layout>
            <c:manualLayout>
              <c:x val="9.255030621172354E-3"/>
              <c:y val="-2.955672207640711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0"/>
        <c:spPr>
          <a:solidFill>
            <a:schemeClr val="accent2">
              <a:lumMod val="50000"/>
            </a:schemeClr>
          </a:solidFill>
          <a:ln w="19050">
            <a:noFill/>
          </a:ln>
          <a:effectLst/>
        </c:spPr>
        <c:dLbl>
          <c:idx val="0"/>
          <c:layout>
            <c:manualLayout>
              <c:x val="8.4151356080489938E-3"/>
              <c:y val="-1.578885972586760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1"/>
        <c:spPr>
          <a:solidFill>
            <a:schemeClr val="accent2">
              <a:lumMod val="75000"/>
            </a:schemeClr>
          </a:solidFill>
          <a:ln w="19050">
            <a:noFill/>
          </a:ln>
          <a:effectLst/>
        </c:spPr>
        <c:dLbl>
          <c:idx val="0"/>
          <c:layout>
            <c:manualLayout>
              <c:x val="-1.343503937007874E-2"/>
              <c:y val="1.2931248177311169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2"/>
        <c:spPr>
          <a:solidFill>
            <a:schemeClr val="accent2">
              <a:lumMod val="20000"/>
              <a:lumOff val="80000"/>
            </a:schemeClr>
          </a:solidFill>
          <a:ln w="19050">
            <a:noFill/>
          </a:ln>
          <a:effectLst/>
        </c:spPr>
        <c:dLbl>
          <c:idx val="0"/>
          <c:layout>
            <c:manualLayout>
              <c:x val="-1.5087051618547681E-2"/>
              <c:y val="3.869422572178477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3"/>
        <c:spPr>
          <a:solidFill>
            <a:schemeClr val="accent1">
              <a:lumMod val="75000"/>
            </a:schemeClr>
          </a:solidFill>
          <a:ln w="19050">
            <a:noFill/>
          </a:ln>
          <a:effectLst/>
        </c:spPr>
      </c:pivotFmt>
    </c:pivotFmts>
    <c:plotArea>
      <c:layout/>
      <c:pieChart>
        <c:varyColors val="1"/>
        <c:ser>
          <c:idx val="0"/>
          <c:order val="0"/>
          <c:tx>
            <c:strRef>
              <c:f>Location!$B$3</c:f>
              <c:strCache>
                <c:ptCount val="1"/>
                <c:pt idx="0">
                  <c:v>Total</c:v>
                </c:pt>
              </c:strCache>
            </c:strRef>
          </c:tx>
          <c:spPr>
            <a:ln>
              <a:noFill/>
            </a:ln>
          </c:spPr>
          <c:explosion val="9"/>
          <c:dPt>
            <c:idx val="0"/>
            <c:bubble3D val="0"/>
            <c:spPr>
              <a:solidFill>
                <a:schemeClr val="accent2">
                  <a:lumMod val="40000"/>
                  <a:lumOff val="60000"/>
                </a:schemeClr>
              </a:solidFill>
              <a:ln w="19050">
                <a:noFill/>
              </a:ln>
              <a:effectLst/>
            </c:spPr>
            <c:extLst>
              <c:ext xmlns:c16="http://schemas.microsoft.com/office/drawing/2014/chart" uri="{C3380CC4-5D6E-409C-BE32-E72D297353CC}">
                <c16:uniqueId val="{00000001-AFD6-419A-9DEC-9DED52B2AA80}"/>
              </c:ext>
            </c:extLst>
          </c:dPt>
          <c:dPt>
            <c:idx val="1"/>
            <c:bubble3D val="0"/>
            <c:spPr>
              <a:solidFill>
                <a:schemeClr val="accent2"/>
              </a:solidFill>
              <a:ln w="19050">
                <a:noFill/>
              </a:ln>
              <a:effectLst/>
            </c:spPr>
            <c:extLst>
              <c:ext xmlns:c16="http://schemas.microsoft.com/office/drawing/2014/chart" uri="{C3380CC4-5D6E-409C-BE32-E72D297353CC}">
                <c16:uniqueId val="{00000003-AFD6-419A-9DEC-9DED52B2AA80}"/>
              </c:ext>
            </c:extLst>
          </c:dPt>
          <c:dPt>
            <c:idx val="2"/>
            <c:bubble3D val="0"/>
            <c:spPr>
              <a:solidFill>
                <a:schemeClr val="accent2">
                  <a:lumMod val="50000"/>
                </a:schemeClr>
              </a:solidFill>
              <a:ln w="19050">
                <a:noFill/>
              </a:ln>
              <a:effectLst/>
            </c:spPr>
            <c:extLst>
              <c:ext xmlns:c16="http://schemas.microsoft.com/office/drawing/2014/chart" uri="{C3380CC4-5D6E-409C-BE32-E72D297353CC}">
                <c16:uniqueId val="{00000005-AFD6-419A-9DEC-9DED52B2AA80}"/>
              </c:ext>
            </c:extLst>
          </c:dPt>
          <c:dPt>
            <c:idx val="3"/>
            <c:bubble3D val="0"/>
            <c:spPr>
              <a:solidFill>
                <a:schemeClr val="accent2">
                  <a:lumMod val="75000"/>
                </a:schemeClr>
              </a:solidFill>
              <a:ln w="19050">
                <a:noFill/>
              </a:ln>
              <a:effectLst/>
            </c:spPr>
            <c:extLst>
              <c:ext xmlns:c16="http://schemas.microsoft.com/office/drawing/2014/chart" uri="{C3380CC4-5D6E-409C-BE32-E72D297353CC}">
                <c16:uniqueId val="{00000007-AFD6-419A-9DEC-9DED52B2AA80}"/>
              </c:ext>
            </c:extLst>
          </c:dPt>
          <c:dPt>
            <c:idx val="4"/>
            <c:bubble3D val="0"/>
            <c:spPr>
              <a:solidFill>
                <a:schemeClr val="accent2">
                  <a:lumMod val="20000"/>
                  <a:lumOff val="80000"/>
                </a:schemeClr>
              </a:solidFill>
              <a:ln w="19050">
                <a:noFill/>
              </a:ln>
              <a:effectLst/>
            </c:spPr>
            <c:extLst>
              <c:ext xmlns:c16="http://schemas.microsoft.com/office/drawing/2014/chart" uri="{C3380CC4-5D6E-409C-BE32-E72D297353CC}">
                <c16:uniqueId val="{00000009-AFD6-419A-9DEC-9DED52B2AA80}"/>
              </c:ext>
            </c:extLst>
          </c:dPt>
          <c:dPt>
            <c:idx val="5"/>
            <c:bubble3D val="0"/>
            <c:spPr>
              <a:solidFill>
                <a:schemeClr val="accent1">
                  <a:lumMod val="75000"/>
                </a:schemeClr>
              </a:solidFill>
              <a:ln w="19050">
                <a:noFill/>
              </a:ln>
              <a:effectLst/>
            </c:spPr>
            <c:extLst>
              <c:ext xmlns:c16="http://schemas.microsoft.com/office/drawing/2014/chart" uri="{C3380CC4-5D6E-409C-BE32-E72D297353CC}">
                <c16:uniqueId val="{0000000B-AFD6-419A-9DEC-9DED52B2AA80}"/>
              </c:ext>
            </c:extLst>
          </c:dPt>
          <c:dLbls>
            <c:dLbl>
              <c:idx val="0"/>
              <c:layout>
                <c:manualLayout>
                  <c:x val="1.0485345581802275E-2"/>
                  <c:y val="4.6529600466608343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FD6-419A-9DEC-9DED52B2AA80}"/>
                </c:ext>
              </c:extLst>
            </c:dLbl>
            <c:dLbl>
              <c:idx val="1"/>
              <c:layout>
                <c:manualLayout>
                  <c:x val="9.255030621172354E-3"/>
                  <c:y val="-2.955672207640711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FD6-419A-9DEC-9DED52B2AA80}"/>
                </c:ext>
              </c:extLst>
            </c:dLbl>
            <c:dLbl>
              <c:idx val="2"/>
              <c:layout>
                <c:manualLayout>
                  <c:x val="8.4151356080489938E-3"/>
                  <c:y val="-1.57888597258676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FD6-419A-9DEC-9DED52B2AA80}"/>
                </c:ext>
              </c:extLst>
            </c:dLbl>
            <c:dLbl>
              <c:idx val="3"/>
              <c:layout>
                <c:manualLayout>
                  <c:x val="-1.343503937007874E-2"/>
                  <c:y val="1.293124817731116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FD6-419A-9DEC-9DED52B2AA80}"/>
                </c:ext>
              </c:extLst>
            </c:dLbl>
            <c:dLbl>
              <c:idx val="4"/>
              <c:layout>
                <c:manualLayout>
                  <c:x val="-1.5087051618547681E-2"/>
                  <c:y val="3.869422572178477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FD6-419A-9DEC-9DED52B2AA8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lumMod val="50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Location!$A$4:$A$10</c:f>
              <c:strCache>
                <c:ptCount val="6"/>
                <c:pt idx="0">
                  <c:v>Lagos</c:v>
                </c:pt>
                <c:pt idx="1">
                  <c:v>Osun</c:v>
                </c:pt>
                <c:pt idx="2">
                  <c:v>Ogun</c:v>
                </c:pt>
                <c:pt idx="3">
                  <c:v>Oyo</c:v>
                </c:pt>
                <c:pt idx="4">
                  <c:v>Ondo</c:v>
                </c:pt>
                <c:pt idx="5">
                  <c:v>Ekiti</c:v>
                </c:pt>
              </c:strCache>
            </c:strRef>
          </c:cat>
          <c:val>
            <c:numRef>
              <c:f>Location!$B$4:$B$10</c:f>
              <c:numCache>
                <c:formatCode>0</c:formatCode>
                <c:ptCount val="6"/>
                <c:pt idx="0">
                  <c:v>353</c:v>
                </c:pt>
                <c:pt idx="1">
                  <c:v>330</c:v>
                </c:pt>
                <c:pt idx="2">
                  <c:v>327</c:v>
                </c:pt>
                <c:pt idx="3">
                  <c:v>220</c:v>
                </c:pt>
                <c:pt idx="4">
                  <c:v>213</c:v>
                </c:pt>
                <c:pt idx="5">
                  <c:v>17</c:v>
                </c:pt>
              </c:numCache>
            </c:numRef>
          </c:val>
          <c:extLst>
            <c:ext xmlns:c16="http://schemas.microsoft.com/office/drawing/2014/chart" uri="{C3380CC4-5D6E-409C-BE32-E72D297353CC}">
              <c16:uniqueId val="{0000000C-AFD6-419A-9DEC-9DED52B2AA8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[Anietie Etuk Sales Dataset May Challange5.xlsx]CarModels!PivotTable4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2">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rgbClr val="002060"/>
          </a:solidFill>
          <a:ln w="25400">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solidFill>
            <a:schemeClr val="accent2">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solidFill>
            <a:srgbClr val="002060"/>
          </a:solidFill>
          <a:ln w="25400">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solidFill>
            <a:schemeClr val="accent1">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solidFill>
            <a:schemeClr val="accent2">
              <a:lumMod val="20000"/>
              <a:lumOff val="8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9"/>
        <c:spPr>
          <a:solidFill>
            <a:srgbClr val="002060"/>
          </a:solidFill>
          <a:ln w="25400">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areaChart>
        <c:grouping val="standard"/>
        <c:varyColors val="0"/>
        <c:ser>
          <c:idx val="0"/>
          <c:order val="0"/>
          <c:tx>
            <c:strRef>
              <c:f>CarModels!$B$38:$B$39</c:f>
              <c:strCache>
                <c:ptCount val="1"/>
                <c:pt idx="0">
                  <c:v>Lagos</c:v>
                </c:pt>
              </c:strCache>
            </c:strRef>
          </c:tx>
          <c:spPr>
            <a:solidFill>
              <a:schemeClr val="accent1"/>
            </a:solidFill>
            <a:ln>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CarModels!$B$40:$B$49</c:f>
              <c:numCache>
                <c:formatCode>0</c:formatCode>
                <c:ptCount val="10"/>
                <c:pt idx="0">
                  <c:v>29</c:v>
                </c:pt>
                <c:pt idx="1">
                  <c:v>149</c:v>
                </c:pt>
                <c:pt idx="2">
                  <c:v>16</c:v>
                </c:pt>
                <c:pt idx="3">
                  <c:v>19</c:v>
                </c:pt>
                <c:pt idx="4">
                  <c:v>7</c:v>
                </c:pt>
                <c:pt idx="5">
                  <c:v>6</c:v>
                </c:pt>
                <c:pt idx="6">
                  <c:v>105</c:v>
                </c:pt>
                <c:pt idx="7">
                  <c:v>10</c:v>
                </c:pt>
                <c:pt idx="8">
                  <c:v>2</c:v>
                </c:pt>
              </c:numCache>
            </c:numRef>
          </c:val>
          <c:extLst>
            <c:ext xmlns:c16="http://schemas.microsoft.com/office/drawing/2014/chart" uri="{C3380CC4-5D6E-409C-BE32-E72D297353CC}">
              <c16:uniqueId val="{00000000-CE03-418A-9F89-E79A31AADC4D}"/>
            </c:ext>
          </c:extLst>
        </c:ser>
        <c:ser>
          <c:idx val="1"/>
          <c:order val="1"/>
          <c:tx>
            <c:strRef>
              <c:f>CarModels!$C$38:$C$39</c:f>
              <c:strCache>
                <c:ptCount val="1"/>
                <c:pt idx="0">
                  <c:v>Osun</c:v>
                </c:pt>
              </c:strCache>
            </c:strRef>
          </c:tx>
          <c:spPr>
            <a:solidFill>
              <a:schemeClr val="accent1">
                <a:lumMod val="20000"/>
                <a:lumOff val="80000"/>
              </a:schemeClr>
            </a:solidFill>
            <a:ln>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CarModels!$C$40:$C$49</c:f>
              <c:numCache>
                <c:formatCode>0</c:formatCode>
                <c:ptCount val="10"/>
                <c:pt idx="0">
                  <c:v>140</c:v>
                </c:pt>
                <c:pt idx="1">
                  <c:v>19</c:v>
                </c:pt>
                <c:pt idx="2">
                  <c:v>6</c:v>
                </c:pt>
                <c:pt idx="3">
                  <c:v>9</c:v>
                </c:pt>
                <c:pt idx="4">
                  <c:v>4</c:v>
                </c:pt>
                <c:pt idx="5">
                  <c:v>4</c:v>
                </c:pt>
                <c:pt idx="6">
                  <c:v>18</c:v>
                </c:pt>
                <c:pt idx="7">
                  <c:v>110</c:v>
                </c:pt>
                <c:pt idx="8">
                  <c:v>8</c:v>
                </c:pt>
                <c:pt idx="9">
                  <c:v>5</c:v>
                </c:pt>
              </c:numCache>
            </c:numRef>
          </c:val>
          <c:extLst>
            <c:ext xmlns:c16="http://schemas.microsoft.com/office/drawing/2014/chart" uri="{C3380CC4-5D6E-409C-BE32-E72D297353CC}">
              <c16:uniqueId val="{00000001-CE03-418A-9F89-E79A31AADC4D}"/>
            </c:ext>
          </c:extLst>
        </c:ser>
        <c:ser>
          <c:idx val="2"/>
          <c:order val="2"/>
          <c:tx>
            <c:strRef>
              <c:f>CarModels!$D$38:$D$39</c:f>
              <c:strCache>
                <c:ptCount val="1"/>
                <c:pt idx="0">
                  <c:v>Ogun</c:v>
                </c:pt>
              </c:strCache>
            </c:strRef>
          </c:tx>
          <c:spPr>
            <a:solidFill>
              <a:schemeClr val="accent3"/>
            </a:solidFill>
            <a:ln>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CarModels!$D$40:$D$49</c:f>
              <c:numCache>
                <c:formatCode>0</c:formatCode>
                <c:ptCount val="10"/>
                <c:pt idx="0">
                  <c:v>11</c:v>
                </c:pt>
                <c:pt idx="1">
                  <c:v>14</c:v>
                </c:pt>
                <c:pt idx="2">
                  <c:v>9</c:v>
                </c:pt>
                <c:pt idx="3">
                  <c:v>110</c:v>
                </c:pt>
                <c:pt idx="4">
                  <c:v>46</c:v>
                </c:pt>
                <c:pt idx="5">
                  <c:v>111</c:v>
                </c:pt>
                <c:pt idx="6">
                  <c:v>5</c:v>
                </c:pt>
                <c:pt idx="7">
                  <c:v>13</c:v>
                </c:pt>
                <c:pt idx="8">
                  <c:v>1</c:v>
                </c:pt>
              </c:numCache>
            </c:numRef>
          </c:val>
          <c:extLst>
            <c:ext xmlns:c16="http://schemas.microsoft.com/office/drawing/2014/chart" uri="{C3380CC4-5D6E-409C-BE32-E72D297353CC}">
              <c16:uniqueId val="{00000002-CE03-418A-9F89-E79A31AADC4D}"/>
            </c:ext>
          </c:extLst>
        </c:ser>
        <c:ser>
          <c:idx val="3"/>
          <c:order val="3"/>
          <c:tx>
            <c:strRef>
              <c:f>CarModels!$E$38:$E$39</c:f>
              <c:strCache>
                <c:ptCount val="1"/>
                <c:pt idx="0">
                  <c:v>Oyo</c:v>
                </c:pt>
              </c:strCache>
            </c:strRef>
          </c:tx>
          <c:spPr>
            <a:solidFill>
              <a:schemeClr val="accent2">
                <a:lumMod val="20000"/>
                <a:lumOff val="80000"/>
              </a:schemeClr>
            </a:solidFill>
            <a:ln>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CarModels!$E$40:$E$49</c:f>
              <c:numCache>
                <c:formatCode>0</c:formatCode>
                <c:ptCount val="10"/>
                <c:pt idx="0">
                  <c:v>14</c:v>
                </c:pt>
                <c:pt idx="1">
                  <c:v>6</c:v>
                </c:pt>
                <c:pt idx="2">
                  <c:v>15</c:v>
                </c:pt>
                <c:pt idx="3">
                  <c:v>44</c:v>
                </c:pt>
                <c:pt idx="4">
                  <c:v>110</c:v>
                </c:pt>
                <c:pt idx="5">
                  <c:v>7</c:v>
                </c:pt>
                <c:pt idx="6">
                  <c:v>11</c:v>
                </c:pt>
                <c:pt idx="7">
                  <c:v>7</c:v>
                </c:pt>
                <c:pt idx="8">
                  <c:v>2</c:v>
                </c:pt>
                <c:pt idx="9">
                  <c:v>1</c:v>
                </c:pt>
              </c:numCache>
            </c:numRef>
          </c:val>
          <c:extLst>
            <c:ext xmlns:c16="http://schemas.microsoft.com/office/drawing/2014/chart" uri="{C3380CC4-5D6E-409C-BE32-E72D297353CC}">
              <c16:uniqueId val="{00000003-CE03-418A-9F89-E79A31AADC4D}"/>
            </c:ext>
          </c:extLst>
        </c:ser>
        <c:ser>
          <c:idx val="4"/>
          <c:order val="4"/>
          <c:tx>
            <c:strRef>
              <c:f>CarModels!$F$38:$F$39</c:f>
              <c:strCache>
                <c:ptCount val="1"/>
                <c:pt idx="0">
                  <c:v>Ondo</c:v>
                </c:pt>
              </c:strCache>
            </c:strRef>
          </c:tx>
          <c:spPr>
            <a:solidFill>
              <a:schemeClr val="accent6">
                <a:lumMod val="60000"/>
                <a:lumOff val="40000"/>
              </a:schemeClr>
            </a:solidFill>
            <a:ln>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CarModels!$F$40:$F$49</c:f>
              <c:numCache>
                <c:formatCode>0</c:formatCode>
                <c:ptCount val="10"/>
                <c:pt idx="0">
                  <c:v>3</c:v>
                </c:pt>
                <c:pt idx="1">
                  <c:v>8</c:v>
                </c:pt>
                <c:pt idx="2">
                  <c:v>140</c:v>
                </c:pt>
                <c:pt idx="3">
                  <c:v>11</c:v>
                </c:pt>
                <c:pt idx="4">
                  <c:v>21</c:v>
                </c:pt>
                <c:pt idx="5">
                  <c:v>18</c:v>
                </c:pt>
                <c:pt idx="6">
                  <c:v>6</c:v>
                </c:pt>
                <c:pt idx="7">
                  <c:v>2</c:v>
                </c:pt>
                <c:pt idx="8">
                  <c:v>3</c:v>
                </c:pt>
              </c:numCache>
            </c:numRef>
          </c:val>
          <c:extLst>
            <c:ext xmlns:c16="http://schemas.microsoft.com/office/drawing/2014/chart" uri="{C3380CC4-5D6E-409C-BE32-E72D297353CC}">
              <c16:uniqueId val="{00000004-CE03-418A-9F89-E79A31AADC4D}"/>
            </c:ext>
          </c:extLst>
        </c:ser>
        <c:ser>
          <c:idx val="5"/>
          <c:order val="5"/>
          <c:tx>
            <c:strRef>
              <c:f>CarModels!$G$38:$G$39</c:f>
              <c:strCache>
                <c:ptCount val="1"/>
                <c:pt idx="0">
                  <c:v>Ekiti</c:v>
                </c:pt>
              </c:strCache>
            </c:strRef>
          </c:tx>
          <c:spPr>
            <a:solidFill>
              <a:srgbClr val="002060"/>
            </a:solidFill>
            <a:ln w="25400">
              <a:noFill/>
            </a:ln>
            <a:effectLst/>
          </c:spPr>
          <c:dLbls>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CarModels!$A$40:$A$49</c:f>
              <c:strCache>
                <c:ptCount val="10"/>
                <c:pt idx="0">
                  <c:v>Toyota Corolla</c:v>
                </c:pt>
                <c:pt idx="1">
                  <c:v>Ford Fiesta</c:v>
                </c:pt>
                <c:pt idx="2">
                  <c:v>Nissan Rogue</c:v>
                </c:pt>
                <c:pt idx="3">
                  <c:v>Honda Civic</c:v>
                </c:pt>
                <c:pt idx="4">
                  <c:v>Hyundai Sonata</c:v>
                </c:pt>
                <c:pt idx="5">
                  <c:v>Toyota Camry</c:v>
                </c:pt>
                <c:pt idx="6">
                  <c:v>Ford Edge</c:v>
                </c:pt>
                <c:pt idx="7">
                  <c:v>Chevrolet Cruze</c:v>
                </c:pt>
                <c:pt idx="8">
                  <c:v>Ford Explorer</c:v>
                </c:pt>
                <c:pt idx="9">
                  <c:v>Hyundai Tucson</c:v>
                </c:pt>
              </c:strCache>
            </c:strRef>
          </c:cat>
          <c:val>
            <c:numRef>
              <c:f>CarModels!$G$40:$G$49</c:f>
              <c:numCache>
                <c:formatCode>General</c:formatCode>
                <c:ptCount val="10"/>
                <c:pt idx="0" formatCode="0">
                  <c:v>1</c:v>
                </c:pt>
                <c:pt idx="2" formatCode="0">
                  <c:v>7</c:v>
                </c:pt>
                <c:pt idx="5" formatCode="0">
                  <c:v>2</c:v>
                </c:pt>
                <c:pt idx="7" formatCode="0">
                  <c:v>1</c:v>
                </c:pt>
                <c:pt idx="8" formatCode="0">
                  <c:v>2</c:v>
                </c:pt>
              </c:numCache>
            </c:numRef>
          </c:val>
          <c:extLst>
            <c:ext xmlns:c16="http://schemas.microsoft.com/office/drawing/2014/chart" uri="{C3380CC4-5D6E-409C-BE32-E72D297353CC}">
              <c16:uniqueId val="{00000005-CE03-418A-9F89-E79A31AADC4D}"/>
            </c:ext>
          </c:extLst>
        </c:ser>
        <c:dLbls>
          <c:showLegendKey val="0"/>
          <c:showVal val="1"/>
          <c:showCatName val="0"/>
          <c:showSerName val="0"/>
          <c:showPercent val="0"/>
          <c:showBubbleSize val="0"/>
        </c:dLbls>
        <c:axId val="459132752"/>
        <c:axId val="459120688"/>
      </c:areaChart>
      <c:catAx>
        <c:axId val="459132752"/>
        <c:scaling>
          <c:orientation val="minMax"/>
        </c:scaling>
        <c:delete val="0"/>
        <c:axPos val="b"/>
        <c:numFmt formatCode="General" sourceLinked="1"/>
        <c:majorTickMark val="out"/>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crossAx val="459120688"/>
        <c:crosses val="autoZero"/>
        <c:auto val="1"/>
        <c:lblAlgn val="ctr"/>
        <c:lblOffset val="100"/>
        <c:noMultiLvlLbl val="0"/>
      </c:catAx>
      <c:valAx>
        <c:axId val="459120688"/>
        <c:scaling>
          <c:orientation val="minMax"/>
        </c:scaling>
        <c:delete val="1"/>
        <c:axPos val="l"/>
        <c:numFmt formatCode="0" sourceLinked="1"/>
        <c:majorTickMark val="out"/>
        <c:minorTickMark val="none"/>
        <c:tickLblPos val="nextTo"/>
        <c:crossAx val="45913275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accent2">
                  <a:lumMod val="50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accent2">
              <a:lumMod val="50000"/>
            </a:schemeClr>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[Anietie Etuk Sales Dataset May Challange5.xlsx]Date!PivotTable1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Date!$B$3</c:f>
              <c:strCache>
                <c:ptCount val="1"/>
                <c:pt idx="0">
                  <c:v>Total</c:v>
                </c:pt>
              </c:strCache>
            </c:strRef>
          </c:tx>
          <c:spPr>
            <a:solidFill>
              <a:schemeClr val="accent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accent2">
                        <a:lumMod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Date!$A$4:$A$10</c:f>
              <c:strCache>
                <c:ptCount val="6"/>
                <c:pt idx="0">
                  <c:v>Apr</c:v>
                </c:pt>
                <c:pt idx="1">
                  <c:v>May</c:v>
                </c:pt>
                <c:pt idx="2">
                  <c:v>Aug</c:v>
                </c:pt>
                <c:pt idx="3">
                  <c:v>Sep</c:v>
                </c:pt>
                <c:pt idx="4">
                  <c:v>Oct</c:v>
                </c:pt>
                <c:pt idx="5">
                  <c:v>Nov</c:v>
                </c:pt>
              </c:strCache>
            </c:strRef>
          </c:cat>
          <c:val>
            <c:numRef>
              <c:f>Date!$B$4:$B$10</c:f>
              <c:numCache>
                <c:formatCode>0</c:formatCode>
                <c:ptCount val="6"/>
                <c:pt idx="0">
                  <c:v>120</c:v>
                </c:pt>
                <c:pt idx="1">
                  <c:v>130</c:v>
                </c:pt>
                <c:pt idx="2">
                  <c:v>150</c:v>
                </c:pt>
                <c:pt idx="3">
                  <c:v>161</c:v>
                </c:pt>
                <c:pt idx="4">
                  <c:v>189</c:v>
                </c:pt>
                <c:pt idx="5">
                  <c:v>200</c:v>
                </c:pt>
              </c:numCache>
            </c:numRef>
          </c:val>
          <c:extLst>
            <c:ext xmlns:c16="http://schemas.microsoft.com/office/drawing/2014/chart" uri="{C3380CC4-5D6E-409C-BE32-E72D297353CC}">
              <c16:uniqueId val="{00000000-D021-4D60-93DE-0803928ECBAF}"/>
            </c:ext>
          </c:extLst>
        </c:ser>
        <c:dLbls>
          <c:dLblPos val="outEnd"/>
          <c:showLegendKey val="0"/>
          <c:showVal val="1"/>
          <c:showCatName val="0"/>
          <c:showSerName val="0"/>
          <c:showPercent val="0"/>
          <c:showBubbleSize val="0"/>
        </c:dLbls>
        <c:gapWidth val="182"/>
        <c:axId val="2039900783"/>
        <c:axId val="2039899119"/>
      </c:barChart>
      <c:catAx>
        <c:axId val="2039900783"/>
        <c:scaling>
          <c:orientation val="minMax"/>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1" i="0" u="none" strike="noStrike" kern="1200" baseline="0">
                <a:solidFill>
                  <a:schemeClr val="accent2">
                    <a:lumMod val="50000"/>
                  </a:schemeClr>
                </a:solidFill>
                <a:latin typeface="+mn-lt"/>
                <a:ea typeface="+mn-ea"/>
                <a:cs typeface="+mn-cs"/>
              </a:defRPr>
            </a:pPr>
            <a:endParaRPr lang="en-US"/>
          </a:p>
        </c:txPr>
        <c:crossAx val="2039899119"/>
        <c:crosses val="autoZero"/>
        <c:auto val="1"/>
        <c:lblAlgn val="ctr"/>
        <c:lblOffset val="100"/>
        <c:noMultiLvlLbl val="0"/>
      </c:catAx>
      <c:valAx>
        <c:axId val="2039899119"/>
        <c:scaling>
          <c:orientation val="minMax"/>
        </c:scaling>
        <c:delete val="1"/>
        <c:axPos val="b"/>
        <c:numFmt formatCode="0" sourceLinked="1"/>
        <c:majorTickMark val="none"/>
        <c:minorTickMark val="none"/>
        <c:tickLblPos val="nextTo"/>
        <c:crossAx val="203990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Custom 2">
    <a:dk1>
      <a:sysClr val="windowText" lastClr="000000"/>
    </a:dk1>
    <a:lt1>
      <a:sysClr val="window" lastClr="FFFFFF"/>
    </a:lt1>
    <a:dk2>
      <a:srgbClr val="44546A"/>
    </a:dk2>
    <a:lt2>
      <a:srgbClr val="E7E6E6"/>
    </a:lt2>
    <a:accent1>
      <a:srgbClr val="3F8674"/>
    </a:accent1>
    <a:accent2>
      <a:srgbClr val="ED7D31"/>
    </a:accent2>
    <a:accent3>
      <a:srgbClr val="A5A5A5"/>
    </a:accent3>
    <a:accent4>
      <a:srgbClr val="FFC000"/>
    </a:accent4>
    <a:accent5>
      <a:srgbClr val="C490AA"/>
    </a:accent5>
    <a:accent6>
      <a:srgbClr val="70AD47"/>
    </a:accent6>
    <a:hlink>
      <a:srgbClr val="0563C1"/>
    </a:hlink>
    <a:folHlink>
      <a:srgbClr val="C490A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286</TotalTime>
  <Pages>1</Pages>
  <Words>2044</Words>
  <Characters>11656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Emeka</dc:creator>
  <cp:keywords/>
  <dc:description/>
  <cp:lastModifiedBy>Emeka</cp:lastModifiedBy>
  <cp:revision>4</cp:revision>
  <dcterms:created xsi:type="dcterms:W3CDTF">2024-05-17T06:45:00Z</dcterms:created>
  <dcterms:modified xsi:type="dcterms:W3CDTF">2024-05-19T17:30:00Z</dcterms:modified>
</cp:coreProperties>
</file>