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Calibri" w:cs="Calibri" w:eastAsia="Calibri" w:hAnsi="Calibri"/>
          <w:b/>
          <w:bCs/>
          <w:color w:val="1A2B4A"/>
          <w:sz w:val="72"/>
          <w:szCs w:val="72"/>
        </w:rPr>
        <w:t xml:space="preserve">SmartKYC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1A56B0"/>
          <w:sz w:val="32"/>
          <w:szCs w:val="32"/>
        </w:rPr>
        <w:t xml:space="preserve">AI-Powered KYC/AML Compliance Platform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i/>
          <w:iCs/>
          <w:color w:val="4A5E78"/>
          <w:sz w:val="26"/>
          <w:szCs w:val="26"/>
        </w:rPr>
        <w:t xml:space="preserve">Technical Project Documentation</w:t>
      </w:r>
    </w:p>
    <w:p>
      <w:pPr>
        <w:spacing w:after="0" w:before="2400"/>
        <w:jc w:val="center"/>
      </w:pPr>
      <w:r>
        <w:rPr>
          <w:rFonts w:ascii="Calibri" w:cs="Calibri" w:eastAsia="Calibri" w:hAnsi="Calibri"/>
          <w:color w:val="8A9BB8"/>
          <w:sz w:val="20"/>
          <w:szCs w:val="20"/>
        </w:rPr>
        <w:t xml:space="preserve">Version 1.0  ·  Confidential</w:t>
      </w:r>
    </w:p>
    <w:p>
      <w:pPr>
        <w:pageBreakBefore/>
      </w:pPr>
    </w:p>
    <w:p>
      <w:pPr>
        <w:pStyle w:val="Heading1"/>
        <w:pBdr>
          <w:bottom w:val="single" w:color="1A56B0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A2B4A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Calibri" w:cs="Calibri" w:eastAsia="Calibri" w:hAnsi="Calibri"/>
          <w:color w:val="4A5E78"/>
          <w:sz w:val="22"/>
          <w:szCs w:val="22"/>
        </w:rPr>
        <w:t xml:space="preserve">SmartKYC is an end-to-end AI-powered Know Your Customer (KYC) and Anti-Money Laundering (AML) compliance platform. It automates the full investigation lifecycle from identity document extraction through multi-agent risk analysis to human review decision.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1.1 Core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Gemini Vision document extraction for 15+ document schemas (passports, Aadhaar, PAN, Emirates ID, driving licences, company registrations)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LLM-driven investigation planning — Claude/Gemini/OpenAI decides which agents to spawn per subject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Multi-tier agent execution: mandatory baseline, conditional triggers, LLM-decided optionals, escalation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15 verification authorities (OFAC, UN/EU/UK sanctions, World-Check, Companies House, UIDAI, and more)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Human-in-the-loop review queue with approve/reject/escalate/on-hold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Real-time investigation event log with live UI polling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Python 3.12  ·  FastAPI 0.111  ·  SQLAlchemy 2.0 (async)  ·  SQLite / PostgreSQL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Gemini 2.0 Flash (Vision + text)  ·  Anthropic Claude  ·  OpenAI GPT-4o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httpx (async HTTP)  ·  Pydantic v2  ·  pdfminer + pdf2image + Tesseract (OCR fallback)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BF4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React 18 + TypeScript  ·  React Router v6  ·  react-dropzone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BF4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Custom CSS design system (no external UI framework)  ·  8-second polling for live updates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B0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A2B4A"/>
          <w:sz w:val="36"/>
          <w:szCs w:val="36"/>
        </w:rPr>
        <w:t xml:space="preserve">2. System Architecture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2.1 Layered Architecture</w:t>
      </w:r>
    </w:p>
    <w:p>
      <w:pPr>
        <w:spacing w:after="80" w:before="80"/>
      </w:pPr>
      <w:r>
        <w:rPr>
          <w:rFonts w:ascii="Calibri" w:cs="Calibri" w:eastAsia="Calibri" w:hAnsi="Calibri"/>
          <w:color w:val="4A5E78"/>
          <w:sz w:val="22"/>
          <w:szCs w:val="22"/>
        </w:rPr>
        <w:t xml:space="preserve">SmartKYC follows a clean layered architecture with strict separation of concerns: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Layer 1 — Frontend (React/TypeScript)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Pages: Dashboard · New Case · Cases List · Case Detail · Review Queue · Authorities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Communicates with backend exclusively via REST API (services/api.ts)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Components: shared UI primitives, investigation view, document panels, review panel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Layer 2 — API Layer (FastAPI Routers)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BF4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cases.py     → /api/cases     — CRUD, start investigation, dashboard summary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BF4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documents.py → /api/documents — file upload, extraction results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BF4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reviews.py   → /api/reviews   — submit decisions, review queue, history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BF4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investigations.py → /api/investigations — live status endpoint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BF4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authorities.py    → /api/authorities    — authority catalogue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Layer 3 — Service 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document_service.py   — extraction pipeline (Gemini Vision → OCR → MRZ → Regex)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investigation_service.py — agent orchestration, LLM planning, escalation loop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verification_service.py  — 15 authority definitions, mock/real dispatch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Layer 4 — Agent 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base_agent.py — abstract BaseAgent + AgentResult data 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agents.py — Identity, Sanctions, PEP, Registry, AdverseMedia, Transaction, RiskAggregation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Layer 5 — Data 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models.py — SQLAlchemy ORM models (Case, Document, AgentResult, VerificationSource, HumanReview, InvestigationEvent)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session.py — async engine factory, get_db() dependency, init_db()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SQLite for development · PostgreSQL-ready via DATABASE_URL env var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2.2 Request Flow Diagram</w:t>
      </w:r>
    </w:p>
    <w:p>
      <w:pPr>
        <w:spacing w:after="80" w:before="80"/>
      </w:pPr>
      <w:r>
        <w:rPr>
          <w:rFonts w:ascii="Calibri" w:cs="Calibri" w:eastAsia="Calibri" w:hAnsi="Calibri"/>
          <w:color w:val="4A5E78"/>
          <w:sz w:val="22"/>
          <w:szCs w:val="22"/>
        </w:rPr>
        <w:t xml:space="preserve">Text representation of the investigation request flow: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Browser → POST /api/cases → Case created in DB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Browser → POST /api/documents/upload/{id} → Gemini Vision extraction → DocumentExtraction rows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Browser → POST /api/cases/{id}/start-investigation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  └→ BackgroundTask: run_investigation()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      ├→ generate_investigation_plan() — LLM decides agents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      ├→ For each agent: agent.run() → AgentResult saved to DB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      ├→ _check_escalation() — LLM escalation decision if score ≥ 70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      └→ RiskAggregationAgent.run() → final risk_score written to Case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Browser polls GET /api/cases/{id} every 3s → shows live progress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B0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A2B4A"/>
          <w:sz w:val="36"/>
          <w:szCs w:val="36"/>
        </w:rPr>
        <w:t xml:space="preserve">3. File-by-File Reference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3.1 Backend Files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main.py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FastAPI application factory. Creates app with CORS middleware, registers all 5 routers, runs init_db() on startup via lifespan context manager.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config.py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Config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Pydantic BaseSettings reads from .env. Defines all environment variables: DATABASE_URL, LLM_PROVIDER, all API keys (Gemini/Anthropic/OpenAI), USE_MOCK_VERIFICATION, UPLOAD_DIR, MAX_FILE_SIZE_MB, CORS_ORIGINS.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models.py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ORM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SQLAlchemy declarative models: Case (investigation record), Document (uploaded file + extraction), DocumentExtraction (individual fields), AgentResult (agent output), VerificationSource (authority result), HumanReview (compliance decision), InvestigationEvent (audit log).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session.py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DB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Creates async SQLAlchemy engine from DATABASE_URL. Provides AsyncSessionLocal factory, init_db() to create tables, and get_db() FastAPI dependency.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llm_router.py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LLM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LLMRouter class with complete() method routing to Gemini/Anthropic/OpenAI based on LLM_PROVIDER setting. Also gemini_vision() for multimodal document extraction. Has deterministic fallback if no key configured.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logging.py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Infra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Sets up Python stdlib logging to stdout with timestamp + level + logger name format.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cases.py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Router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Full CRUD for Case entities. Includes dashboard/summary endpoint (returns extraction data + agent flags), start-investigation trigger (runs as BackgroundTask), and events endpoint.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documents.py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Router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Handles file uploads: validates case exists, saves file to UPLOAD_DIR, calls extract_document(), persists Document model + individual DocumentExtraction rows, returns extraction result.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reviews.py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Router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Submit review with decision (approved/rejected/on_hold/escalated/request_documents), updates Case.status accordingly. Also exposes review queue (cases in review/on_hold status ordered by risk) and review history.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investigations.py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Router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Single status endpoint returning Case.status, risk_score, risk_level, agent count, agents_done count, verification_count — used for live progress polling.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authorities.py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Router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Lists all 15 VERIFICATION_AUTHORITIES with runtime status (mock/live, API key configured, endpoint URL). Also provides subject-based authority selector.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document_service.py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Service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Full extraction pipeline. 1) Reads file bytes + MIME. 2) Gemini Vision primary path. 3) MRZ parser. 4) Tesseract OCR fallback. 5) Document-type regex parsers (Aadhaar, PAN, generic passport, company). 6) Confidence scoring. 7) _build_result() assembles final dict. Also contains DOCUMENT_SCHEMAS registry and filename-based type detection.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investigation_service.py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Service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LLM-driven orchestration engine. Phases: 1) Mandatory agents (always run). 2) Conditional agents (auto-trigger by subject type). 3) LLM decides optional agents. 4) Runs all agents, saves results. 5) Escalation check (if score ≥70, LLM consults on remaining agents). 6) Risk aggregation. Includes deterministic fallback for LLM unavailability.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verification_service.py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Service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15 authority definitions (OFAC, UN, EU, HM Treasury, World-Check, LexisNexis, Companies House, OpenCorporates, MCA21, UIDAI, PAN, DVLA, Passport, News API, Dow Jones). Mock implementations with realistic responses. Real API scaffold with httpx. get_authorities_for_subject() selector.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base_agent.py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Agents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Abstract BaseAgent class with run() → AgentResult. AgentResult data class holds: agent name, risk_score (0-100), flags list, summary, confidence, evidence dict, authorities_used list.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agents.py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Agents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All concrete agent implementations: IdentityAgent, SanctionsAgent, PEPAgent, RegistryAgent, AdverseMediaAgent, TransactionAnalysisAgent, RiskAggregationAgent. Each calls verification_service and computes a risk score.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Deps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FastAPI, uvicorn, SQLAlchemy, aiosqlite, pydantic-settings, httpx, python-multipart, google-genai, pytesseract, Pillow, pdfminer.six, pdf2image, greenlet.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3.2 Frontend Files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App.tsx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Router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React Router v6 routes. Wraps all pages in &lt;Layout /&gt;. Routes: /dashboard, /cases/new, /cases, /cases/:id, /review, /authorities.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main.tsx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Entry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React 18 root render with BrowserRouter.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DashboardPage.tsx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Page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Dashboard with 4 metric cards, recent cases table (with inline extraction previews), right-panel extraction detail card, risk distribution bars, status breakdown. Polls every 8 seconds.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NewCasePage.tsx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Page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Two-column form: left (subject info + pipeline explainer), right (document upload dropzone + doc type selector + ExtractionPreview component). 3-step submit: create case → upload doc → launch investigation.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CasesPage.tsx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Page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Filterable case table with search input, status filter tabs (all/pending/investigating/review/cleared/rejected/on_hold). Displays risk badge, status badge, risk level.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CaseDetailPage.tsx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Page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Full case view. Polls every 3s while status is pending/investigating. Shows: risk ring gauge, subject profile grid, flag tags, investigation plan card, document extraction panel, agent timeline, verification sources panel, agent findings, live event log, human review CTA.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ReviewQueuePage.tsx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Page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Split-panel layout. Left: scrollable queue list ordered by risk score. Right: full case detail with ReviewPanel for approve/reject/escalate decisions.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AuthoritiesPage.tsx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Page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All 15 authorities grouped by type (sanctions/pep/registry/identity/adverse_media). Each card shows mock/live status, API config, endpoint, description, external docs link.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B0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A2B4A"/>
          <w:sz w:val="36"/>
          <w:szCs w:val="36"/>
        </w:rPr>
        <w:t xml:space="preserve">4. Agent Architecture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4.1 Agent Tiers</w:t>
      </w:r>
    </w:p>
    <w:p>
      <w:pPr>
        <w:spacing w:after="80" w:before="80"/>
      </w:pPr>
      <w:r>
        <w:rPr>
          <w:rFonts w:ascii="Calibri" w:cs="Calibri" w:eastAsia="Calibri" w:hAnsi="Calibri"/>
          <w:color w:val="4A5E78"/>
          <w:sz w:val="22"/>
          <w:szCs w:val="22"/>
        </w:rPr>
        <w:t xml:space="preserve">Agents are classified into three execution tiers: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MANDATORY — Always run regardless of subject profile: identity_verification, sanctions_screening, adverse_media_scan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CONDITIONAL — Auto-triggered based on subject type keywords in case notes/type field: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pep_check: triggers on 'pep', 'political', 'government', 'minister', 'official'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registry_lookup: triggers on 'company', 'director', 'corporate', 'trust', 'nominee'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OPTIONAL — LLM decides at runtime: transaction_analysis (complex finances, high-risk jurisdictions, HNWIs)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4.2 Execution Pipeline</w:t>
      </w:r>
    </w:p>
    <w:p>
      <w:pPr>
        <w:spacing w:after="80" w:before="80"/>
      </w:pPr>
      <w:r>
        <w:rPr>
          <w:rFonts w:ascii="Calibri" w:cs="Calibri" w:eastAsia="Calibri" w:hAnsi="Calibri"/>
          <w:color w:val="4A5E78"/>
          <w:sz w:val="22"/>
          <w:szCs w:val="22"/>
        </w:rPr>
        <w:t xml:space="preserve">The investigation_service.run_investigation() function runs through 5 phases: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1 — Plan Generation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generate_investigation_plan() calls LLM with full subject profile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LLM returns: additional_agents, agent_reasoning, priority_level, estimated_risk, risk_indicators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Falls back to deterministic rule-based logic if LLM unavailable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Plan saved to Case.investigation_plan (JSON) for UI display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2 — Agent Execution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BF4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Iterates over final_agents list (mandatory ∪ conditional ∪ llm_decided)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BF4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Each agent tagged with source: mandatory | conditional | llm_decided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BF4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Results saved as AgentResult rows + VerificationSource rows (one per authority)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FBF4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Full event log written to InvestigationEvent table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3/4 — Escalation Loop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After first wave: if max(agent.risk_score) ≥ 70, LLM is asked about remaining agents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Escalated agents run with source tag 'escalated'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Escalation event logged with triggering score and LLM reasoning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 5 — Risk Aggregation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RiskAggregationAgent applies weighted formula: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sanctions_agent×0.30 + pep_agent×0.25 + identity_agent×0.15 + registry_agent×0.15 + adverse_media×0.10 + transactions×0.05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Final score clamped to [0, 100]; risk_level: low(&lt;40) / medium(&lt;60) / high(&lt;80) / critical(≥80)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Case.status updated to 'review' — routed to human review queue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B0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A2B4A"/>
          <w:sz w:val="36"/>
          <w:szCs w:val="36"/>
        </w:rPr>
        <w:t xml:space="preserve">5. Document Extraction Pipeline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5.1 Extraction Priority Chain</w:t>
      </w:r>
    </w:p>
    <w:p>
      <w:pPr>
        <w:spacing w:after="80" w:before="80"/>
      </w:pPr>
      <w:r>
        <w:rPr>
          <w:rFonts w:ascii="Calibri" w:cs="Calibri" w:eastAsia="Calibri" w:hAnsi="Calibri"/>
          <w:color w:val="4A5E78"/>
          <w:sz w:val="22"/>
          <w:szCs w:val="22"/>
        </w:rPr>
        <w:t xml:space="preserve">document_service.extract_document() tries extraction methods in this priority order: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Priority 1 — Gemini Vision (Primary)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Sends actual image bytes to Gemini 2.0 Flash multimodal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Structured JSON prompt tailored to document schema (field list, country, doc type)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Returns field values + per-field confidence scores + MRZ lines if present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Average confidence: ~96%. Most reliable path.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Priority 2 — MRZ Parser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Parses ICAO Machine Readable Zone from any OCR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Extracts: surname, given names, doc number, nationality, DOB, sex, expiry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Average confidence: ~97% (standardised format). Used for all passport-type documents.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Priority 3 — Tesseract OCR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Runs pytesseract with preprocessing (greyscale + sharpening)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Tries 3 PSM modes (3/6/4), keeps longest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Average confidence: ~82%. Fallback when Vision API unavailable.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Priority 4 — Regex Parsers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_extract_aadhaar(): 12-digit UID, VID, gender, DOB, name with noise removal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_extract_pan(): PAN format regex [A-Z]{5}[0-9]{4}[A-Z], father name, DOB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_extract_company(): registration number, incorporation date, company name, directors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_extract_generic(): passport number, all labelled dates, name fields, nationality, sex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5.2 Supported Document Schemas</w:t>
      </w:r>
    </w:p>
    <w:p>
      <w:pPr>
        <w:spacing w:after="80" w:before="80"/>
      </w:pPr>
      <w:r>
        <w:rPr>
          <w:rFonts w:ascii="Calibri" w:cs="Calibri" w:eastAsia="Calibri" w:hAnsi="Calibri"/>
          <w:color w:val="4A5E78"/>
          <w:sz w:val="22"/>
          <w:szCs w:val="22"/>
        </w:rPr>
        <w:t xml:space="preserve">15+ schemas registered in DOCUMENT_SCHEMAS: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India: IN_PASSPORT, IN_AADHAAR, IN_PAN, IN_VOTER_ID, IN_DRIVING_LICENSE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United Kingdom: GB_PASSPORT, GB_DRIVING_LICENSE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United States: US_PASSPORT, US_DRIVERS_LICENSE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European Union: EU_PASSPORT, EU_NATIONAL_ID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Russia: RU_PASSPORT, RU_INTERNAL_PASSPORT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UAE: AE_PASSPORT, AE_EMIRATES_ID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China: CN_PASSPORT, CN_ID_CARD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Corporate: COMPANY_REGISTRATION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Fallback: GENERIC_PASSPORT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B0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A2B4A"/>
          <w:sz w:val="36"/>
          <w:szCs w:val="36"/>
        </w:rPr>
        <w:t xml:space="preserve">6. Verification Authorities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6.1 Authority Catalogue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OFAC_SDN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Sanctions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US Treasury Specially Designated Nationals list. Free API. Real endpoint: api.ofac.treas.gov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UN_SANCTIONS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Sanctions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UN Security Council Consolidated Sanctions List. Free, public XML feed.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EU_SANCTIONS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Sanctions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EU Financial Sanctions Database. Free, public XML via webgate.ec.europa.eu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HM_TREASURY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Sanctions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UK Office of Financial Sanctions Implementation (OFSI). Free JSON feed.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WORLD_CHECK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PEP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Refinitiv World-Check One — comprehensive global PEP + sanctions. Paid API.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LEXISNEXIS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PEP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LexisNexis WorldCompliance — PEP + adverse media database. Paid API.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COMPANIES_HOUSE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Registry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UK official company registry. Free API key available at developer.company-information.service.gov.uk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OPEN_CORPORATES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Registry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Largest open database of companies globally. Paid API for full access.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MCA21_INDIA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Registry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Ministry of Corporate Affairs India — company signatory details. Free.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UIDAI_AADHAAR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Identity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India Unique Identification Authority — Aadhaar verification. Paid.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INDIA_PAN_VERIFY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Identity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Income Tax Department PAN card verification. Free service.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DVLA_UK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Identity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UK DVLA driving licence verification. Paid.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PASSPORT_INDEX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Identity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ICAO passport chip/MRZ validation. Mock only — no public endpoint.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GLOBAL_NEWS_API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Media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Global news API for adverse media screening. Paid (newsapi.org).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DOW_JONES_RISK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Media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Dow Jones Risk &amp; Compliance adverse media. Paid enterprise API.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6.2 Mock vs Real Mode</w:t>
      </w:r>
    </w:p>
    <w:p>
      <w:pPr>
        <w:spacing w:after="80" w:before="80"/>
      </w:pPr>
      <w:r>
        <w:rPr>
          <w:rFonts w:ascii="Calibri" w:cs="Calibri" w:eastAsia="Calibri" w:hAnsi="Calibri"/>
          <w:color w:val="4A5E78"/>
          <w:sz w:val="22"/>
          <w:szCs w:val="22"/>
        </w:rPr>
        <w:t xml:space="preserve">Controlled by USE_MOCK_VERIFICATION in .env (default: true for development).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Mock mode: realistic responses with name-pattern-based triggers (e.g. 'petrov' → sanctions partial match)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Real mode: actual HTTP calls to authority APIs via httpx with proper auth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Automatic fallback to mock if real API call fails or key not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Per-authority API keys: OFAC_API_KEY, WORLD_CHECK_API_KEY, COMPANIES_HOUSE_API_KEY, etc.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B0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A2B4A"/>
          <w:sz w:val="36"/>
          <w:szCs w:val="36"/>
        </w:rPr>
        <w:t xml:space="preserve">7. Database Schema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id (UUID PK), case_number (unique e.g. KYC-2024-ABCD)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subject_name, subject_type (individual/pep/company_director/corporate)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date_of_birth, nationality,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status: pending → investigating → review → cleared/rejected/on_hold/escalated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risk_score (0-100 float), risk_level (low/medium/high/critical)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investigation_plan (JSON — full LLM plan with agent reasoning)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id, case_id (FK), filename, original_filename, file_path, file_size, mime_type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document_type (schema key e.g. IN_AADHAAR), country_of_issue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extraction_status (pending/processing/done/failed)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extracted_data (JSON — full extraction result with fields, confidences, method)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raw_text (OCR text, max 3000 chars stored)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AgentResult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case_id (FK), agent_name (e.g. sanctions_agent)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risk_score (0-100), flags (JSON array of string flags)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summary (human-readable string), confidence (0-1)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evidence (JSON — per-authority raw results)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VerificationSource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case_id (FK), source_name, source_type (sanctions/pep/registry/identity/adverse_media)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result (clear/flagged/partial_match/error), result_detail (JSON)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is_mock (boolean), checked_at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HumanReview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case_id (FK), reviewer_name, decision (approved/rejected/on_hold/escalated/request_documents)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comments, risk_override (optional float), reviewed_at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InvestigationEvent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case_id (FK), event_type (plan_generated/agent_started/agent_completed/escalation_triggered/investigation_complete)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event_data (JSON), message (truncated string), timestamp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B0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A2B4A"/>
          <w:sz w:val="36"/>
          <w:szCs w:val="36"/>
        </w:rPr>
        <w:t xml:space="preserve">8. Configuration Reference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DB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SQLAlchemy async URL. Default: sqlite+aiosqlite:///./smartkyc.db. For Postgres: postgresql+asyncpg://user:pass@host/db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LLM_PROVIDER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LLM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Which LLM to use for investigation planning. Options: gemini (default) | anthropic | openai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LLM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Google Gemini API key. Used for both text completions AND document vision extraction.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GEMINI_MODEL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LLM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Gemini model for text. Default: gemini-2.0-flash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GEMINI_VISION_MODEL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LLM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Gemini model for vision. Default: gemini-2.0-flash (same model supports both)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LLM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Anthropic API key for Claude. Model: claude-sonnet-4-20250514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LLM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OpenAI API key. Model: gpt-4o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USE_MOCK_VERIFICATION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true = all checks use realistic mock responses. false = real API calls.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UPLOAD_DIR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Files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Directory where uploaded documents are saved. Default: ./uploads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MAX_FILE_SIZE_MB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Files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Maximum upload file size in megabytes. Default: 20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CORS_ORIGINS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API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Comma-separated list of allowed CORS origins. Default: http://localhost:5173,http://localhost:3000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OFAC_API_KEY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OFAC SDN API key (optional — endpoint supports unauthenticated requests)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WORLD_CHECK_API_KEY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Refinitiv World-Check One API key (required for real PEP checks)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COMPANIES_HOUSE_API_KEY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UK Companies House API key (free registration at developer.company-information.service.gov.uk)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OPEN_CORPORATES_API_KEY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OpenCorporates API key for global company registry lookups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LEXISNEXIS_API_KEY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LexisNexis WorldCompliance key for PEP database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NEWS_API_KEY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8FA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NewsAPI.org key for global adverse media screening</w:t>
            </w:r>
          </w:p>
        </w:tc>
      </w:tr>
      <w:tr>
        <w:tc>
          <w:tcPr>
            <w:tcW w:type="dxa" w:w="2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8"/>
                <w:szCs w:val="18"/>
              </w:rPr>
              <w:t xml:space="preserve">DOW_JONES_API_KEY</w:t>
            </w:r>
          </w:p>
        </w:tc>
        <w:tc>
          <w:tcPr>
            <w:tcW w:type="dxa" w:w="120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5960"/>
            <w:tcBorders>
              <w:top w:val="single" w:color="D6E0F4" w:sz="1"/>
              <w:left w:val="single" w:color="D6E0F4" w:sz="1"/>
              <w:bottom w:val="single" w:color="D6E0F4" w:sz="1"/>
              <w:right w:val="single" w:color="D6E0F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E78"/>
                <w:sz w:val="20"/>
                <w:szCs w:val="20"/>
              </w:rPr>
              <w:t xml:space="preserve">Dow Jones Risk &amp; Compliance API key for professional adverse media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B0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A2B4A"/>
          <w:sz w:val="36"/>
          <w:szCs w:val="36"/>
        </w:rPr>
        <w:t xml:space="preserve">9. Developer Guide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9.1 Adding a New Agent</w:t>
      </w:r>
    </w:p>
    <w:p>
      <w:pPr>
        <w:spacing w:after="80" w:before="80"/>
      </w:pPr>
      <w:r>
        <w:rPr>
          <w:rFonts w:ascii="Calibri" w:cs="Calibri" w:eastAsia="Calibri" w:hAnsi="Calibri"/>
          <w:color w:val="4A5E78"/>
          <w:sz w:val="22"/>
          <w:szCs w:val="22"/>
        </w:rPr>
        <w:t xml:space="preserve">To add a new investigation agent: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Create a new class in app/agents/agents.py extending BaseAgent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Implement the async run() method returning AgentResult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Call run_verification() with appropriate authority keys for external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Register in AGENT_CATALOGUE in investigation_service.py: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  "my_new_agent": {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    "class": MyNewAgent,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    "display_name": "My New Agent",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    "description": "What it checks and why",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    "typical_use": "When to use it",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    "tier": "optional",  # mandatory | conditional | optional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 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For conditional agents, add auto_trigger keywords list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9.2 Adding a New Document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Add schema to DOCUMENT_SCHEMAS in document_service.py with fields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Add filename detection patterns to detect_document_type_from_filename()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Add a regex extractor function if Gemini Vision fallback is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Add to DOC_TYPES array in NewCasePage.tsx for the UI dropdown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9.3 Adding a New Verification Authority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Add entry to VERIFICATION_AUTHORITIES in verification_service.py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Implement mock response in the appropriate _mock_*_check()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Add real API call to _run_real() using httpx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Add to get_authorities_for_subject() selector logic if nationality/type-specific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56B0"/>
          <w:sz w:val="28"/>
          <w:szCs w:val="28"/>
        </w:rPr>
        <w:t xml:space="preserve">9.4 Switching LLM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Set LLM_PROVIDER=anthropic in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Set ANTHROPIC_API_KEY=your-key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All text completions (investigation planning, escalation) use the configured provider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5E78"/>
          <w:sz w:val="21"/>
          <w:szCs w:val="21"/>
        </w:rPr>
        <w:t xml:space="preserve">Note: Gemini Vision is always used for document extraction regardless of LLM_PROVIDER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B0" w:sz="8" w:space="4"/>
        </w:pBdr>
        <w:spacing w:after="200" w:before="360"/>
      </w:pPr>
      <w:r>
        <w:rPr>
          <w:rFonts w:ascii="Calibri" w:cs="Calibri" w:eastAsia="Calibri" w:hAnsi="Calibri"/>
          <w:b/>
          <w:bCs/>
          <w:color w:val="1A2B4A"/>
          <w:sz w:val="36"/>
          <w:szCs w:val="36"/>
        </w:rPr>
        <w:t xml:space="preserve">10. Quick Start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Prerequisites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Python 3.12+  ·  Node.js 18+  ·  Tesseract OCR (system package, optional)  ·  Poppler (optional, for PDF)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5E78"/>
                <w:sz w:val="20"/>
                <w:szCs w:val="20"/>
              </w:rPr>
              <w:t xml:space="preserve">Gemini API key (get from aistudio.google.com — free tier available)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4A5E78"/>
          <w:sz w:val="22"/>
          <w:szCs w:val="22"/>
        </w:rPr>
        <w:t xml:space="preserve">Step 1 — Clone and install backend: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git clone https://github.com/your-org/smartkyc.git &amp;&amp; cd smartkyc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pip install -r requirements.txt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4A5E78"/>
          <w:sz w:val="22"/>
          <w:szCs w:val="22"/>
        </w:rPr>
        <w:t xml:space="preserve">Step 2 — Configure environment: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cp .env.example .env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# Edit .env: set GEMINI_API_KEY=your-key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4A5E78"/>
          <w:sz w:val="22"/>
          <w:szCs w:val="22"/>
        </w:rPr>
        <w:t xml:space="preserve">Step 3 — Start backend: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uvicorn app.main:app --reload --port 8000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4A5E78"/>
          <w:sz w:val="22"/>
          <w:szCs w:val="22"/>
        </w:rPr>
        <w:t xml:space="preserve">Step 4 — Start frontend (new terminal):</w:t>
      </w:r>
    </w:p>
    <w:p>
      <w:pPr>
        <w:shd w:fill="F4F6FB" w:val="clear"/>
        <w:spacing w:after="40" w:before="40"/>
        <w:ind w:left="720"/>
      </w:pPr>
      <w:r>
        <w:rPr>
          <w:rFonts w:ascii="Courier New" w:cs="Courier New" w:eastAsia="Courier New" w:hAnsi="Courier New"/>
          <w:color w:val="2D5986"/>
          <w:sz w:val="18"/>
          <w:szCs w:val="18"/>
        </w:rPr>
        <w:t xml:space="preserve">cd frontend &amp;&amp; npm install &amp;&amp; npm run dev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4A5E78"/>
          <w:sz w:val="22"/>
          <w:szCs w:val="22"/>
        </w:rPr>
        <w:t xml:space="preserve">Step 5 — Open http://localhost:5173 and create your first investigation case.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4A5E78"/>
          <w:sz w:val="22"/>
          <w:szCs w:val="22"/>
        </w:rPr>
        <w:t xml:space="preserve">API documentation available at http://localhost:8000/docs (FastAPI Swagger UI).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480"/>
        <w:jc w:val="center"/>
      </w:pPr>
      <w:r>
        <w:rPr>
          <w:rFonts w:ascii="Calibri" w:cs="Calibri" w:eastAsia="Calibri" w:hAnsi="Calibri"/>
          <w:i/>
          <w:iCs/>
          <w:color w:val="8A9BB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0F4" w:sz="4" w:space="4"/>
      </w:pBdr>
      <w:jc w:val="center"/>
    </w:pPr>
    <w:r>
      <w:rPr>
        <w:rFonts w:ascii="Calibri" w:cs="Calibri" w:eastAsia="Calibri" w:hAnsi="Calibri"/>
        <w:color w:val="8A9BB8"/>
        <w:sz w:val="18"/>
        <w:szCs w:val="18"/>
      </w:rPr>
      <w:t xml:space="preserve">Page </w:t>
    </w:r>
    <w:r>
      <w:rPr>
        <w:rFonts w:ascii="Calibri" w:cs="Calibri" w:eastAsia="Calibri" w:hAnsi="Calibri"/>
        <w:color w:val="8A9B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BB8"/>
        <w:sz w:val="18"/>
        <w:szCs w:val="18"/>
      </w:rPr>
      <w:t xml:space="preserve"> of </w:t>
    </w:r>
    <w:r>
      <w:rPr>
        <w:rFonts w:ascii="Calibri" w:cs="Calibri" w:eastAsia="Calibri" w:hAnsi="Calibri"/>
        <w:color w:val="8A9B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0F4" w:sz="4" w:space="4"/>
      </w:pBdr>
    </w:pPr>
    <w:r>
      <w:rPr>
        <w:rFonts w:ascii="Calibri" w:cs="Calibri" w:eastAsia="Calibri" w:hAnsi="Calibri"/>
        <w:color w:val="8A9BB8"/>
        <w:sz w:val="18"/>
        <w:szCs w:val="18"/>
      </w:rPr>
      <w:t xml:space="preserve">SmartKYC — AI-Powered KYC/AML Compliance Platform</w:t>
    </w:r>
    <w:r>
      <w:rPr>
        <w:rFonts w:ascii="Calibri" w:cs="Calibri" w:eastAsia="Calibri" w:hAnsi="Calibri"/>
        <w:color w:val="8A9BB8"/>
        <w:sz w:val="18"/>
        <w:szCs w:val="18"/>
      </w:rPr>
      <w:t xml:space="preserve">    |    Technical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◦"/>
      <w:lvlJc w:val="left"/>
      <w:pPr>
        <w:ind w:left="8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A2B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A56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2026-03-24T16:19:29.137Z</dcterms:created>
  <dcterms:modified xsi:type="dcterms:W3CDTF">2026-03-24T16:19:29.139Z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