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Агентский договор (шаблон)</w:t>
      </w:r>
    </w:p>
    <w:p>
      <w:r>
        <w:t>Исполнитель: ИП Чапурин Евгений Александрович (ОГРНИП 324385000032592, ИНН 380121912339, УСН 6%)</w:t>
      </w:r>
    </w:p>
    <w:p>
      <w:r>
        <w:t>Агент: ________________________________</w:t>
      </w:r>
    </w:p>
    <w:p>
      <w:r>
        <w:br/>
        <w:t>1. Предмет</w:t>
        <w:br/>
        <w:t>Агент ищет и привлекает клиентов для получения заказов на услуги Исполнителя.</w:t>
      </w:r>
    </w:p>
    <w:p>
      <w:r>
        <w:t>2. Вознаграждение</w:t>
        <w:br/>
        <w:t>10–15% от оплаченных услуг «Диагностика/Внедрение», 5% ежемесячно от «Operate» (до 6 месяцев). Выплата — в течение 5 рабочих дней после оплаты Клиентом.</w:t>
      </w:r>
    </w:p>
    <w:p>
      <w:r>
        <w:t>3. Конфиденциальность и НДА</w:t>
        <w:br/>
        <w:t>Стороны обязуются не раскрывать конфиденциальную информацию. При необходимости подписывается отдельный НДА.</w:t>
      </w:r>
    </w:p>
    <w:p>
      <w:r>
        <w:t>4. Отчётность</w:t>
        <w:br/>
        <w:t>Исполнитель ведёт статус лида в общей таблице. Акт — ежемесячно.</w:t>
      </w:r>
    </w:p>
    <w:p>
      <w:r>
        <w:t>5. Срок</w:t>
        <w:br/>
        <w:t>С даты подписания на 12 месяцев; пролонгация автоматически.</w:t>
      </w:r>
    </w:p>
    <w:p>
      <w:r>
        <w:t>Реквизиты и подписи Сторон:</w:t>
        <w:br/>
        <w:t>Исполнитель: _____________________   Агент: 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