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Descrição dos processos de negócio</w:t>
      </w:r>
    </w:p>
    <w:p w:rsidR="00000000" w:rsidDel="00000000" w:rsidP="00000000" w:rsidRDefault="00000000" w:rsidRPr="00000000" w14:paraId="00000002">
      <w:pPr>
        <w:rPr>
          <w:b w:val="1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Fornecer informações sobre produtos</w:t>
      </w:r>
    </w:p>
    <w:p w:rsidR="00000000" w:rsidDel="00000000" w:rsidP="00000000" w:rsidRDefault="00000000" w:rsidRPr="00000000" w14:paraId="0000000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solicita informações do produto</w:t>
      </w:r>
    </w:p>
    <w:p w:rsidR="00000000" w:rsidDel="00000000" w:rsidP="00000000" w:rsidRDefault="00000000" w:rsidRPr="00000000" w14:paraId="0000000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Consultar o Depósitos de Dados Produto para fornecer as informações solicitadas pelo cliente.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o produto não existir, informa o cliente de que a loja não vende o produto informado e finaliza atendimento.</w:t>
      </w:r>
    </w:p>
    <w:p w:rsidR="00000000" w:rsidDel="00000000" w:rsidP="00000000" w:rsidRDefault="00000000" w:rsidRPr="00000000" w14:paraId="00000008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solicitação de orçamento</w:t>
      </w:r>
    </w:p>
    <w:p w:rsidR="00000000" w:rsidDel="00000000" w:rsidP="00000000" w:rsidRDefault="00000000" w:rsidRPr="00000000" w14:paraId="0000000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Evento: </w:t>
      </w:r>
      <w:r w:rsidDel="00000000" w:rsidR="00000000" w:rsidRPr="00000000">
        <w:rPr>
          <w:color w:val="1a1a1a"/>
          <w:rtl w:val="0"/>
        </w:rPr>
        <w:t xml:space="preserve">Cliente solicita orçamento</w:t>
      </w:r>
    </w:p>
    <w:p w:rsidR="00000000" w:rsidDel="00000000" w:rsidP="00000000" w:rsidRDefault="00000000" w:rsidRPr="00000000" w14:paraId="0000000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orçamento.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Para cada item da solicitação de orçamento.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Consultar o preço do item em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Calcular o subtotal considerando a quantidade solicitada.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em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Calcular o valor total.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Entregar orçamento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pedido de compra</w:t>
      </w:r>
    </w:p>
    <w:p w:rsidR="00000000" w:rsidDel="00000000" w:rsidP="00000000" w:rsidRDefault="00000000" w:rsidRPr="00000000" w14:paraId="0000001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faz pedido de compra</w:t>
      </w:r>
    </w:p>
    <w:p w:rsidR="00000000" w:rsidDel="00000000" w:rsidP="00000000" w:rsidRDefault="00000000" w:rsidRPr="00000000" w14:paraId="00000016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do pedido no Depósito de Dados Pedidos de Compra.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Retornar o valor total da compra.</w:t>
      </w:r>
    </w:p>
    <w:p w:rsidR="00000000" w:rsidDel="00000000" w:rsidP="00000000" w:rsidRDefault="00000000" w:rsidRPr="00000000" w14:paraId="0000001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solicitação de cancelamento</w:t>
      </w:r>
    </w:p>
    <w:p w:rsidR="00000000" w:rsidDel="00000000" w:rsidP="00000000" w:rsidRDefault="00000000" w:rsidRPr="00000000" w14:paraId="0000001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solicita cancelamento</w:t>
      </w:r>
    </w:p>
    <w:p w:rsidR="00000000" w:rsidDel="00000000" w:rsidP="00000000" w:rsidRDefault="00000000" w:rsidRPr="00000000" w14:paraId="0000001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cancelamento do pedido no Depósito de dados Pedido de Compra.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Localizar o pedido no Depósito de Dados Pedido de Compra.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não estiver de acordo com o termo de cancelamento, informar ao cliente que a solicitação foi recusada.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Encaminhar status do cancelamento.</w:t>
      </w:r>
    </w:p>
    <w:p w:rsidR="00000000" w:rsidDel="00000000" w:rsidP="00000000" w:rsidRDefault="00000000" w:rsidRPr="00000000" w14:paraId="00000022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ab/>
      </w:r>
    </w:p>
    <w:p w:rsidR="00000000" w:rsidDel="00000000" w:rsidP="00000000" w:rsidRDefault="00000000" w:rsidRPr="00000000" w14:paraId="0000002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pagamento do cartão</w:t>
      </w:r>
    </w:p>
    <w:p w:rsidR="00000000" w:rsidDel="00000000" w:rsidP="00000000" w:rsidRDefault="00000000" w:rsidRPr="00000000" w14:paraId="0000002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status do pagamento do cartão com a provedora</w:t>
      </w:r>
    </w:p>
    <w:p w:rsidR="00000000" w:rsidDel="00000000" w:rsidP="00000000" w:rsidRDefault="00000000" w:rsidRPr="00000000" w14:paraId="0000002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junto ao provedor do cartão.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a provedora não identificar o pagamento, será informado ao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do pagamento ao cliente.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pagamento do boleto</w:t>
      </w:r>
    </w:p>
    <w:p w:rsidR="00000000" w:rsidDel="00000000" w:rsidP="00000000" w:rsidRDefault="00000000" w:rsidRPr="00000000" w14:paraId="0000002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status do pagamento do boleto com o banco</w:t>
      </w:r>
    </w:p>
    <w:p w:rsidR="00000000" w:rsidDel="00000000" w:rsidP="00000000" w:rsidRDefault="00000000" w:rsidRPr="00000000" w14:paraId="0000002E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junto ao banco.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o banco não identificar o pagamento, será informado ao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de pagamento para o cliente.</w:t>
      </w:r>
    </w:p>
    <w:p w:rsidR="00000000" w:rsidDel="00000000" w:rsidP="00000000" w:rsidRDefault="00000000" w:rsidRPr="00000000" w14:paraId="00000032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Receber o pagamento</w:t>
      </w:r>
    </w:p>
    <w:p w:rsidR="00000000" w:rsidDel="00000000" w:rsidP="00000000" w:rsidRDefault="00000000" w:rsidRPr="00000000" w14:paraId="0000003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realiza o pagamento</w:t>
      </w:r>
    </w:p>
    <w:p w:rsidR="00000000" w:rsidDel="00000000" w:rsidP="00000000" w:rsidRDefault="00000000" w:rsidRPr="00000000" w14:paraId="0000003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Registrar a efetuação do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pagamento.</w:t>
      </w:r>
    </w:p>
    <w:p w:rsidR="00000000" w:rsidDel="00000000" w:rsidP="00000000" w:rsidRDefault="00000000" w:rsidRPr="00000000" w14:paraId="00000038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Verificar pagamento com boleto</w:t>
      </w:r>
    </w:p>
    <w:p w:rsidR="00000000" w:rsidDel="00000000" w:rsidP="00000000" w:rsidRDefault="00000000" w:rsidRPr="00000000" w14:paraId="0000003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pagamento do boleto</w:t>
      </w:r>
    </w:p>
    <w:p w:rsidR="00000000" w:rsidDel="00000000" w:rsidP="00000000" w:rsidRDefault="00000000" w:rsidRPr="00000000" w14:paraId="0000003C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com boleto junto ao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Verificar pagamento com cartão</w:t>
      </w:r>
    </w:p>
    <w:p w:rsidR="00000000" w:rsidDel="00000000" w:rsidP="00000000" w:rsidRDefault="00000000" w:rsidRPr="00000000" w14:paraId="00000042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verifica o pagamento do cartão</w:t>
      </w:r>
    </w:p>
    <w:p w:rsidR="00000000" w:rsidDel="00000000" w:rsidP="00000000" w:rsidRDefault="00000000" w:rsidRPr="00000000" w14:paraId="0000004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Verificar o status do pagamento junto a provedora do cartão.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Confirmar o status do pagamento.</w:t>
      </w:r>
    </w:p>
    <w:p w:rsidR="00000000" w:rsidDel="00000000" w:rsidP="00000000" w:rsidRDefault="00000000" w:rsidRPr="00000000" w14:paraId="00000046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Obter posição sobre o não pagamento do pedido</w:t>
      </w:r>
    </w:p>
    <w:p w:rsidR="00000000" w:rsidDel="00000000" w:rsidP="00000000" w:rsidRDefault="00000000" w:rsidRPr="00000000" w14:paraId="00000048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Vendedor não recebe pagamento</w:t>
      </w:r>
    </w:p>
    <w:p w:rsidR="00000000" w:rsidDel="00000000" w:rsidP="00000000" w:rsidRDefault="00000000" w:rsidRPr="00000000" w14:paraId="00000049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Solicitar resposta de não pagamento junto ao cliente.</w:t>
      </w:r>
    </w:p>
    <w:p w:rsidR="00000000" w:rsidDel="00000000" w:rsidP="00000000" w:rsidRDefault="00000000" w:rsidRPr="00000000" w14:paraId="0000004B">
      <w:pPr>
        <w:ind w:left="72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Finalizar pedido</w:t>
      </w:r>
    </w:p>
    <w:p w:rsidR="00000000" w:rsidDel="00000000" w:rsidP="00000000" w:rsidRDefault="00000000" w:rsidRPr="00000000" w14:paraId="0000004E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</w:t>
      </w:r>
      <w:r w:rsidDel="00000000" w:rsidR="00000000" w:rsidRPr="00000000">
        <w:rPr>
          <w:color w:val="1a1a1a"/>
          <w:rtl w:val="0"/>
        </w:rPr>
        <w:t xml:space="preserve">Cliente tem seu pedido finalizado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Gerar número do pedido quando pagamento for recebido.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Caso, o cliente não realize o pagamento seu pedido é finalizado também.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Entregar produtos</w:t>
      </w:r>
    </w:p>
    <w:p w:rsidR="00000000" w:rsidDel="00000000" w:rsidP="00000000" w:rsidRDefault="00000000" w:rsidRPr="00000000" w14:paraId="00000054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Entregador realiza a entrega dos produtos</w:t>
      </w:r>
    </w:p>
    <w:p w:rsidR="00000000" w:rsidDel="00000000" w:rsidP="00000000" w:rsidRDefault="00000000" w:rsidRPr="00000000" w14:paraId="00000055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Entregador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color w:val="1a1a1a"/>
        </w:rPr>
      </w:pPr>
      <w:r w:rsidDel="00000000" w:rsidR="00000000" w:rsidRPr="00000000">
        <w:rPr>
          <w:rtl w:val="0"/>
        </w:rPr>
        <w:t xml:space="preserve">Despachar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Realiza a entrega dos produtos e nota fiscal.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produto entregue.</w:t>
      </w:r>
    </w:p>
    <w:p w:rsidR="00000000" w:rsidDel="00000000" w:rsidP="00000000" w:rsidRDefault="00000000" w:rsidRPr="00000000" w14:paraId="00000059">
      <w:pPr>
        <w:ind w:left="0" w:firstLine="0"/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Devolver produtos</w:t>
      </w:r>
    </w:p>
    <w:p w:rsidR="00000000" w:rsidDel="00000000" w:rsidP="00000000" w:rsidRDefault="00000000" w:rsidRPr="00000000" w14:paraId="0000005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Cliente realiza a devolução dos produtos</w:t>
      </w:r>
    </w:p>
    <w:p w:rsidR="00000000" w:rsidDel="00000000" w:rsidP="00000000" w:rsidRDefault="00000000" w:rsidRPr="00000000" w14:paraId="0000005B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Guardar a solicitação de devolução do pedido no DD Pedido de Compra.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Localizar o pedido no Depósito de Dados Pedido de Compra.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144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não estiver de acordo com o termo de devolução, informar ao cliente.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Responder solicitação de devolução..</w:t>
      </w:r>
    </w:p>
    <w:p w:rsidR="00000000" w:rsidDel="00000000" w:rsidP="00000000" w:rsidRDefault="00000000" w:rsidRPr="00000000" w14:paraId="00000060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Solicitar posição de devolução de crédito</w:t>
      </w:r>
    </w:p>
    <w:p w:rsidR="00000000" w:rsidDel="00000000" w:rsidP="00000000" w:rsidRDefault="00000000" w:rsidRPr="00000000" w14:paraId="00000062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</w:t>
      </w:r>
      <w:r w:rsidDel="00000000" w:rsidR="00000000" w:rsidRPr="00000000">
        <w:rPr>
          <w:color w:val="1a1a1a"/>
          <w:rtl w:val="0"/>
        </w:rPr>
        <w:t xml:space="preserve">Vendedor verifica possibilidade de devolução junto a provedora do cartão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color w:val="1a1a1a"/>
          <w:rtl w:val="0"/>
        </w:rPr>
        <w:t xml:space="preserve">Solicitar análise junto a provedora de cartão sobre a devolução do crédito.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Se a provedora não confirmar o crédito, vendedor terá que confirmar no depósito de dados.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Após a confirmação de devolução do crédito o vendedor irá retornar o status para o cliente.</w:t>
      </w:r>
    </w:p>
    <w:p w:rsidR="00000000" w:rsidDel="00000000" w:rsidP="00000000" w:rsidRDefault="00000000" w:rsidRPr="00000000" w14:paraId="00000067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rtl w:val="0"/>
        </w:rPr>
        <w:t xml:space="preserve">: Solicitar posição de devolução de débito</w:t>
      </w:r>
    </w:p>
    <w:p w:rsidR="00000000" w:rsidDel="00000000" w:rsidP="00000000" w:rsidRDefault="00000000" w:rsidRPr="00000000" w14:paraId="00000069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rtl w:val="0"/>
        </w:rPr>
        <w:t xml:space="preserve">: </w:t>
      </w:r>
      <w:r w:rsidDel="00000000" w:rsidR="00000000" w:rsidRPr="00000000">
        <w:rPr>
          <w:color w:val="1a1a1a"/>
          <w:rtl w:val="0"/>
        </w:rPr>
        <w:t xml:space="preserve">Vendedor verifica possibilidade de devolução junto ao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rtl w:val="0"/>
        </w:rPr>
        <w:t xml:space="preserve">: Vendedor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Solicitar análise junto ao banco sobre a devolução de débito.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ind w:left="144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Se o Banco não confirmar o débito, vendedor terá que confirmar no depósito de dados.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Após a confirmação de devolução do débito o vendedor irá retornar o status para o cliente.</w:t>
      </w:r>
    </w:p>
    <w:p w:rsidR="00000000" w:rsidDel="00000000" w:rsidP="00000000" w:rsidRDefault="00000000" w:rsidRPr="00000000" w14:paraId="0000006E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