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RN01: </w:t>
      </w:r>
      <w:r w:rsidDel="00000000" w:rsidR="00000000" w:rsidRPr="00000000">
        <w:rPr>
          <w:rtl w:val="0"/>
        </w:rPr>
        <w:t xml:space="preserve">O pedido será entregue, somente quando ocorrer a confirmação do pagamento.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RN02: </w:t>
      </w:r>
      <w:r w:rsidDel="00000000" w:rsidR="00000000" w:rsidRPr="00000000">
        <w:rPr>
          <w:rtl w:val="0"/>
        </w:rPr>
        <w:t xml:space="preserve">Somente serão aceitos pagamento por boleto bancário.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RN03: </w:t>
      </w:r>
      <w:r w:rsidDel="00000000" w:rsidR="00000000" w:rsidRPr="00000000">
        <w:rPr>
          <w:rtl w:val="0"/>
        </w:rPr>
        <w:t xml:space="preserve">Somente serão aceitos pedidos ao qual o cliente informar as medidas exatas do manequim.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RN04: </w:t>
      </w:r>
      <w:r w:rsidDel="00000000" w:rsidR="00000000" w:rsidRPr="00000000">
        <w:rPr>
          <w:rtl w:val="0"/>
        </w:rPr>
        <w:t xml:space="preserve">Clientes que realizarem o pedido ao qual o valor total seja acima de R$100,00 terá frete grátis.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RN05: </w:t>
      </w:r>
      <w:r w:rsidDel="00000000" w:rsidR="00000000" w:rsidRPr="00000000">
        <w:rPr>
          <w:rtl w:val="0"/>
        </w:rPr>
        <w:t xml:space="preserve">O pedido será processado somente quando o cliente informar endereço.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