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DFD Essencial para cada capacidade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</w:t>
      </w:r>
      <w:r w:rsidDel="00000000" w:rsidR="00000000" w:rsidRPr="00000000">
        <w:rPr>
          <w:rtl w:val="0"/>
        </w:rPr>
        <w:t xml:space="preserve"> Fazer pedido de compra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3171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Solicitar Orçamento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6450" cy="3057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Cancelamento de compra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3333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Realizar devolução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3057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