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3C05B" w14:textId="77777777" w:rsidR="004A6DD0" w:rsidRPr="004A6DD0" w:rsidRDefault="004A6DD0" w:rsidP="004A6DD0">
      <w:pPr>
        <w:spacing w:after="0" w:line="600" w:lineRule="atLeast"/>
        <w:outlineLvl w:val="3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</w:pPr>
      <w:r w:rsidRPr="004A6DD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  <w:t>Практическая работа</w:t>
      </w:r>
    </w:p>
    <w:p w14:paraId="6E3724D8" w14:textId="77777777" w:rsidR="004A6DD0" w:rsidRPr="004A6DD0" w:rsidRDefault="004A6DD0" w:rsidP="004A6DD0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Цель практической работы</w:t>
      </w:r>
    </w:p>
    <w:p w14:paraId="548D5EBD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Диаграммы часто используются пользователями Excel для визуализации данных. </w:t>
      </w:r>
    </w:p>
    <w:p w14:paraId="4E7864A2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Сегодня вы потренируетесь в составлении диаграмм для разных ситуаций, которые могут встретиться на практике, а также в создании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спарклайнов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 (небольших диаграмм в ячейках). </w:t>
      </w:r>
    </w:p>
    <w:p w14:paraId="7BB96ADF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Выполненное задание не нужно отправлять на проверку куратору — это творческая работа, предполагающая множество вариантов построения диаграммы для одного и того же случая. Но, выполнив задание, вы поймёте на практике, какие диаграммы и какое оформление больше подойдут для ваших целей. </w:t>
      </w:r>
    </w:p>
    <w:p w14:paraId="1345ECEB" w14:textId="77777777" w:rsidR="004A6DD0" w:rsidRPr="004A6DD0" w:rsidRDefault="004A6DD0" w:rsidP="004A6DD0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Типы диаграмм</w:t>
      </w:r>
    </w:p>
    <w:p w14:paraId="7C9EA93E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Прежде чем приступить к выполнению практического задания, посмотрите на схему и вспомните, как используются основные типы диаграмм. </w:t>
      </w:r>
    </w:p>
    <w:p w14:paraId="6DCFA05D" w14:textId="64E81A4C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6C742BC2" wp14:editId="4EA68278">
            <wp:extent cx="5940425" cy="5703570"/>
            <wp:effectExtent l="0" t="0" r="3175" b="0"/>
            <wp:docPr id="80162423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7FEE7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Типы диаграмм. Источник: </w:t>
      </w:r>
      <w:hyperlink r:id="rId8" w:tgtFrame="_blank" w:history="1">
        <w:r w:rsidRPr="004A6DD0">
          <w:rPr>
            <w:rFonts w:ascii="Arial" w:eastAsia="Times New Roman" w:hAnsi="Arial" w:cs="Arial"/>
            <w:color w:val="0000FF"/>
            <w:kern w:val="0"/>
            <w:sz w:val="18"/>
            <w:szCs w:val="18"/>
            <w:lang w:eastAsia="ru-RU"/>
            <w14:ligatures w14:val="none"/>
          </w:rPr>
          <w:t>Джин Желязны «Говори на языке диаграмм»</w:t>
        </w:r>
      </w:hyperlink>
    </w:p>
    <w:p w14:paraId="520ACC24" w14:textId="77777777" w:rsidR="004A6DD0" w:rsidRPr="004A6DD0" w:rsidRDefault="004A6DD0" w:rsidP="004A6DD0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Практическое задание</w:t>
      </w:r>
    </w:p>
    <w:p w14:paraId="03467452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Что нужно сделать </w:t>
      </w:r>
    </w:p>
    <w:p w14:paraId="40E92F34" w14:textId="77777777" w:rsidR="004A6DD0" w:rsidRPr="004A6DD0" w:rsidRDefault="004A6DD0" w:rsidP="004A6DD0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Откройте документ </w:t>
      </w:r>
      <w:hyperlink r:id="rId9" w:tgtFrame="_blank" w:history="1">
        <w:r w:rsidRPr="004A6DD0">
          <w:rPr>
            <w:rFonts w:ascii="Arial" w:eastAsia="Times New Roman" w:hAnsi="Arial" w:cs="Arial"/>
            <w:color w:val="0000FF"/>
            <w:kern w:val="0"/>
            <w:sz w:val="24"/>
            <w:szCs w:val="24"/>
            <w:lang w:eastAsia="ru-RU"/>
            <w14:ligatures w14:val="none"/>
          </w:rPr>
          <w:t>«16.4 Практическая работа»</w:t>
        </w:r>
      </w:hyperlink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.</w:t>
      </w: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</w:r>
    </w:p>
    <w:p w14:paraId="4CC4A752" w14:textId="77777777" w:rsidR="004A6DD0" w:rsidRPr="004A6DD0" w:rsidRDefault="004A6DD0" w:rsidP="004A6DD0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Визуализируйте данные на каждом листе этого документа, используя обсуждавшиеся в модуле диаграммы и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спарклайны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.</w:t>
      </w: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</w:r>
    </w:p>
    <w:p w14:paraId="2F53E5EF" w14:textId="77777777" w:rsidR="004A6DD0" w:rsidRPr="004A6DD0" w:rsidRDefault="004A6DD0" w:rsidP="004A6DD0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Самостоятельно подберите тип диаграмм и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спарклайнов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, которые, на ваш взгляд, лучше подходят для отражения данных.</w:t>
      </w: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</w:r>
    </w:p>
    <w:p w14:paraId="40A8BFF1" w14:textId="77777777" w:rsidR="004A6DD0" w:rsidRPr="004A6DD0" w:rsidRDefault="004A6DD0" w:rsidP="004A6DD0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Как минимум одну диаграмму разместите на отдельном листе диаграммы.</w:t>
      </w: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</w:r>
    </w:p>
    <w:p w14:paraId="24D84A48" w14:textId="77777777" w:rsidR="004A6DD0" w:rsidRPr="004A6DD0" w:rsidRDefault="004A6DD0" w:rsidP="004A6DD0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lastRenderedPageBreak/>
        <w:t>Удаляйте лишние элементы диаграмм, которые не несут информационной нагрузки.</w:t>
      </w:r>
    </w:p>
    <w:p w14:paraId="18A67BCF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Помните, что для того, чтобы построить диаграмму, прежде всего нужно задать себе вопрос: «Что мы хотим ей показать?»</w:t>
      </w:r>
    </w:p>
    <w:p w14:paraId="45E86AE6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Мы рекомендуем нажать кнопку «Продолжить» только после того, как вы сделали задание, потому что дальше будут разобраны наиболее подходящие ответы.</w:t>
      </w:r>
    </w:p>
    <w:p w14:paraId="0059C3F6" w14:textId="77777777" w:rsidR="004A6DD0" w:rsidRPr="004A6DD0" w:rsidRDefault="004A6DD0" w:rsidP="004A6DD0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Примеры успешно выполненной практической работы</w:t>
      </w:r>
    </w:p>
    <w:p w14:paraId="0EBF7602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Вариантов выполнения задания может быть множество — это творческая работа! </w:t>
      </w:r>
    </w:p>
    <w:p w14:paraId="621EE2B3" w14:textId="77777777" w:rsidR="004A6DD0" w:rsidRPr="004A6DD0" w:rsidRDefault="004A6DD0" w:rsidP="004A6DD0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 этом блоке вы сможете посмотреть на наиболее удачные примеры выполнения практической работы и, возможно, вдохновиться ими. </w:t>
      </w:r>
    </w:p>
    <w:p w14:paraId="55EBC92B" w14:textId="77777777" w:rsidR="004A6DD0" w:rsidRPr="004A6DD0" w:rsidRDefault="004A6DD0" w:rsidP="004A6DD0">
      <w:pPr>
        <w:shd w:val="clear" w:color="auto" w:fill="141414"/>
        <w:spacing w:after="100" w:afterAutospacing="1" w:line="240" w:lineRule="auto"/>
        <w:outlineLvl w:val="3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План-факт</w:t>
      </w:r>
    </w:p>
    <w:p w14:paraId="5191685D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Вариант 1</w:t>
      </w:r>
    </w:p>
    <w:p w14:paraId="525D8749" w14:textId="1E13610A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FBFB520" wp14:editId="546E1473">
            <wp:extent cx="5940425" cy="1988820"/>
            <wp:effectExtent l="0" t="0" r="3175" b="0"/>
            <wp:docPr id="184886900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BCAA4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1.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6A39EE96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 данном случае используется стандартная гистограмма — два столбца с планом и фактом сравниваются рядом друг с другом по месяцам. Значения отображаются в тысячах, за счёт чего подписи данных и оси становятся более компактными. </w:t>
      </w:r>
    </w:p>
    <w:p w14:paraId="4B82D7BE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Чтобы подписи легче считывались, они сделаны в цветах своего ряда (подписи с планом — синие, с фактом — оранжевые). </w:t>
      </w:r>
    </w:p>
    <w:p w14:paraId="759B7966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Линии сетки удалены.</w:t>
      </w:r>
    </w:p>
    <w:p w14:paraId="688D350A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Вариант 2 </w:t>
      </w:r>
    </w:p>
    <w:p w14:paraId="0C38AB8F" w14:textId="12624FE7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38946C02" wp14:editId="6A4273D3">
            <wp:extent cx="5940425" cy="2274570"/>
            <wp:effectExtent l="0" t="0" r="3175" b="0"/>
            <wp:docPr id="46877686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4824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2.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0C4E79F4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Здесь тоже используется гистограмма, но за счёт оси со значением в единицах, а не в тысячах и наличия заголовка пространство используется не так эффективно, а подписи данных не уместились. </w:t>
      </w:r>
    </w:p>
    <w:p w14:paraId="39A93645" w14:textId="77777777" w:rsidR="004A6DD0" w:rsidRPr="004A6DD0" w:rsidRDefault="004A6DD0" w:rsidP="004A6DD0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Отдельно под столбцами с планом и фактом добавлены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спарклайны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 для визуализации плановой и фактической динамики в рамках года (можно увеличить высоту нижней строки, чтобы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спарклайны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 стали больше). </w:t>
      </w:r>
    </w:p>
    <w:p w14:paraId="2B93CA7C" w14:textId="77777777" w:rsidR="004A6DD0" w:rsidRPr="004A6DD0" w:rsidRDefault="004A6DD0" w:rsidP="004A6DD0">
      <w:pPr>
        <w:shd w:val="clear" w:color="auto" w:fill="141414"/>
        <w:spacing w:after="100" w:afterAutospacing="1" w:line="240" w:lineRule="auto"/>
        <w:outlineLvl w:val="3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Структура</w:t>
      </w:r>
    </w:p>
    <w:p w14:paraId="5FCBD395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Вариант 1</w:t>
      </w:r>
    </w:p>
    <w:p w14:paraId="2980E17C" w14:textId="4A80D930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1006B55" wp14:editId="09603293">
            <wp:extent cx="5940425" cy="2047240"/>
            <wp:effectExtent l="0" t="0" r="3175" b="0"/>
            <wp:docPr id="7788848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70A2B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3.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362DEF56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Линейчатая диаграмма — хорошее решение для таких данных, если мы хотим сравнить факультеты друг с другом (и увидеть, что, например, на факультете экономики </w:t>
      </w:r>
      <w:proofErr w:type="gramStart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студентов  чуть</w:t>
      </w:r>
      <w:proofErr w:type="gramEnd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 больше, чем на факультете истории, и практически столько же, сколько на двух других).</w:t>
      </w:r>
    </w:p>
    <w:p w14:paraId="1B43764F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Если же мы хотим сделать акцент на структуре всего учебного заведения по факультетам, то можно воспользоваться круговой диаграммой. </w:t>
      </w:r>
    </w:p>
    <w:p w14:paraId="061E73CB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Вариант 2 </w:t>
      </w:r>
    </w:p>
    <w:p w14:paraId="594CE3F9" w14:textId="77FE5E62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78227737" wp14:editId="7486F1FD">
            <wp:extent cx="5940425" cy="2130425"/>
            <wp:effectExtent l="0" t="0" r="3175" b="3175"/>
            <wp:docPr id="210778360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AE41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4.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2E73FBE9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Здесь круговая диаграмма показывает структуру по факультетам. </w:t>
      </w:r>
    </w:p>
    <w:p w14:paraId="3293DCB5" w14:textId="77777777" w:rsidR="004A6DD0" w:rsidRPr="004A6DD0" w:rsidRDefault="004A6DD0" w:rsidP="004A6DD0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Вместо легенды, которая делает диаграмму менее удобной для прочтения (нужно бросить взгляд на легенду, увидеть, какой цвет у какого значения, и далее посмотреть на саму диаграмму), названия факультетов указаны прямо на соответствующих сегментах (в параметрах подписей данных включены имена категорий). Также в подписях данных есть доли в процентах. </w:t>
      </w:r>
    </w:p>
    <w:p w14:paraId="6D86D508" w14:textId="77777777" w:rsidR="004A6DD0" w:rsidRPr="004A6DD0" w:rsidRDefault="004A6DD0" w:rsidP="004A6DD0">
      <w:pPr>
        <w:shd w:val="clear" w:color="auto" w:fill="141414"/>
        <w:spacing w:after="100" w:afterAutospacing="1" w:line="240" w:lineRule="auto"/>
        <w:outlineLvl w:val="3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Города</w:t>
      </w:r>
    </w:p>
    <w:p w14:paraId="68A78678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Вариант 1</w:t>
      </w:r>
    </w:p>
    <w:p w14:paraId="7DDE9F74" w14:textId="63738BDC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D4462ED" wp14:editId="589EE993">
            <wp:extent cx="5940425" cy="2682875"/>
            <wp:effectExtent l="0" t="0" r="3175" b="3175"/>
            <wp:docPr id="155930365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1AA0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5.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46426522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Для сравнения нескольких позиций (например, городов, как в данном примере) можно использовать линейчатую диаграмму: наглядно видно, насколько два первых города крупнее остальных.</w:t>
      </w:r>
    </w:p>
    <w:p w14:paraId="7C2EB099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Здесь удалена горизонтальная ось, уменьшен боковой зазор (чтобы столбики были выше), у вертикальной оси в параметрах применен обратный порядок категорий (иначе вверху были бы самые маленькие города из списка). </w:t>
      </w:r>
    </w:p>
    <w:p w14:paraId="2639E953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lastRenderedPageBreak/>
        <w:t>Вариант 2</w:t>
      </w:r>
    </w:p>
    <w:p w14:paraId="16B8E5DA" w14:textId="446C341B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394184F" wp14:editId="0D1D9F12">
            <wp:extent cx="5940425" cy="2506980"/>
            <wp:effectExtent l="0" t="0" r="3175" b="7620"/>
            <wp:docPr id="11836906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 </w:t>
      </w:r>
    </w:p>
    <w:p w14:paraId="4E56A7B9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6.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6D6D41A4" w14:textId="77777777" w:rsidR="004A6DD0" w:rsidRPr="004A6DD0" w:rsidRDefault="004A6DD0" w:rsidP="004A6DD0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Если значений много, то можно не строить диаграмму вообще, а использовать условное форматирование с графическими объектами. Например, с гистограммой — получится более компактное решение. </w:t>
      </w:r>
    </w:p>
    <w:p w14:paraId="137C1DD4" w14:textId="77777777" w:rsidR="004A6DD0" w:rsidRPr="004A6DD0" w:rsidRDefault="004A6DD0" w:rsidP="004A6DD0">
      <w:pPr>
        <w:shd w:val="clear" w:color="auto" w:fill="141414"/>
        <w:spacing w:after="100" w:afterAutospacing="1" w:line="240" w:lineRule="auto"/>
        <w:outlineLvl w:val="3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Структура по месяцам</w:t>
      </w:r>
    </w:p>
    <w:p w14:paraId="1B90FB33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Вариант 1 </w:t>
      </w:r>
    </w:p>
    <w:p w14:paraId="24019B50" w14:textId="0EDC04E0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3754BFF" wp14:editId="2B26E997">
            <wp:extent cx="5940425" cy="2059940"/>
            <wp:effectExtent l="0" t="0" r="3175" b="0"/>
            <wp:docPr id="134387019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FFFC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7.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36FC6208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График показывает, как в течение года ведут себя продажи двух товаров. Видно, в какой момент резко выросли продажи одного (Б) и, наоборот, снизились продажи другого. Но не виден общий результат — суммарные продажи. Его можно отобразить с помощью гистограммы с накоплением. </w:t>
      </w:r>
    </w:p>
    <w:p w14:paraId="0B498D93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Вариант 2 </w:t>
      </w:r>
    </w:p>
    <w:p w14:paraId="1FC8EA84" w14:textId="17262AB5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45F11914" wp14:editId="3067BF64">
            <wp:extent cx="5940425" cy="2310765"/>
            <wp:effectExtent l="0" t="0" r="3175" b="0"/>
            <wp:docPr id="103560864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98093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8.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28267134" w14:textId="77777777" w:rsidR="004A6DD0" w:rsidRPr="004A6DD0" w:rsidRDefault="004A6DD0" w:rsidP="004A6DD0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Гистограмма с накоплением показывает общие продажи и вклад каждого товара. Посмотреть на динамику отдельно взятого товара на ней сложнее, но для этого можно использовать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спарклайны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, как сделано здесь (под столбцами с данными по продажам двух товаров). </w:t>
      </w:r>
    </w:p>
    <w:p w14:paraId="65D19DA6" w14:textId="77777777" w:rsidR="004A6DD0" w:rsidRPr="004A6DD0" w:rsidRDefault="004A6DD0" w:rsidP="004A6DD0">
      <w:pPr>
        <w:shd w:val="clear" w:color="auto" w:fill="141414"/>
        <w:spacing w:after="100" w:afterAutospacing="1" w:line="240" w:lineRule="auto"/>
        <w:outlineLvl w:val="3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Каналы продаж</w:t>
      </w:r>
    </w:p>
    <w:p w14:paraId="3599C744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Вариант 1</w:t>
      </w:r>
    </w:p>
    <w:p w14:paraId="677E4D00" w14:textId="5B8164B9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D5BEAE2" wp14:editId="4904E2E6">
            <wp:extent cx="5940425" cy="582930"/>
            <wp:effectExtent l="0" t="0" r="3175" b="7620"/>
            <wp:docPr id="94953024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CD5E9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9.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4B872E79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proofErr w:type="spellStart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Спарклайны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 — неплохой вариант для нескольких рядов данных. В таком случае мы видим динамику каждого отдела продаж. Но если нас интересуют их доли и общая величина продаж, то лучше использовать диаграмму, например, гистограмму с накоплением. </w:t>
      </w:r>
    </w:p>
    <w:p w14:paraId="1C0EC847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Вариант 2 </w:t>
      </w:r>
    </w:p>
    <w:p w14:paraId="7E2609FB" w14:textId="487A1FFC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5A4EB90A" wp14:editId="24616C07">
            <wp:extent cx="5940425" cy="2805430"/>
            <wp:effectExtent l="0" t="0" r="3175" b="0"/>
            <wp:docPr id="18361464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D93F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10.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55F0117D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На гистограмме с накоплением видна динамика общих продаж и вклад каждого канала. </w:t>
      </w:r>
    </w:p>
    <w:p w14:paraId="75DBCCD0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 данном </w:t>
      </w:r>
      <w:hyperlink r:id="rId20" w:tgtFrame="_blank" w:history="1">
        <w:r w:rsidRPr="004A6DD0">
          <w:rPr>
            <w:rFonts w:ascii="Arial" w:eastAsia="Times New Roman" w:hAnsi="Arial" w:cs="Arial"/>
            <w:color w:val="0000FF"/>
            <w:kern w:val="0"/>
            <w:sz w:val="24"/>
            <w:szCs w:val="24"/>
            <w:lang w:eastAsia="ru-RU"/>
            <w14:ligatures w14:val="none"/>
          </w:rPr>
          <w:t>файле</w:t>
        </w:r>
      </w:hyperlink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 вы можете рассмотреть представленные диаграммы подробнее. </w:t>
      </w:r>
    </w:p>
    <w:p w14:paraId="0C4D30B1" w14:textId="77777777" w:rsidR="004A6DD0" w:rsidRPr="004A6DD0" w:rsidRDefault="004A6DD0" w:rsidP="004A6DD0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Неудачный вариант диаграммы: план-факт</w:t>
      </w:r>
    </w:p>
    <w:p w14:paraId="0851A3C9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Иногда при построении диаграмм не учитывают цель её построения, и диаграмма получается неудачной. </w:t>
      </w:r>
    </w:p>
    <w:p w14:paraId="3F051350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 этом блоке вы можете ознакомиться с примерами неудачно построенных диаграмм.</w:t>
      </w:r>
    </w:p>
    <w:p w14:paraId="40C2ADDE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Неудачный вариант</w:t>
      </w: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:</w:t>
      </w:r>
    </w:p>
    <w:p w14:paraId="0794F445" w14:textId="05132D2F" w:rsidR="004A6DD0" w:rsidRPr="004A6DD0" w:rsidRDefault="004A6DD0" w:rsidP="004A6DD0">
      <w:pPr>
        <w:shd w:val="clear" w:color="auto" w:fill="F8F9FA"/>
        <w:spacing w:after="180" w:line="330" w:lineRule="atLeast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91DA5C7" wp14:editId="585662A5">
            <wp:extent cx="5940425" cy="2551430"/>
            <wp:effectExtent l="0" t="0" r="3175" b="1270"/>
            <wp:docPr id="4243357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ADA4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11. План-факт (диаграмма).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55F15DB8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lastRenderedPageBreak/>
        <w:t>Прежде чем нажать кнопку «Продолжить», подумайте, почему этот вариант неудачный и как его можно улучшить.</w:t>
      </w:r>
    </w:p>
    <w:p w14:paraId="27A54079" w14:textId="77777777" w:rsidR="004A6DD0" w:rsidRPr="004A6DD0" w:rsidRDefault="004A6DD0" w:rsidP="004A6DD0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Пояснение</w:t>
      </w:r>
    </w:p>
    <w:p w14:paraId="09A739A0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Почему диаграмма неудачная?</w:t>
      </w:r>
    </w:p>
    <w:p w14:paraId="6F5A7687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График — допустимый вариант </w:t>
      </w:r>
      <w:proofErr w:type="gramStart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для план-факт</w:t>
      </w:r>
      <w:proofErr w:type="gramEnd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 анализа. Но, так как ось начинается с нуля, большая часть области построения диаграммы не используется. И разница между планом и фактом, и динамика показателей за счёт этого плохо считываются. </w:t>
      </w:r>
    </w:p>
    <w:p w14:paraId="7C821D37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Кроме того, отсутствуют названия рядов, и, хотя есть легенда, названия «Ряд 1» и «Ряд 2» ни о чем не говорят — непонятно, где же плановые значения, а где факт.</w:t>
      </w:r>
    </w:p>
    <w:p w14:paraId="26A7B0B5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Как можно улучшить?</w:t>
      </w:r>
    </w:p>
    <w:p w14:paraId="0A32CE9F" w14:textId="136508E4" w:rsidR="004A6DD0" w:rsidRPr="004A6DD0" w:rsidRDefault="004A6DD0" w:rsidP="004A6DD0">
      <w:pPr>
        <w:shd w:val="clear" w:color="auto" w:fill="F8F9FA"/>
        <w:spacing w:after="180" w:line="330" w:lineRule="atLeast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16D8169" wp14:editId="726B2485">
            <wp:extent cx="5940425" cy="2543810"/>
            <wp:effectExtent l="0" t="0" r="3175" b="8890"/>
            <wp:docPr id="16591687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6C72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12. План-факт (исправление).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 </w:t>
      </w:r>
    </w:p>
    <w:p w14:paraId="1BA64495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 параметрах оси установили минимум в 400 тысяч, чтобы большая часть области построения диаграммы использовалась и графики были крупнее. Саму область построения тоже увеличили.</w:t>
      </w:r>
    </w:p>
    <w:p w14:paraId="54A1C292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Легенду удалили — вместо неё за счёт цветов в заголовке обозначили, какого цвета какой ряд данных.</w:t>
      </w:r>
    </w:p>
    <w:p w14:paraId="5CB24EF4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Дополнительно можно добавить полосы повышения и понижения, поменяв их цвет на зелёный и красный соответственно. Они будут наглядно показывать уровень выполнения/невыполнения планового показателя.</w:t>
      </w:r>
    </w:p>
    <w:p w14:paraId="3F8BC068" w14:textId="77777777" w:rsidR="004A6DD0" w:rsidRPr="004A6DD0" w:rsidRDefault="004A6DD0" w:rsidP="004A6DD0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Неудачный вариант диаграммы: структура</w:t>
      </w:r>
    </w:p>
    <w:p w14:paraId="6F61207B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Неудачный вариант</w:t>
      </w: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:</w:t>
      </w:r>
    </w:p>
    <w:p w14:paraId="7C28128E" w14:textId="34087034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010A62E1" wp14:editId="24E30375">
            <wp:extent cx="5940425" cy="2294255"/>
            <wp:effectExtent l="0" t="0" r="3175" b="0"/>
            <wp:docPr id="4309247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CC5CD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13. Структура (диаграмма).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0A1D18D3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Прежде чем нажать кнопку «Продолжить», подумайте, почему этот вариант неудачный и как его можно улучшить.</w:t>
      </w:r>
    </w:p>
    <w:p w14:paraId="194E17D8" w14:textId="77777777" w:rsidR="004A6DD0" w:rsidRPr="004A6DD0" w:rsidRDefault="004A6DD0" w:rsidP="004A6DD0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Пояснение</w:t>
      </w:r>
    </w:p>
    <w:p w14:paraId="63F56DFE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Почему диаграмма неудачная?</w:t>
      </w:r>
    </w:p>
    <w:p w14:paraId="59898FC6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Круговая диаграмма — хороший вариант для таких данных, если мы хотим показать структуру учебного заведения по факультетам, а не сравнить факультеты друг с другом (в последнем случае лучше подошла бы линейчатая диаграмма).</w:t>
      </w:r>
    </w:p>
    <w:p w14:paraId="0D5D8B5B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Но в текущем варианте, когда нет легенды и в подписях данных только проценты (доли), диаграмму невозможно прочитать. Остается только смотреть на исходную таблицу, смотреть на порядок факультетов и мысленно переносить его на саму диаграмму и порядок секторов в ней. А без таблицы (например, на слайде) она станет и вовсе на 100% неинформативной. </w:t>
      </w:r>
    </w:p>
    <w:p w14:paraId="58B7CF2A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Как можно улучшить? </w:t>
      </w:r>
    </w:p>
    <w:p w14:paraId="1E936570" w14:textId="1A67E3A0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67FFB07" wp14:editId="23C01164">
            <wp:extent cx="5940425" cy="2294890"/>
            <wp:effectExtent l="0" t="0" r="3175" b="0"/>
            <wp:docPr id="6739179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31BD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14. Структура (исправление).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042BCE0B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lastRenderedPageBreak/>
        <w:t>Достаточно в параметрах подписей данных добавить к уже имеющимся долям имя категории — и диаграмма станет самодостаточной, даже без таблицы она несёт информацию о структуре по факультетам. Легенда в таком случае не нужна.</w:t>
      </w:r>
    </w:p>
    <w:p w14:paraId="1F8C402F" w14:textId="77777777" w:rsidR="004A6DD0" w:rsidRPr="004A6DD0" w:rsidRDefault="004A6DD0" w:rsidP="004A6DD0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Неудачный вариант диаграммы: каналы продаж</w:t>
      </w:r>
    </w:p>
    <w:p w14:paraId="628709CA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Неудачный вариант</w:t>
      </w: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:</w:t>
      </w:r>
    </w:p>
    <w:p w14:paraId="718F657E" w14:textId="32D5BD74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6CDF23D" wp14:editId="4278E428">
            <wp:extent cx="5940425" cy="2788285"/>
            <wp:effectExtent l="0" t="0" r="3175" b="0"/>
            <wp:docPr id="18388909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8E2F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15. Каналы продаж (диаграмма).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129C5AD9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Прежде чем нажать кнопку «Продолжить», подумайте, почему этот вариант неудачный и как его можно улучшить.</w:t>
      </w:r>
    </w:p>
    <w:p w14:paraId="1355EC09" w14:textId="77777777" w:rsidR="004A6DD0" w:rsidRPr="004A6DD0" w:rsidRDefault="004A6DD0" w:rsidP="004A6DD0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Пояснение</w:t>
      </w:r>
    </w:p>
    <w:p w14:paraId="624CC765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Почему диаграмма неудачная?</w:t>
      </w:r>
    </w:p>
    <w:p w14:paraId="368A5B63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За счёт маленькой области построения и того, что ось начинается с нуля, на диаграмме практически ничего невозможно разглядеть, нужно внимательно присматриваться, чтобы сделать выводы о том, как меняются продажи каждого канала и их соотношение.</w:t>
      </w:r>
    </w:p>
    <w:p w14:paraId="74E0BBCE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 данном случае лучше воспользоваться гистограммой с накоплением. Тогда будет видна и сумма по всем каналам.</w:t>
      </w:r>
    </w:p>
    <w:p w14:paraId="6C91BBAE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Как можно улучшить?</w:t>
      </w:r>
    </w:p>
    <w:p w14:paraId="2DD9E724" w14:textId="44973FED" w:rsidR="004A6DD0" w:rsidRPr="004A6DD0" w:rsidRDefault="004A6DD0" w:rsidP="004A6DD0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55D30A6C" wp14:editId="41390C3C">
            <wp:extent cx="5940425" cy="2733675"/>
            <wp:effectExtent l="0" t="0" r="3175" b="9525"/>
            <wp:docPr id="86096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1D55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16. Каналы продаж (исправление). Автор: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Р.Х.</w:t>
      </w:r>
    </w:p>
    <w:p w14:paraId="5CC303C5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Гистограмма с накоплением показывает и общее значение (высота всего столбца), и долю каждого канала (размер сегмента соответствующего цвета).</w:t>
      </w:r>
    </w:p>
    <w:p w14:paraId="407477C1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Рассмотреть приведенные примеры подробнее и увидеть ещё больше вариантов неудачных диаграмм вы можете в </w:t>
      </w:r>
      <w:hyperlink r:id="rId27" w:tgtFrame="_blank" w:history="1">
        <w:r w:rsidRPr="004A6DD0">
          <w:rPr>
            <w:rFonts w:ascii="Arial" w:eastAsia="Times New Roman" w:hAnsi="Arial" w:cs="Arial"/>
            <w:color w:val="0000FF"/>
            <w:kern w:val="0"/>
            <w:sz w:val="24"/>
            <w:szCs w:val="24"/>
            <w:lang w:eastAsia="ru-RU"/>
            <w14:ligatures w14:val="none"/>
          </w:rPr>
          <w:t>этом документе</w:t>
        </w:r>
      </w:hyperlink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. </w:t>
      </w:r>
    </w:p>
    <w:p w14:paraId="4F230320" w14:textId="77777777" w:rsidR="004A6DD0" w:rsidRPr="004A6DD0" w:rsidRDefault="004A6DD0" w:rsidP="004A6DD0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Заключение</w:t>
      </w:r>
    </w:p>
    <w:p w14:paraId="0D3BBE91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Сегодня вы на практике отработали построение различных типов диаграмм в зависимости от их цели, потренировались делать их наглядными, а также создали </w:t>
      </w:r>
      <w:proofErr w:type="spellStart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спарклайны</w:t>
      </w:r>
      <w:proofErr w:type="spellEnd"/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. Теперь вы сможете визуализировать данные наиболее эффективным образом. </w:t>
      </w:r>
    </w:p>
    <w:p w14:paraId="480A6F48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Если вы захотите повторить пройденный материал, то можно заглянуть в </w:t>
      </w:r>
      <w:hyperlink r:id="rId28" w:tgtFrame="_blank" w:history="1">
        <w:r w:rsidRPr="004A6DD0">
          <w:rPr>
            <w:rFonts w:ascii="Arial" w:eastAsia="Times New Roman" w:hAnsi="Arial" w:cs="Arial"/>
            <w:color w:val="0000FF"/>
            <w:kern w:val="0"/>
            <w:sz w:val="24"/>
            <w:szCs w:val="24"/>
            <w:lang w:eastAsia="ru-RU"/>
            <w14:ligatures w14:val="none"/>
          </w:rPr>
          <w:t>Памятку</w:t>
        </w:r>
      </w:hyperlink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. В ней суммирована вся информация модуля. </w:t>
      </w:r>
    </w:p>
    <w:p w14:paraId="535BF63F" w14:textId="77777777" w:rsidR="004A6DD0" w:rsidRPr="004A6DD0" w:rsidRDefault="004A6DD0" w:rsidP="004A6DD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4A6DD0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Если у вас возникли вопросы при выполнении задания, то их можно задать в чат курса в ТГ.</w:t>
      </w:r>
    </w:p>
    <w:p w14:paraId="27F9898C" w14:textId="77777777" w:rsidR="00681A07" w:rsidRDefault="00681A07"/>
    <w:sectPr w:rsidR="00681A07" w:rsidSect="004A6DD0">
      <w:head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51AC2" w14:textId="77777777" w:rsidR="00481C24" w:rsidRDefault="00481C24" w:rsidP="004A6DD0">
      <w:pPr>
        <w:spacing w:after="0" w:line="240" w:lineRule="auto"/>
      </w:pPr>
      <w:r>
        <w:separator/>
      </w:r>
    </w:p>
  </w:endnote>
  <w:endnote w:type="continuationSeparator" w:id="0">
    <w:p w14:paraId="339AF80D" w14:textId="77777777" w:rsidR="00481C24" w:rsidRDefault="00481C24" w:rsidP="004A6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B346A" w14:textId="77777777" w:rsidR="00481C24" w:rsidRDefault="00481C24" w:rsidP="004A6DD0">
      <w:pPr>
        <w:spacing w:after="0" w:line="240" w:lineRule="auto"/>
      </w:pPr>
      <w:r>
        <w:separator/>
      </w:r>
    </w:p>
  </w:footnote>
  <w:footnote w:type="continuationSeparator" w:id="0">
    <w:p w14:paraId="3BA6A32A" w14:textId="77777777" w:rsidR="00481C24" w:rsidRDefault="00481C24" w:rsidP="004A6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7874289"/>
      <w:docPartObj>
        <w:docPartGallery w:val="Page Numbers (Top of Page)"/>
        <w:docPartUnique/>
      </w:docPartObj>
    </w:sdtPr>
    <w:sdtContent>
      <w:p w14:paraId="1238E488" w14:textId="468B77A1" w:rsidR="004A6DD0" w:rsidRDefault="004A6DD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03ED40" w14:textId="77777777" w:rsidR="004A6DD0" w:rsidRDefault="004A6DD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32A64"/>
    <w:multiLevelType w:val="multilevel"/>
    <w:tmpl w:val="0560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91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09"/>
    <w:rsid w:val="001952D9"/>
    <w:rsid w:val="001E4E09"/>
    <w:rsid w:val="00481C24"/>
    <w:rsid w:val="004A6DD0"/>
    <w:rsid w:val="0068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EE8FFB-70E4-4EEF-853D-55F326581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A6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4A6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A6DD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A6DD0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styleId="a3">
    <w:name w:val="Hyperlink"/>
    <w:basedOn w:val="a0"/>
    <w:uiPriority w:val="99"/>
    <w:semiHidden/>
    <w:unhideWhenUsed/>
    <w:rsid w:val="004A6DD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4A6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0"/>
    <w:uiPriority w:val="22"/>
    <w:qFormat/>
    <w:rsid w:val="004A6DD0"/>
    <w:rPr>
      <w:b/>
      <w:bCs/>
    </w:rPr>
  </w:style>
  <w:style w:type="paragraph" w:styleId="a6">
    <w:name w:val="header"/>
    <w:basedOn w:val="a"/>
    <w:link w:val="a7"/>
    <w:uiPriority w:val="99"/>
    <w:unhideWhenUsed/>
    <w:rsid w:val="004A6D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A6DD0"/>
  </w:style>
  <w:style w:type="paragraph" w:styleId="a8">
    <w:name w:val="footer"/>
    <w:basedOn w:val="a"/>
    <w:link w:val="a9"/>
    <w:uiPriority w:val="99"/>
    <w:unhideWhenUsed/>
    <w:rsid w:val="004A6D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A6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9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6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0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4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82078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4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34239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07504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0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97293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92776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6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7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8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2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3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n-ivanov-ferber.ru/books/mif/026/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6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yperlink" Target="https://docs.google.com/viewer?docex=1&amp;url=https://api.selcdn.ru/v1/SEL_72086/prodLMS/files/cloud/16.4_%D0%9F%D1%80%D0%B0%D0%BA%D1%82%D0%B8%D1%87%D0%B5%D1%81%D0%BA%D0%BE%D0%B5_%D0%B7%D0%B0%D0%B4%D0%B0%D0%BD%D0%B8%D0%B5_%D0%BC%D0%BE%D0%B4%D1%83%D0%BB%D1%8C_16.xlsx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5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28" Type="http://schemas.openxmlformats.org/officeDocument/2006/relationships/hyperlink" Target="https://docs.google.com/viewer?docex=1&amp;url=https://api.selcdn.ru/v1/SEL_72086/prodLMS/files/cloud/16.4_%D0%9F%D0%B0%D0%BC%D1%8F%D1%82%D0%BA%D0%B0._%D0%9A%D0%BE%D1%8D%D1%84%D1%84%D0%B8%D1%86%D0%B8%D0%B5%D0%BD%D1%82_Data-Ink.pdf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viewer?docex=1&amp;url=https://api.selcdn.ru/v1/SEL_72086/prodLMS/files/cloud/16.4_%D0%9F%D1%80%D0%B0%D0%BA%D1%82%D0%B8%D1%87%D0%B5%D1%81%D0%BA%D0%B0%D1%8F_%D1%80%D0%B0%D0%B1%D0%BE%D1%82%D0%B0.xlsx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3.jpeg"/><Relationship Id="rId27" Type="http://schemas.openxmlformats.org/officeDocument/2006/relationships/hyperlink" Target="https://docs.google.com/viewer?docex=1&amp;url=https://api.selcdn.ru/v1/SEL_72086/prodLMS/files/cloud/16.4_%D0%9F%D1%80%D0%B8%D0%BC%D0%B5%D1%80%D1%8B_%D0%BE%D1%88%D0%B8%D0%B1%D0%BE%D0%BA_%D1%81_%D0%B4%D0%B8%D0%B0%D0%B3%D1%80%D0%B0%D0%BC%D0%BC%D0%B0%D0%BC%D0%B8.xlsx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1560</Words>
  <Characters>8895</Characters>
  <Application>Microsoft Office Word</Application>
  <DocSecurity>0</DocSecurity>
  <Lines>74</Lines>
  <Paragraphs>20</Paragraphs>
  <ScaleCrop>false</ScaleCrop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Vilkov</dc:creator>
  <cp:keywords/>
  <dc:description/>
  <cp:lastModifiedBy>Sergey Vilkov</cp:lastModifiedBy>
  <cp:revision>3</cp:revision>
  <dcterms:created xsi:type="dcterms:W3CDTF">2023-12-22T20:51:00Z</dcterms:created>
  <dcterms:modified xsi:type="dcterms:W3CDTF">2023-12-22T20:53:00Z</dcterms:modified>
</cp:coreProperties>
</file>