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ka8ukzh3sfu3" w:id="0"/>
      <w:bookmarkEnd w:id="0"/>
      <w:r w:rsidDel="00000000" w:rsidR="00000000" w:rsidRPr="00000000">
        <w:rPr>
          <w:rtl w:val="0"/>
        </w:rPr>
        <w:t xml:space="preserve">Проверка данных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Всем нам свойственно ошибаться, в том числе при заполнении рабочих книг Excel. Мелкая опечатка, лишний пробел, буква не того алфавита (латинская C вместо кириллической С, например) — такие ошибки может допустить каждый, и они даже не испортят внешний вид данных.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Другой тип ошибок при ведении таблиц — разные типы сокращений/обозначений одного и того же. «Москва», «МСК», «Мск» и так далее.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И это тоже не критично с точки зрения пользователя, мы в большинстве подобных случаев понимаем, что имеется в виду.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Проблема в том, что для Excel «Москва» и «МСК» — разные текстовые строки (значения). Даже «Москва» и «Москва » (второе слово — с пробелом) — разные. И «Москва» и «Моcква» (второе слово — с латинской буквой «c») — тоже разные. А это значит, что они будут считаться разными значениями и при обработке таких данных функциями и формулами (когда вы будете связывать несколько таблиц/книг между собой с помощью функций ВПР, ПРОСМОТРX, ПОИСКПОЗ и других), при создании сводных таблиц, при подсчёте данных по определённой категории (только продажи в Москве — с помощью функции СУММЕСЛИ) и при других вычислениях.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  <w:t xml:space="preserve">Для профилактики возникновения таких ошибок и нужен инструмент «Проверка данных». Найти его можно на ленте инструментов: вкладка «Данные», группа «Работа с данными», «Проверка данных». В качестве приятного бонуса он упрощает ввод данных в том случае, когда нужно выбирать из закрытого перечня значений — можно добавить возможность выбора значений из выпадающего списка. </w:t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2914650" cy="13335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Типы проверки данных</w:t>
      </w:r>
      <w:r w:rsidDel="00000000" w:rsidR="00000000" w:rsidRPr="00000000">
        <w:rPr>
          <w:rtl w:val="0"/>
        </w:rPr>
        <w:t xml:space="preserve"> (какие данные можно проверять):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Целое число.</w:t>
      </w:r>
      <w:r w:rsidDel="00000000" w:rsidR="00000000" w:rsidRPr="00000000">
        <w:rPr>
          <w:rtl w:val="0"/>
        </w:rPr>
        <w:t xml:space="preserve"> Ввести не числа и числа с десятичной частью уже не получится. Кроме того, можно задать ограничения на величину числа (число в определённом интервале или больше/меньше какого-то значения). Например, для столбца с численностью людей такой вариант подходит — здесь не может быть нецелых значений, отрицательных значений и текста.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3933825" cy="3324225"/>
            <wp:effectExtent b="0" l="0" r="0" t="0"/>
            <wp:docPr id="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3324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Действительное число.</w:t>
      </w:r>
      <w:r w:rsidDel="00000000" w:rsidR="00000000" w:rsidRPr="00000000">
        <w:rPr>
          <w:rtl w:val="0"/>
        </w:rPr>
        <w:t xml:space="preserve"> Также можно задавать ограничения на величину числа, но дробная часть допускается. Например, для финансовых данных, где есть копейки/центы и так далее, для других расчётов, где нужна более высокая точность, чем на уровне целых чисел.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4048125" cy="337185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3371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Список.</w:t>
      </w:r>
      <w:r w:rsidDel="00000000" w:rsidR="00000000" w:rsidRPr="00000000">
        <w:rPr>
          <w:rtl w:val="0"/>
        </w:rPr>
        <w:t xml:space="preserve"> В этом случае вы определяете перечень тех значений, которые могут быть введены в ячейке. Источником для списка может быть диапазон ячеек (тогда нужно его выделить, чтобы поставить на него ссылку в окне «Проверка данных» в «Источнике») или же список, который нигде не хранится на листе Excel — тогда просто перечислите значения прямо в «Источнике» через точку с запятой.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3924300" cy="3390900"/>
            <wp:effectExtent b="0" l="0" r="0" t="0"/>
            <wp:docPr id="1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Если вы активируете галочку «Список допустимых значений», то в ячейках с таким условием проверки будет появляться список всех допустимых значений: </w:t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1762125" cy="1123950"/>
            <wp:effectExtent b="0" l="0" r="0" t="0"/>
            <wp:docPr id="1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123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  <w:t xml:space="preserve">Список — отличный вариант для разных классификаций, когда есть закрытый набор вариантов (типы товаров, фамилии сотрудников, города работы и так далее), который исключает возможность разного написания значений («МСК» вместо «Москва» уже не получится ввести при наличии проверки данных).</w:t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Дата и время (два отдельных типа).</w:t>
      </w:r>
      <w:r w:rsidDel="00000000" w:rsidR="00000000" w:rsidRPr="00000000">
        <w:rPr>
          <w:rtl w:val="0"/>
        </w:rPr>
        <w:t xml:space="preserve"> В таких ячейках не получится ввести ничего, кроме дат или времени. При этом, как и с числами, можно задать ограничения — например, разрешить ввод дат только с начала определённого года. </w:t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3933825" cy="329565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3295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Длина текста.</w:t>
      </w:r>
      <w:r w:rsidDel="00000000" w:rsidR="00000000" w:rsidRPr="00000000">
        <w:rPr>
          <w:rtl w:val="0"/>
        </w:rPr>
        <w:t xml:space="preserve"> Ограничение количества символов, которое можно ввести в ячейке. Например, не длиннее 30 символов или не короче четырёх.</w:t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3905250" cy="3381375"/>
            <wp:effectExtent b="0" l="0" r="0" t="0"/>
            <wp:docPr id="1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3381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  <w:t xml:space="preserve">В диалоговом окне «Проверки данных» есть ещё две вкладки, где можно настроить подсказку, которая будет всплывать при активации ячейки с проверкой, и то сообщение, которое будет возникать при ошибке.</w:t>
      </w:r>
    </w:p>
    <w:p w:rsidR="00000000" w:rsidDel="00000000" w:rsidP="00000000" w:rsidRDefault="00000000" w:rsidRPr="00000000" w14:paraId="00000022">
      <w:pPr>
        <w:ind w:left="0" w:firstLine="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3924300" cy="33147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  <w:t xml:space="preserve">Эта подсказка будет выглядеть следующим образом при выделении ячейки с проверкой:</w:t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3133725" cy="1419225"/>
            <wp:effectExtent b="0" l="0" r="0" t="0"/>
            <wp:docPr id="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1419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  <w:t xml:space="preserve">Сообщения об ошибке бывают трёх типов. Ключевое отличие между ними не только во внешнем виде появляющихся окон, но и в том, что при типе «Остановка» ввести неправильные </w:t>
      </w:r>
      <w:r w:rsidDel="00000000" w:rsidR="00000000" w:rsidRPr="00000000">
        <w:rPr>
          <w:rtl w:val="0"/>
        </w:rPr>
        <w:t xml:space="preserve">даты</w:t>
      </w:r>
      <w:r w:rsidDel="00000000" w:rsidR="00000000" w:rsidRPr="00000000">
        <w:rPr>
          <w:rtl w:val="0"/>
        </w:rPr>
        <w:t xml:space="preserve"> будет нельзя.</w:t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3886200" cy="3257550"/>
            <wp:effectExtent b="0" l="0" r="0" t="0"/>
            <wp:docPr id="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3257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tl w:val="0"/>
        </w:rPr>
        <w:t xml:space="preserve">Пользователь сможет только отменить действие (в ячейке останется то значение, что хранилось в ней до этого; если она была пустой — она останется пустой) или повторить ввод данных. Введённое неверное значение никак не сохранится в ячейке:</w:t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3971925" cy="1219200"/>
            <wp:effectExtent b="0" l="0" r="0" t="0"/>
            <wp:docPr id="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  <w:t xml:space="preserve">Тип «Предупреждение» позволяет всё-таки ввести неверные данные:</w:t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105400" cy="1476375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1476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tl w:val="0"/>
        </w:rPr>
        <w:t xml:space="preserve">Как и тип «Сообщение», который отличается внешним видом и набором кнопок:</w:t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019550" cy="1238250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1238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>
          <w:rtl w:val="0"/>
        </w:rPr>
        <w:t xml:space="preserve">Итак, если вы хотите действительно защитить данные от ошибок, лучше выбирать тип «Остановка» и тем самым запрещать ввод неверных данных.</w:t>
      </w:r>
    </w:p>
    <w:p w:rsidR="00000000" w:rsidDel="00000000" w:rsidP="00000000" w:rsidRDefault="00000000" w:rsidRPr="00000000" w14:paraId="00000032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После того как вы применили проверку данных к уже заполненным ячейкам, можно визуально выделить ошибочные данные,</w:t>
      </w:r>
      <w:r w:rsidDel="00000000" w:rsidR="00000000" w:rsidRPr="00000000">
        <w:rPr>
          <w:rtl w:val="0"/>
        </w:rPr>
        <w:t xml:space="preserve"> не соответствующие заданным условиям.</w:t>
      </w:r>
    </w:p>
    <w:p w:rsidR="00000000" w:rsidDel="00000000" w:rsidP="00000000" w:rsidRDefault="00000000" w:rsidRPr="00000000" w14:paraId="00000034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Что, если вы не знаете, насколько «вырастет» ваша таблица, сколько в ней будет </w:t>
      </w:r>
      <w:r w:rsidDel="00000000" w:rsidR="00000000" w:rsidRPr="00000000">
        <w:rPr>
          <w:b w:val="1"/>
          <w:rtl w:val="0"/>
        </w:rPr>
        <w:t xml:space="preserve">строк, а</w:t>
      </w:r>
      <w:r w:rsidDel="00000000" w:rsidR="00000000" w:rsidRPr="00000000">
        <w:rPr>
          <w:b w:val="1"/>
          <w:rtl w:val="0"/>
        </w:rPr>
        <w:t xml:space="preserve"> проверку данных хочется иметь во всех строках «до бесконечности»?</w:t>
      </w:r>
      <w:r w:rsidDel="00000000" w:rsidR="00000000" w:rsidRPr="00000000">
        <w:rPr>
          <w:rtl w:val="0"/>
        </w:rPr>
        <w:t xml:space="preserve"> Решение — форматировать диапазон «как таблицу» («Главная» — «Форматировать как таблицу» или Ctrl + T). В сформированной таблице выделяйте столбцы, к которым хотите применять проверку данных, и создавайте правила проверки. Они будут применяться ко всем добавленным в будущем строкам таблицы.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rtl w:val="0"/>
        </w:rPr>
        <w:t xml:space="preserve">Если вам больше не нужна проверка данных, </w:t>
      </w:r>
      <w:r w:rsidDel="00000000" w:rsidR="00000000" w:rsidRPr="00000000">
        <w:rPr>
          <w:rtl w:val="0"/>
        </w:rPr>
        <w:t xml:space="preserve">выделите ячейки, в которых хотите её удалить, зайдите в окно «Проверка данных» и нажмите «Очистить все»: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4000500" cy="3314700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rPr/>
      </w:pPr>
      <w:bookmarkStart w:colFirst="0" w:colLast="0" w:name="_ff348j63c6hs" w:id="1"/>
      <w:bookmarkEnd w:id="1"/>
      <w:r w:rsidDel="00000000" w:rsidR="00000000" w:rsidRPr="00000000">
        <w:rPr>
          <w:rtl w:val="0"/>
        </w:rPr>
        <w:t xml:space="preserve">Найти и заменить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Чтобы быстро исправить существующие ошибки: удалить какой-то текст в большом количестве ячеек, заменить одно обозначение на другое, удалить текст в скобках во всех ячейках и так далее — используйте инструмент «Найти и заменить».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Его можно найти: вкладка «Главная» на ленте, группа «Редактирование», «Найти и выделить», «Заменить». Или просто воспользоваться сочетанием клавиш Ctrl + H (⌃ + H на Mac).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В поле «Найти» нужно указать, что будет заменяться (удаляться), а в поле «Заменить на» — на что это будет заменяться (если оставить это поле пустым, то текст «Найти» будет просто удаляться).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К каким ячейкам будет применяться замена?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 выделенным — если вы выделяли диапазон до вызова инструмента «Найти и заменить»;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ко всем на листе, если у вас была активна одна ячейка;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ко всем в книге, если вы выбрали пункт «Искать в книге», раскрыв «Параметры»: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/>
        <w:drawing>
          <wp:inline distB="114300" distT="114300" distL="114300" distR="114300">
            <wp:extent cx="4695825" cy="249555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2495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Там же в параметрах можно активировать поиск с учётом регистра (например, вам нужно исправить только слова со строчной буквы, а такие же с прописной не трогать).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Если активировать опцию «Ячейка целиком», то замена будет производиться только в том случае, если весь текст в ячейке — это то, что вы указали в «Найти». Если же в ячейке есть что-то ещё и искомое значение просто встречается посреди других символов в ней — оно не будет заменяться.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В «Найти и заменить» можно использовать знаки подстановки:</w:t>
      </w:r>
    </w:p>
    <w:p w:rsidR="00000000" w:rsidDel="00000000" w:rsidP="00000000" w:rsidRDefault="00000000" w:rsidRPr="00000000" w14:paraId="00000047">
      <w:pPr>
        <w:ind w:left="0" w:firstLine="0"/>
        <w:rPr/>
      </w:pPr>
      <w:r w:rsidDel="00000000" w:rsidR="00000000" w:rsidRPr="00000000">
        <w:rPr>
          <w:rtl w:val="0"/>
        </w:rPr>
        <w:t xml:space="preserve">* — последовательность любых символов в любом количестве, в том числе и отсутствие каких-либо символов;</w:t>
      </w:r>
    </w:p>
    <w:p w:rsidR="00000000" w:rsidDel="00000000" w:rsidP="00000000" w:rsidRDefault="00000000" w:rsidRPr="00000000" w14:paraId="00000048">
      <w:pPr>
        <w:ind w:left="0" w:firstLine="0"/>
        <w:rPr/>
      </w:pPr>
      <w:r w:rsidDel="00000000" w:rsidR="00000000" w:rsidRPr="00000000">
        <w:rPr>
          <w:rtl w:val="0"/>
        </w:rPr>
        <w:t xml:space="preserve">? — обязательное присутствие на месте вопросительного знака одного любого символа.</w:t>
      </w:r>
    </w:p>
    <w:p w:rsidR="00000000" w:rsidDel="00000000" w:rsidP="00000000" w:rsidRDefault="00000000" w:rsidRPr="00000000" w14:paraId="0000004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0" w:firstLine="0"/>
        <w:rPr/>
      </w:pPr>
      <w:r w:rsidDel="00000000" w:rsidR="00000000" w:rsidRPr="00000000">
        <w:rPr>
          <w:rtl w:val="0"/>
        </w:rPr>
        <w:t xml:space="preserve">Так, если вы хотите удалить любой текст в скобках (вместе со скобками), то нужно заменить (*) на ничего (оставить поле «Заменить» пустым).</w:t>
      </w:r>
    </w:p>
    <w:p w:rsidR="00000000" w:rsidDel="00000000" w:rsidP="00000000" w:rsidRDefault="00000000" w:rsidRPr="00000000" w14:paraId="0000004B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600575" cy="1971675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1971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.png"/><Relationship Id="rId11" Type="http://schemas.openxmlformats.org/officeDocument/2006/relationships/image" Target="media/image5.png"/><Relationship Id="rId10" Type="http://schemas.openxmlformats.org/officeDocument/2006/relationships/image" Target="media/image9.png"/><Relationship Id="rId21" Type="http://schemas.openxmlformats.org/officeDocument/2006/relationships/image" Target="media/image4.png"/><Relationship Id="rId13" Type="http://schemas.openxmlformats.org/officeDocument/2006/relationships/image" Target="media/image6.png"/><Relationship Id="rId12" Type="http://schemas.openxmlformats.org/officeDocument/2006/relationships/image" Target="media/image1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13.png"/><Relationship Id="rId14" Type="http://schemas.openxmlformats.org/officeDocument/2006/relationships/image" Target="media/image14.png"/><Relationship Id="rId17" Type="http://schemas.openxmlformats.org/officeDocument/2006/relationships/image" Target="media/image10.png"/><Relationship Id="rId16" Type="http://schemas.openxmlformats.org/officeDocument/2006/relationships/image" Target="media/image12.png"/><Relationship Id="rId5" Type="http://schemas.openxmlformats.org/officeDocument/2006/relationships/styles" Target="styles.xml"/><Relationship Id="rId19" Type="http://schemas.openxmlformats.org/officeDocument/2006/relationships/image" Target="media/image7.png"/><Relationship Id="rId6" Type="http://schemas.openxmlformats.org/officeDocument/2006/relationships/image" Target="media/image1.png"/><Relationship Id="rId18" Type="http://schemas.openxmlformats.org/officeDocument/2006/relationships/image" Target="media/image11.png"/><Relationship Id="rId7" Type="http://schemas.openxmlformats.org/officeDocument/2006/relationships/image" Target="media/image15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