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Пошаговый алгоритм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загрузки карточки товара через контент-редактор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личном кабинете выбираем в верхнем меню пункт «Товары» и вкладку «Карточки товаров».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Выбираем пункт «Добавить товар»: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228600</wp:posOffset>
            </wp:positionV>
            <wp:extent cx="704850" cy="616151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16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235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79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2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 выпадающего списка выбираем подходящую вашему товару категорию. </w:t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Категория товара</w:t>
      </w:r>
      <w:r w:rsidDel="00000000" w:rsidR="00000000" w:rsidRPr="00000000">
        <w:rPr>
          <w:sz w:val="24"/>
          <w:szCs w:val="24"/>
          <w:rtl w:val="0"/>
        </w:rPr>
        <w:t xml:space="preserve"> — общее название для всех товаров, обладающих одинаковыми свойствами и направленных на закрытие определённой потребности покупателя: «Носки», «</w:t>
      </w:r>
      <w:r w:rsidDel="00000000" w:rsidR="00000000" w:rsidRPr="00000000">
        <w:rPr>
          <w:sz w:val="24"/>
          <w:szCs w:val="24"/>
          <w:rtl w:val="0"/>
        </w:rPr>
        <w:t xml:space="preserve">Шуруповёрты</w:t>
      </w:r>
      <w:r w:rsidDel="00000000" w:rsidR="00000000" w:rsidRPr="00000000">
        <w:rPr>
          <w:sz w:val="24"/>
          <w:szCs w:val="24"/>
          <w:rtl w:val="0"/>
        </w:rPr>
        <w:t xml:space="preserve">», «Волейбольные мячи».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Будьте внимательны: в отличие от загрузки товаров через Excel-таблицу здесь вас просят указать именно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категорию</w:t>
      </w:r>
      <w:r w:rsidDel="00000000" w:rsidR="00000000" w:rsidRPr="00000000">
        <w:rPr>
          <w:sz w:val="24"/>
          <w:szCs w:val="24"/>
          <w:rtl w:val="0"/>
        </w:rPr>
        <w:t xml:space="preserve"> товара, а не его группу. Группа — более широкое понятие. Например, категория «Женские платья» будет принадлежать к группе «Одежда».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обратите внимание, что категории пишутся во множественном  числе: «Платья», «Пижамы», «Ботинки», «Дрели».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Переходим к заполнению карточки товара.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мы должны пройти три этапа: 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662613" cy="52550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52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Первый, обязательный этап —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добавление товара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60208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602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разберёмся, что следует вписывать в обязательные ячейки.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Бренд</w:t>
      </w:r>
      <w:r w:rsidDel="00000000" w:rsidR="00000000" w:rsidRPr="00000000">
        <w:rPr>
          <w:sz w:val="24"/>
          <w:szCs w:val="24"/>
          <w:rtl w:val="0"/>
        </w:rPr>
        <w:t xml:space="preserve">. Тут всё просто — это ваш бренд. Важно понимать, что «бренд» не равно «торговый знак», для бренда не требуется обязательная регистрация.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1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Если у вас ещё нет названия бренда, рекомендуем придумать красивое лаконичное и описывающее продукт наименование бренда, чтобы </w:t>
      </w:r>
      <w:r w:rsidDel="00000000" w:rsidR="00000000" w:rsidRPr="00000000">
        <w:rPr>
          <w:sz w:val="24"/>
          <w:szCs w:val="24"/>
          <w:rtl w:val="0"/>
        </w:rPr>
        <w:t xml:space="preserve">вас</w:t>
      </w:r>
      <w:r w:rsidDel="00000000" w:rsidR="00000000" w:rsidRPr="00000000">
        <w:rPr>
          <w:sz w:val="24"/>
          <w:szCs w:val="24"/>
          <w:rtl w:val="0"/>
        </w:rPr>
        <w:t xml:space="preserve"> было легко по нему найти.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этом необходимо проверять бренд на наличие на площадке: возможно, он уже кем-то используется. В таком случае ваш товар попадёт в каталог к этому </w:t>
      </w:r>
      <w:r w:rsidDel="00000000" w:rsidR="00000000" w:rsidRPr="00000000">
        <w:rPr>
          <w:sz w:val="24"/>
          <w:szCs w:val="24"/>
          <w:rtl w:val="0"/>
        </w:rPr>
        <w:t xml:space="preserve">бренду</w:t>
      </w:r>
      <w:r w:rsidDel="00000000" w:rsidR="00000000" w:rsidRPr="00000000">
        <w:rPr>
          <w:sz w:val="24"/>
          <w:szCs w:val="24"/>
          <w:rtl w:val="0"/>
        </w:rPr>
        <w:t xml:space="preserve"> и исправить ситуацию будет уже нельзя. Также нельзя использовать чужие зарегистрированные товарные знаки без официального разрешения — за это предусмотрен штраф.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Страна производства</w:t>
      </w:r>
      <w:r w:rsidDel="00000000" w:rsidR="00000000" w:rsidRPr="00000000">
        <w:rPr>
          <w:sz w:val="24"/>
          <w:szCs w:val="24"/>
          <w:rtl w:val="0"/>
        </w:rPr>
        <w:t xml:space="preserve"> — страна изготовления вашего товара. Это поле отображается в карточке товара.</w:t>
      </w:r>
    </w:p>
    <w:p w:rsidR="00000000" w:rsidDel="00000000" w:rsidP="00000000" w:rsidRDefault="00000000" w:rsidRPr="00000000" w14:paraId="0000001E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ваше изделие собирается из импортных комплектующих, но на территории РФ, указывайте в стране-производителе Россию. Если товар целиком был ввезён из-за границы, указывайте именно страну-изготовителя.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Артикул поставщика</w:t>
      </w:r>
      <w:r w:rsidDel="00000000" w:rsidR="00000000" w:rsidRPr="00000000">
        <w:rPr>
          <w:sz w:val="24"/>
          <w:szCs w:val="24"/>
          <w:rtl w:val="0"/>
        </w:rPr>
        <w:t xml:space="preserve">. Несмотря на то что этот пункт необязателен, мы рекомендуем его к заполнению. Таким образом вам будет легче осуществить «склейку» нескольких цветов товара в одну карточку.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Пример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У вас есть ботинки трёх цветов: чёрные, синие, коричневые. Артикул ботинок — 123. В таком случае чёрные ботинки будут с артикулом «123/чёрный», синие — «123/синий», коричневые — «123/коричневый». Вот именно этот артикул 123 вы прописываете в столбец «Артикул поставщика». Причём вместе с разделителем: «/», «.», «-». То есть вписываете «123/», или «123.», или «123-».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Комплектация</w:t>
      </w:r>
      <w:r w:rsidDel="00000000" w:rsidR="00000000" w:rsidRPr="00000000">
        <w:rPr>
          <w:sz w:val="24"/>
          <w:szCs w:val="24"/>
          <w:rtl w:val="0"/>
        </w:rPr>
        <w:t xml:space="preserve"> — количество штук товара в одной упаковке. Если у вас комплект из пижамных брюк и кофты, пишите в ячейке цифру 2.</w:t>
      </w:r>
    </w:p>
    <w:p w:rsidR="00000000" w:rsidDel="00000000" w:rsidP="00000000" w:rsidRDefault="00000000" w:rsidRPr="00000000" w14:paraId="0000002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же блоке происходит добавление фотографии товара, видео и материалов съёмки в формате 360 градусов.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Добавлять их можно перетаскиванием или путём указания ссылки на файлообменник (Google Drive, Яндекс.Диск и так далее), где обязательно в открытом доступе должны размещаться материалы. Помните, что одна ссылка = один материал (фото или видео).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95950" cy="4181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На втором этапе нам необходимо заполнить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розничную цену на продукт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мы вбиваем в соответствующее окно розничную цену, которая после установки добавляется в подсвеченный красным столбец «Цена».</w:t>
      </w:r>
    </w:p>
    <w:p w:rsidR="00000000" w:rsidDel="00000000" w:rsidP="00000000" w:rsidRDefault="00000000" w:rsidRPr="00000000" w14:paraId="00000028">
      <w:pPr>
        <w:ind w:left="566.92913385826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6888" cy="309415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09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На третьем этапе мы описываем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основные характеристики товара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нас есть возможность заполнить только необходимое для сохранения карточки поле «Описание» или развернуть список «Дополнительные поля» и подробнее расписать основные параметры нашего товара.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67413" cy="2527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52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Пройдя все три этапа, нажмите на кнопку «Создать карточку» в левом нижнем углу страницы. </w:t>
      </w:r>
    </w:p>
    <w:p w:rsidR="00000000" w:rsidDel="00000000" w:rsidP="00000000" w:rsidRDefault="00000000" w:rsidRPr="00000000" w14:paraId="0000002E">
      <w:pPr>
        <w:spacing w:after="20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Самые популярные ошибки при заполнении карточки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Ошибки самого личного кабинета.</w:t>
      </w:r>
      <w:r w:rsidDel="00000000" w:rsidR="00000000" w:rsidRPr="00000000">
        <w:rPr>
          <w:sz w:val="24"/>
          <w:szCs w:val="24"/>
          <w:rtl w:val="0"/>
        </w:rPr>
        <w:t xml:space="preserve"> «Время ожидания истекло» и Bad Request — личный кабинет Wildberries часто «сдаётся» из-за повышенной нагрузки. В таком случае рекомендуем попробовать ещё раз позднее.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Пунктуация и символы в таблице</w:t>
      </w:r>
      <w:r w:rsidDel="00000000" w:rsidR="00000000" w:rsidRPr="00000000">
        <w:rPr>
          <w:sz w:val="24"/>
          <w:szCs w:val="24"/>
          <w:rtl w:val="0"/>
        </w:rPr>
        <w:t xml:space="preserve">. Разрешённые символы: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а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я, А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Я;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ёЁ0-9azAZ@!?,\\.\\\\\\|/:;'\"\\*&amp;@\\#\\$№%\\[\\]\\{\\}\\(\\)\\+\\-\n\r.</w:t>
      </w:r>
    </w:p>
    <w:p w:rsidR="00000000" w:rsidDel="00000000" w:rsidP="00000000" w:rsidRDefault="00000000" w:rsidRPr="00000000" w14:paraId="00000034">
      <w:pPr>
        <w:spacing w:after="20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указывать домены .ru, .net, .com, .io и так далее, использовать пробел в написании артикулов.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Ошибка «Артикул с таким сочетанием бренд/цвет уже существует». </w:t>
      </w:r>
      <w:r w:rsidDel="00000000" w:rsidR="00000000" w:rsidRPr="00000000">
        <w:rPr>
          <w:sz w:val="24"/>
          <w:szCs w:val="24"/>
          <w:rtl w:val="0"/>
        </w:rPr>
        <w:t xml:space="preserve">Это значит, что такой артикул уже есть в базе, но вы можете обойти эту ошибку, добавив в артикул поставщика точку, тире или слеш.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 всё заполнили верно, то в разделе «Карточки товаров» сможете увидеть список всех созданных вами карточек. После создания карточки ей присваивается номенклатурный номер в базе Wildberries, и он же отображается в карточке товара на сайте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