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Пошаговый алгоритм планирования поставки на склад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поставки осуществляется в окне «План поставок и обезличка»: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корректно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создали заказ</w:t>
        </w:r>
      </w:hyperlink>
      <w:r w:rsidDel="00000000" w:rsidR="00000000" w:rsidRPr="00000000">
        <w:rPr>
          <w:rtl w:val="0"/>
        </w:rPr>
        <w:t xml:space="preserve">, он отобразится у вас в поле «Последние заказы». </w:t>
      </w:r>
    </w:p>
    <w:p w:rsidR="00000000" w:rsidDel="00000000" w:rsidP="00000000" w:rsidRDefault="00000000" w:rsidRPr="00000000" w14:paraId="0000000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Для того чтобы перенести поставку на желаемую дату, зажмите левой кнопкой мыши иконку с поставкой и перетащите её на желаемую дату, которая при этом подсветится оранжевым: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у вас появится диалоговое окно с подтверждением поставки. Выберите дату и жмите «Запланировать»:</w:t>
      </w:r>
    </w:p>
    <w:p w:rsidR="00000000" w:rsidDel="00000000" w:rsidP="00000000" w:rsidRDefault="00000000" w:rsidRPr="00000000" w14:paraId="0000000B">
      <w:pPr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7488" cy="25248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52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всё проходит хорошо, поставка запланирована, и можно переходить к следующему этапу —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маркировке и упаковке товара для поставки на склад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tl w:val="0"/>
        </w:rPr>
        <w:t xml:space="preserve">Отметим, что номер заказа и номер поставки — разные. До момента планирования поставки вы оперируете номером заказа, после того как поставка запланирована — номером поставки.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Самая популярная ошибка на этом этапе — отсутствие слотов под отгрузку заказа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Каждый склад Wildberries имеет определённые ограничения по загрузке, они называются лимиты. Лимиты бывают на моно-, микс- и </w:t>
      </w:r>
      <w:r w:rsidDel="00000000" w:rsidR="00000000" w:rsidRPr="00000000">
        <w:rPr>
          <w:rtl w:val="0"/>
        </w:rPr>
        <w:t xml:space="preserve">монопалетные</w:t>
      </w:r>
      <w:r w:rsidDel="00000000" w:rsidR="00000000" w:rsidRPr="00000000">
        <w:rPr>
          <w:rtl w:val="0"/>
        </w:rPr>
        <w:t xml:space="preserve"> поставки.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Лимит поставок на конкретный день вы можете посмотреть в окне планирования поставки: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Лимиты измеряются в единицах товара, то есть если ваша поставка, например, — 2500 единиц, то миксом 16 декабря в Коледино вы её отвезти не сможете — система выдаст уведомление и не позволит занести поставку в план.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Способ решения проблемы — подождать. Лимиты меняются очень динамично, и если утром слотов может не быть, они могут появиться вечером. И наоборот, если утром есть лимиты, не нужно растягивать процедуру планирования поставки — забронируйте место на складе заранее. </w:t>
      </w:r>
    </w:p>
    <w:p w:rsidR="00000000" w:rsidDel="00000000" w:rsidP="00000000" w:rsidRDefault="00000000" w:rsidRPr="00000000" w14:paraId="00000016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можно воспользоваться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специальным ботом</w:t>
        </w:r>
      </w:hyperlink>
      <w:r w:rsidDel="00000000" w:rsidR="00000000" w:rsidRPr="00000000">
        <w:rPr>
          <w:highlight w:val="white"/>
          <w:rtl w:val="0"/>
        </w:rPr>
        <w:t xml:space="preserve"> для отслеживания лимитов.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ocs.google.com/document/d/1kZSCo9r3ypXvub-TMFdtaqn-gSZYyfRmA6gqZVEPQog/edit?usp=sharing" TargetMode="External"/><Relationship Id="rId12" Type="http://schemas.openxmlformats.org/officeDocument/2006/relationships/hyperlink" Target="https://t.me/Limits_wb_bo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d/1gKj01VfGl9Z1TYzJr3DsvU89PtFOT5JwjQDAi8mugFE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