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u90mmh2zncd8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p74itjrr9a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Если у вас нет открытой формы бизнеса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dto5tdnzu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Если вы выбрали самозанятость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q5hyj24gb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Алгоритм регистрации самозанятости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nmbmn2ghbc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Как закрыть самозанятость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sxippvp7k5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Если вы выбрали ИП или юридическое лицо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mwxep42vb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В ч</w:t>
            </w:r>
          </w:hyperlink>
          <w:hyperlink w:anchor="_heading=h.mwxep42vb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ё</w:t>
            </w:r>
          </w:hyperlink>
          <w:hyperlink w:anchor="_heading=h.mwxep42vb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м разница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0mrizf11n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Алгоритм регистрации ИП/юрлица на примере </w:t>
            </w:r>
          </w:hyperlink>
          <w:hyperlink w:anchor="_heading=h.x0mrizf11na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</w:t>
            </w:r>
          </w:hyperlink>
          <w:hyperlink w:anchor="_heading=h.x0mrizf11n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анка «Точка»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07xm2ptce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Какие документы нужны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rfrz9kdd1xy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закрыть ИП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vq7e5ejcno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Как закрыть юрлицо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uz60rifr54r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eading=h.p74itjrr9a7g" w:id="2"/>
      <w:bookmarkEnd w:id="2"/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tl w:val="0"/>
        </w:rPr>
        <w:t xml:space="preserve"> у вас нет открытой формы бизнеса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Выберите подходящую форму бизнеса: юридическое лицо, индивидуальное предпринимательство, самозанятость.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открываете ИП или юрлицо, выберите систему налогообложения: общую (ОСН) или упрощённую (УСН).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форму бизнеса через банк, на сайте Госуслуг или в приложении «Мой налог».</w:t>
      </w:r>
    </w:p>
    <w:bookmarkStart w:colFirst="0" w:colLast="0" w:name="bookmark=id.jp4fkq75jbaz" w:id="3"/>
    <w:bookmarkEnd w:id="3"/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6dto5tdnzu3z" w:id="4"/>
      <w:bookmarkEnd w:id="4"/>
      <w:r w:rsidDel="00000000" w:rsidR="00000000" w:rsidRPr="00000000">
        <w:rPr>
          <w:rtl w:val="0"/>
        </w:rPr>
        <w:t xml:space="preserve">Если вы выбрали самозанятость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 этой формой бизнеса можно продавать только товары собственного производства, которые не подлежат сертификации. Также самозанятые не могут нанимать сотрудников. Если оказываете услуги физическим лицам, ставка налога составит 4% от дохода, если юридическим — 6%. Совмещать самозанятость с ИП или юрлицом нельзя. Важное условие при использовании самозанятости: сумма годового дохода не должна превышать 2,4 млн руб.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Чтобы официально стать самозанятым и платить налог на профессиональный доход, нужно зарегистрироваться в мобильном приложении «Мой налог» или личном кабинете сайта Госуслуг.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heading=h.2q5hyj24gbxi" w:id="5"/>
      <w:bookmarkEnd w:id="5"/>
      <w:r w:rsidDel="00000000" w:rsidR="00000000" w:rsidRPr="00000000">
        <w:rPr>
          <w:rtl w:val="0"/>
        </w:rPr>
        <w:t xml:space="preserve">Алгоритм регистрации самозанятости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Скачайте приложение «Мой налог»: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173c1"/>
            <w:rtl w:val="0"/>
          </w:rPr>
          <w:t xml:space="preserve">Скачать в App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173c1"/>
            <w:rtl w:val="0"/>
          </w:rPr>
          <w:t xml:space="preserve">Скачать в 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Пройдите регистрацию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Есть несколько способов регистрации через приложение: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 скану паспорта.</w:t>
      </w:r>
      <w:r w:rsidDel="00000000" w:rsidR="00000000" w:rsidRPr="00000000">
        <w:rPr>
          <w:rtl w:val="0"/>
        </w:rPr>
        <w:t xml:space="preserve"> Понадобится паспорт, смартфон или планшет. Отсканируйте паспорт в </w:t>
      </w:r>
      <w:r w:rsidDel="00000000" w:rsidR="00000000" w:rsidRPr="00000000">
        <w:rPr>
          <w:rtl w:val="0"/>
        </w:rPr>
        <w:t xml:space="preserve">развёрнутом</w:t>
      </w:r>
      <w:r w:rsidDel="00000000" w:rsidR="00000000" w:rsidRPr="00000000">
        <w:rPr>
          <w:rtl w:val="0"/>
        </w:rPr>
        <w:t xml:space="preserve"> виде в приложении. Приложение проверит данные, а затем предложит сделать селфи для сверки. Вместо подписи заявления нужно просто моргнуть в камеру. Этот вариант подходит только гражданам РФ.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 ИНН.</w:t>
      </w:r>
      <w:r w:rsidDel="00000000" w:rsidR="00000000" w:rsidRPr="00000000">
        <w:rPr>
          <w:rtl w:val="0"/>
        </w:rPr>
        <w:t xml:space="preserve"> Для входа в приложение используйте ИНН и пароль от личного кабинета на сайте </w:t>
      </w:r>
      <w:r w:rsidDel="00000000" w:rsidR="00000000" w:rsidRPr="00000000">
        <w:rPr>
          <w:rtl w:val="0"/>
        </w:rPr>
        <w:t xml:space="preserve">nalog.ru</w:t>
      </w:r>
      <w:r w:rsidDel="00000000" w:rsidR="00000000" w:rsidRPr="00000000">
        <w:rPr>
          <w:rtl w:val="0"/>
        </w:rPr>
        <w:t xml:space="preserve">. Паспорт не понадобится.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Через Госуслуги.</w:t>
      </w:r>
      <w:r w:rsidDel="00000000" w:rsidR="00000000" w:rsidRPr="00000000">
        <w:rPr>
          <w:rtl w:val="0"/>
        </w:rPr>
        <w:t xml:space="preserve"> Для входа в приложение используйте учётную запись Госуслуг.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Также можно пройти регистрацию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 веб-версии</w:t>
        </w:r>
      </w:hyperlink>
      <w:r w:rsidDel="00000000" w:rsidR="00000000" w:rsidRPr="00000000">
        <w:rPr>
          <w:rtl w:val="0"/>
        </w:rPr>
        <w:t xml:space="preserve"> на компьютере — по ИНН, с помощью номера телефона или через Госуслуги. При регистрации указывайте актуальный номер телефона с кодом страны +7 (Россия), потому что на него придёт код подтверждения.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Можно зарегистрироваться через банки или операторов электронных площадок.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Укажите вид деятельности</w:t>
      </w:r>
    </w:p>
    <w:p w:rsidR="00000000" w:rsidDel="00000000" w:rsidP="00000000" w:rsidRDefault="00000000" w:rsidRPr="00000000" w14:paraId="00000029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В приложении можно указать один или несколько видов деятельности: «Прочее» → «Профиль» → «Вид деятельности».</w:t>
          </w:r>
        </w:sdtContent>
      </w:sdt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Прикрепите карту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 желанию можно указать информацию о банковской карте, с которой планируете платить налог, или настроить автоплатёж. Это упростит процедуру оплаты.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Сформируйте чек при получении дохода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Когда вам поступят деньги за оказанную услугу, сформируйте чек в приложении «Мой налог» и отправьте его клиенту. ФНС автоматически получит данные о сумме дохода, и вам будет начислен налог на профессиональный доход (НПД).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Сумма налога рассчитывается автоматически, самозанятому достаточно сформировать чек. Ежемесячно в приложении будут появляться уведомления о сумме к оплате. Если у вас не было дохода за прошедший месяц, то налог платить не нужно. Отчётности на НПД нет.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heading=h.nmbmn2ghbczw" w:id="6"/>
      <w:bookmarkEnd w:id="6"/>
      <w:r w:rsidDel="00000000" w:rsidR="00000000" w:rsidRPr="00000000">
        <w:rPr>
          <w:rtl w:val="0"/>
        </w:rPr>
        <w:t xml:space="preserve">Как закрыть самозанятость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Если вы решите закрыть самозанятость, это также можно сделать в приложении. При закрытии не требуется платить никаких дополнительных налогов.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bookmark=id.s0q107wvjrhh" w:id="7"/>
    <w:bookmarkEnd w:id="7"/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eading=h.sxippvp7k51g" w:id="8"/>
      <w:bookmarkEnd w:id="8"/>
      <w:r w:rsidDel="00000000" w:rsidR="00000000" w:rsidRPr="00000000">
        <w:rPr>
          <w:rtl w:val="0"/>
        </w:rPr>
        <w:t xml:space="preserve">Если вы выбрали ИП или юридическое лицо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Важно определиться с системой налогообложения: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Общая система налогообложения (ОСН)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Упрощённая система налогообложения (УСН) с режимом «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оходы» или «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оходы минус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асходы»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 умолчанию при регистрации в налоговой в качестве предпринимателя все ИП попадают под ОСН. Чтобы использовать особые режимы — УСН «Доходы» или УСН «Доходы минус расходы», — необходимо написать заявление. Одновременно можно вести деятельность по двум системам, а также перейти на ОСН с уплатой НДС.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color w:val="434343"/>
          <w:sz w:val="28"/>
          <w:szCs w:val="28"/>
        </w:rPr>
      </w:pPr>
      <w:bookmarkStart w:colFirst="0" w:colLast="0" w:name="_heading=h.mwxep42vbjg" w:id="9"/>
      <w:bookmarkEnd w:id="9"/>
      <w:r w:rsidDel="00000000" w:rsidR="00000000" w:rsidRPr="00000000">
        <w:rPr>
          <w:rtl w:val="0"/>
        </w:rPr>
        <w:t xml:space="preserve">В чём разница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ОСН нужно сдавать декларацию каждый квартал, вести учёт НДС и прибыли. Для этого нужен полноценный бухгалтерский учёт с проведением счетов и поступлений от контрагентов и всех реализаций товаров или услуг.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 с НДС подойдёт, если вы хотите: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аботать с крупными покупателями (крупные оптовики, сетевые магазины). Они заинтересованы в получении товара с НДС, который можно зачесть, уменьшив сумму налога к уплате в бюджет.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Работать с тендерными договорами, муниципалитетами, бюджетными организациями.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Засчитывать НДС при импорте товаров.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Уменьшить расходы при покупке основных фондов: недвижимости, оборудования, автомобилей в лизинг.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 УСН «Доходы» налог рассчитывается со всего дохода, вне зависимости от расходов на покупку товаров, оборудования и так далее. В большинстве </w:t>
      </w:r>
      <w:r w:rsidDel="00000000" w:rsidR="00000000" w:rsidRPr="00000000">
        <w:rPr>
          <w:rtl w:val="0"/>
        </w:rPr>
        <w:t xml:space="preserve">регионов</w:t>
      </w:r>
      <w:r w:rsidDel="00000000" w:rsidR="00000000" w:rsidRPr="00000000">
        <w:rPr>
          <w:rtl w:val="0"/>
        </w:rPr>
        <w:t xml:space="preserve"> налог составляет 6%. Декларация сдаётся всего один раз в год. Для её подачи достаточно банковской выписки.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 УСН «Доходы минус расходы» учитывается разница между доходами и расходами, что может быть выгодно при высоких затратах. Налог составляет от 5 до 15% в зависимости от региона. Декларацию нужно сдавать один раз в год.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астая ошибка плательщика УСН — занижение полученной выручки на сумму агентского вознаграждения.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Например, покупатель оплатил за товар 10 тыс. руб., Wildberries перечисляет на счёт поставщика 9 тыс. руб., удерживая вознаграждение 10%. Поставщик, независимо от выбранного объекта УСН, должен включать в налоговую базу всю перечисленную покупателем сумму — 10 тыс. руб. (п. 1 ст. 346.15 НК, письма Минфина от 22.12.2020 №03-11-11/112598, от 01.08.2019 №03-11-11/57877).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Рекомендуемая система для новичков — это УСН «Доходы». При необходимости вы сможете перейти на другую форму, написав заявление о переходе. Более подробно информацию по УСН можно изучить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на сайте ФНС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heading=h.x0mrizf11nah" w:id="10"/>
      <w:bookmarkEnd w:id="10"/>
      <w:r w:rsidDel="00000000" w:rsidR="00000000" w:rsidRPr="00000000">
        <w:rPr>
          <w:rtl w:val="0"/>
        </w:rPr>
        <w:t xml:space="preserve">Алгоритм регистрации ИП/юрлица на примере банка «Точка»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Оставьте заявку на сайте банка или позвоните на горячую линию.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Активируйте личный кабинет в банке.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Укажите выбранную систему налогообложения.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Подготовьте необходимые документы.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Встретьтесь с представителем банка.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Через пять рабочих дней вы получите готовое ИП/юрлицо и счёт в банке.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heading=h.k07xm2ptcej6" w:id="11"/>
      <w:bookmarkEnd w:id="11"/>
      <w:r w:rsidDel="00000000" w:rsidR="00000000" w:rsidRPr="00000000">
        <w:rPr>
          <w:rtl w:val="0"/>
        </w:rPr>
        <w:t xml:space="preserve">Какие документы нужны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9"/>
        <w:gridCol w:w="4510"/>
        <w:tblGridChange w:id="0">
          <w:tblGrid>
            <w:gridCol w:w="4509"/>
            <w:gridCol w:w="4510"/>
          </w:tblGrid>
        </w:tblGridChange>
      </w:tblGrid>
      <w:tr>
        <w:trPr>
          <w:cantSplit w:val="0"/>
          <w:trHeight w:val="50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Для регистрации 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Для регистрации юрлица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 готовите: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Сканы паспорта.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Номер СНИЛС.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Смартфон, чтобы отправить документы в налоговую.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  <w:r w:rsidDel="00000000" w:rsidR="00000000" w:rsidRPr="00000000">
              <w:rPr>
                <w:color w:val="000000"/>
                <w:rtl w:val="0"/>
              </w:rPr>
              <w:t xml:space="preserve">оды ОКВЭД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 готовите: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Сканы паспорта.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Номер СНИЛС.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Документы, подтверждающие юридический адрес.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Смартфон, чтобы отправить документы в налоговую.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Коды ОКВЭД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Банк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подготови</w:t>
            </w:r>
            <w:r w:rsidDel="00000000" w:rsidR="00000000" w:rsidRPr="00000000">
              <w:rPr>
                <w:b w:val="1"/>
                <w:rtl w:val="0"/>
              </w:rPr>
              <w:t xml:space="preserve">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Заявление о регистрации ИП.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Заявление на УСН, если потребуется.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 получите: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Готовое</w:t>
            </w:r>
            <w:r w:rsidDel="00000000" w:rsidR="00000000" w:rsidRPr="00000000">
              <w:rPr>
                <w:color w:val="000000"/>
                <w:rtl w:val="0"/>
              </w:rPr>
              <w:t xml:space="preserve"> ИП.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Счёт в </w:t>
            </w:r>
            <w:r w:rsidDel="00000000" w:rsidR="00000000" w:rsidRPr="00000000">
              <w:rPr>
                <w:rtl w:val="0"/>
              </w:rPr>
              <w:t xml:space="preserve">банке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Банк подготовит: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Заявление о регистрации юридического лица.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Решение о создании юрлица и назначении его руководителя.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Устав.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Заявление на УСН, если потребуется.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 получите: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Готовое юрлицо.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Счёт в банке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Согласно российским законам название ИП даётся строго по шаблону «аббревиатура ИП + Ф. И. О. предпринимателя».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heading=h.rfrz9kdd1xyq" w:id="12"/>
      <w:bookmarkEnd w:id="12"/>
      <w:r w:rsidDel="00000000" w:rsidR="00000000" w:rsidRPr="00000000">
        <w:rPr>
          <w:rtl w:val="0"/>
        </w:rPr>
        <w:t xml:space="preserve">Как закрыть ИП</w:t>
      </w:r>
    </w:p>
    <w:p w:rsidR="00000000" w:rsidDel="00000000" w:rsidP="00000000" w:rsidRDefault="00000000" w:rsidRPr="00000000" w14:paraId="0000007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Если вы решите закрыть ИП, то нужно: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Уволить сотрудников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Предупредить их о предстоящей ликвидации ИП и затем уволить в соответствии с трудовым договором. ИП должен отправить документы по уволенным сотрудникам: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ФНС — формы РСВ и 6-НДФЛ;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ПФР — формы СЗВ-М, СЗВ-СТАЖ и СЗВ-ТД;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ФСС — форму 4-ФСС.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Снять онлайн-кассы с учёта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этого необходимо составить заявление, приложить к нему отчёт о закрытии фискального накопителя и подать документы в налоговую. Сделать это можно лично либо через официальный сайт ФНС. Срок снятия ККТ с учёта — 10 рабочих дней. В итоге налоговая формирует карточку о снятии ККТ с регистрационного учёта.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Оплатить госпошлину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Сформировать квитанцию для оплаты госпошлины в размере 160 рублей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на сайте ФНС России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Подать документы в ФНС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Документы можно лично передать в налоговую инспекцию или МФЦ, отправить по почте или подать их на сайте ФНС. Пакет документов должен включать: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8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заявление о государственной регистрации прекращения физлицом деятельности в качестве индивидуального предпринимателя в связи с принятием им решения о прекращении данной деятельности (форма № Р26001);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квитанцию об оплате госпошлины;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документ, подтверждающий предоставление сведений в территориальный орган Пенсионного фонда (не является обязательным, ПФ сам может направить его налоговому органу в электронном виде в рамках межведомственного обмена).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После подачи документов уже на шестой рабочий день придёт уведомление о снятии с учёта по форме №2-4-Учёт, и можно получить выписку из ЕГРИП. Если проводить процедуру через МФЦ, то это время увеличивается до 11 дней.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Уплатить страховые взносы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Фиксированные взносы нужно уплатить в течение 15 календарных дней с даты внесения записи о прекращении деятельности </w:t>
      </w:r>
      <w:r w:rsidDel="00000000" w:rsidR="00000000" w:rsidRPr="00000000">
        <w:rPr>
          <w:rtl w:val="0"/>
        </w:rPr>
        <w:t xml:space="preserve">ИП</w:t>
      </w:r>
      <w:r w:rsidDel="00000000" w:rsidR="00000000" w:rsidRPr="00000000">
        <w:rPr>
          <w:rtl w:val="0"/>
        </w:rPr>
        <w:t xml:space="preserve"> в ЕГРИП.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В 2022 году фиксированные взносы при доходе 300 тыс. руб. и менее составляют: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Пенсионный фонд РФ — 34 445 руб.;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Федеральный фонд обязательного медицинского страхования — 8 766 руб.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При доходе свыше 300 тыс. руб. 1% от суммы, на которую был превышен доход, уплачивается в качестве дополнительных пенсионных взносов. Если ИП прекращает свою деятельность в середине года, то сумма взносов рассчитывается пропорционально отработанным дням и месяцам, то есть переплачивать не придётся.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Сумма взносов может меняться, нужно отслеживать актуальную информацию на сайте ФНС.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Уплатить налоги и сдать отчётность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В зависимости от налогового режима нужно: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2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Для ОСН: представить декларацию о фактически полученных в текущем налоговом периоде доходах в течение пяти дней со дня прекращения деятельности.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Для УСН: предпринимателю даётся 15 дней, чтобы уведомить налоговый орган по месту жительства о прекращении деятельности.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Если предприниматель прекращает деятельность ИП и имеет долги перед ФНС или своими контрагентами, задолженность перейдёт к нему как к физическому лицу.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Закрыть расчётный счёт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Закрыть расчётный счёт рекомендуется в последнюю очередь, когда уплачены все налоги, страховые взносы, оформлен расчёт уволенным сотрудникам. После того как за ИП не будут числиться долги, можно обратиться в банк лично и написать заявление на закрытие расчётного счёта. В некоторых банках есть возможность закрыть расчётный счёт через личный кабинет, не посещая отделение.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Обеспечить </w:t>
      </w:r>
      <w:r w:rsidDel="00000000" w:rsidR="00000000" w:rsidRPr="00000000">
        <w:rPr>
          <w:b w:val="1"/>
          <w:rtl w:val="0"/>
        </w:rPr>
        <w:t xml:space="preserve">сохранность документов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Все документы, касающиеся деятельности ИП, необходимо хранить в течение пяти лет с момента снятия с регистрационного учёта. Для квитанций и </w:t>
      </w:r>
      <w:r w:rsidDel="00000000" w:rsidR="00000000" w:rsidRPr="00000000">
        <w:rPr>
          <w:rtl w:val="0"/>
        </w:rPr>
        <w:t xml:space="preserve">платёжек</w:t>
      </w:r>
      <w:r w:rsidDel="00000000" w:rsidR="00000000" w:rsidRPr="00000000">
        <w:rPr>
          <w:rtl w:val="0"/>
        </w:rPr>
        <w:t xml:space="preserve"> по страховым взносам предусмотрен шестилетний срок, для документов по работникам — 50-летний.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Уничтожить печать (если она есть)</w:t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того как ИП будет снят с регистрационного учёта, печать потеряет свою юридическую силу. Уничтожить печать можно двумя способами: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4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Самостоятельно: составить приказ об уничтожении печати и акт в присутствии комиссии. Она может состоять из сотрудников, родственников и так далее. Документы составляются в свободной форме, но в них обязательно нужно отразить номер печати/штампа и Ф. И. О. членов комиссии. Приказ и акт обязательно сохраняются.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Через стороннюю организацию: подать заявление, документы ИП и выписку из ЕГРИП. После всей процедуры забрать акт.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проверить статус ИП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4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отделении ИФНС, в котором происходила процедура ликвидации ИП.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сайте ФНС с помощью специальных сервисов: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24"/>
        </w:numPr>
        <w:spacing w:line="276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Сведения о юридических лицах и индивидуальных предпринимателях, в отношении которых представлены документы для государственной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24"/>
        </w:numPr>
        <w:spacing w:after="200" w:before="0" w:line="276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Предоставление сведений из ЕГРЮЛ/ЕГРИП в электронном виде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2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горячей линии ФНС по номеру 8 (800) 222-22-22.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личный кабинет на сайте ФНС (для собственного ИП).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каких случаях ИП может закрыть налоговая или суд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Если налоговая инспекция обратилась в суд по причине неоднократных и (или) грубых нарушений законодательства со стороны ИП: в течение 15 месяцев не сдавалась отчётность и не уплачивались налоги.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Если вступил в силу приговор суда, по которому предусмотрено наказание в виде лишения права заниматься предпринимательской деятельностью (на основании ст. 45 УК РФ).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2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Если суд признал физическое лицо банкротом.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heading=h.vq7e5ejcnoea" w:id="13"/>
      <w:bookmarkEnd w:id="13"/>
      <w:r w:rsidDel="00000000" w:rsidR="00000000" w:rsidRPr="00000000">
        <w:rPr>
          <w:rtl w:val="0"/>
        </w:rPr>
        <w:t xml:space="preserve">Как закрыть юрлицо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Под закрытием юрлица подразумевается исполнение обязанностей перед кредиторами и налоговыми органами, а также внесение информации в Единый государственный реестр юридических лиц (ЕГРЮЛ).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Процесс ликвидации юрлица состоит из следующих этапов: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Оформление решения общего собрания.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Уведомление налоговых служб.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Публикация в журнале.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Уведомление контрагентов.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Увольнение сотрудников.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Закрытие расчётных счетов.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Составление промежуточного ликвидационного баланса.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Расчёт с долгами.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Завершение процедуры ликвидации.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Подача документов в налоговую.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Сдача документов в архив.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Получение свидетельства о ликвидации.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Более подробно об этом процессе можно узнать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на сайте ФНС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C56AF3"/>
    <w:pPr>
      <w:ind w:left="720"/>
      <w:contextualSpacing w:val="1"/>
    </w:pPr>
  </w:style>
  <w:style w:type="table" w:styleId="a6">
    <w:name w:val="Table Grid"/>
    <w:basedOn w:val="a1"/>
    <w:uiPriority w:val="39"/>
    <w:rsid w:val="00241F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ice.nalog.ru/static/personal-data.html?svc=gp&amp;from=%2Fpayment%2Fgp.html" TargetMode="External"/><Relationship Id="rId10" Type="http://schemas.openxmlformats.org/officeDocument/2006/relationships/hyperlink" Target="https://www.nalog.gov.ru/rn77/taxation/taxes/usn/" TargetMode="External"/><Relationship Id="rId13" Type="http://schemas.openxmlformats.org/officeDocument/2006/relationships/hyperlink" Target="https://egrul.nalog.ru/index.html" TargetMode="External"/><Relationship Id="rId12" Type="http://schemas.openxmlformats.org/officeDocument/2006/relationships/hyperlink" Target="https://service.nalog.ru/uwsfind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knpd.nalog.ru/" TargetMode="External"/><Relationship Id="rId14" Type="http://schemas.openxmlformats.org/officeDocument/2006/relationships/hyperlink" Target="https://data.nalog.ru/create_business/ul/closing/liquid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unes.apple.com/ru/app/%D0%BC%D0%BE%D0%B9-%D0%BD%D0%B0%D0%BB%D0%BE%D0%B3/id1437518854?l=en&amp;mt=8" TargetMode="External"/><Relationship Id="rId8" Type="http://schemas.openxmlformats.org/officeDocument/2006/relationships/hyperlink" Target="https://play.google.com/store/apps/details?id=com.gnivts.selfemployed&amp;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IadNBLyO9FLtiFeIbWd/EP/6SQ==">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2022-08-29T13:07:00Z</dcterms:created>
</cp:coreProperties>
</file>