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685C" w14:textId="77777777" w:rsidR="00F24E71" w:rsidRPr="00F24E71" w:rsidRDefault="00F24E71" w:rsidP="00F24E7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proofErr w:type="spellStart"/>
      <w:r w:rsidRPr="00F24E71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Медиапланирование</w:t>
      </w:r>
      <w:proofErr w:type="spellEnd"/>
      <w:r w:rsidRPr="00F24E71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и методы оценки рекламных кампаний</w:t>
      </w:r>
    </w:p>
    <w:p w14:paraId="1C157574" w14:textId="77777777" w:rsidR="00F24E71" w:rsidRPr="00F24E71" w:rsidRDefault="00F24E71" w:rsidP="00F24E71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F24E71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Вступление</w:t>
      </w:r>
    </w:p>
    <w:p w14:paraId="7E47A96B" w14:textId="77777777" w:rsidR="00F24E71" w:rsidRPr="00F24E71" w:rsidRDefault="00F24E71" w:rsidP="00F24E7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Когда вы начинаете тестировать рекламные инструменты, вам необходимо оценивать их эффективность и планировать дальнейшие кампании. Этот материал познакомит вас с методами прогнозирования и оценки результатов рекламных кампаний.</w:t>
      </w:r>
    </w:p>
    <w:p w14:paraId="1E3B7C9D" w14:textId="77777777" w:rsidR="00F24E71" w:rsidRPr="00F24E71" w:rsidRDefault="00F24E71" w:rsidP="00F24E7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Рассмотрим:</w:t>
      </w:r>
    </w:p>
    <w:p w14:paraId="6B28478F" w14:textId="77777777" w:rsidR="00F24E71" w:rsidRPr="00F24E71" w:rsidRDefault="00F24E71" w:rsidP="00F24E71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алгоритм составления медиаплана,</w:t>
      </w:r>
    </w:p>
    <w:p w14:paraId="034E1F75" w14:textId="77777777" w:rsidR="00F24E71" w:rsidRPr="00F24E71" w:rsidRDefault="00F24E71" w:rsidP="00F24E71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алгоритм оценки результатов.</w:t>
      </w:r>
    </w:p>
    <w:p w14:paraId="6C03693F" w14:textId="77777777" w:rsidR="00F24E71" w:rsidRPr="00F24E71" w:rsidRDefault="00F24E71" w:rsidP="00F24E71">
      <w:pPr>
        <w:spacing w:after="240" w:line="480" w:lineRule="atLeast"/>
        <w:outlineLvl w:val="2"/>
        <w:rPr>
          <w:rFonts w:ascii="var(--skb-font-family)" w:eastAsia="Times New Roman" w:hAnsi="var(--skb-font-family)" w:cs="Times New Roman"/>
          <w:kern w:val="0"/>
          <w:sz w:val="36"/>
          <w:szCs w:val="36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36"/>
          <w:szCs w:val="36"/>
          <w:lang w:eastAsia="ru-RU"/>
          <w14:ligatures w14:val="none"/>
        </w:rPr>
        <w:t>Составление медиаплана</w:t>
      </w:r>
    </w:p>
    <w:p w14:paraId="560CE8F9" w14:textId="77777777" w:rsidR="00F24E71" w:rsidRPr="00F24E71" w:rsidRDefault="00F24E71" w:rsidP="00F24E71">
      <w:pPr>
        <w:spacing w:after="180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b/>
          <w:bCs/>
          <w:kern w:val="0"/>
          <w:sz w:val="24"/>
          <w:szCs w:val="24"/>
          <w:lang w:eastAsia="ru-RU"/>
          <w14:ligatures w14:val="none"/>
        </w:rPr>
        <w:t>Медиаплан 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— это маркетинговый инструмент, который позволяет контролировать размещение рекламы и содержит в себе бюджет, используемые форматы, сроки и другие данные.</w:t>
      </w:r>
    </w:p>
    <w:p w14:paraId="48526EB3" w14:textId="77777777" w:rsidR="00F24E71" w:rsidRPr="00F24E71" w:rsidRDefault="00F24E71" w:rsidP="00F24E71">
      <w:pPr>
        <w:spacing w:after="180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В начале работы можете воспользоваться нашим </w:t>
      </w:r>
      <w:hyperlink r:id="rId7" w:anchor="gid=264448946" w:tgtFrame="_blank" w:history="1">
        <w:r w:rsidRPr="00F24E71">
          <w:rPr>
            <w:rFonts w:ascii="var(--skb-font-family)" w:eastAsia="Times New Roman" w:hAnsi="var(--skb-font-family)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шаблоном</w:t>
        </w:r>
      </w:hyperlink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D6DA57E" w14:textId="77777777" w:rsidR="00F24E71" w:rsidRPr="00F24E71" w:rsidRDefault="00F24E71" w:rsidP="00F24E71">
      <w:pPr>
        <w:spacing w:after="180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Медиаплан необходимо использовать в двух случаях:</w:t>
      </w:r>
    </w:p>
    <w:p w14:paraId="12728BCC" w14:textId="77777777" w:rsidR="00F24E71" w:rsidRPr="00F24E71" w:rsidRDefault="00F24E71" w:rsidP="00F24E7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если вы хотите понять, сколько продаж получите при расходе выделенного бюджета;</w:t>
      </w:r>
    </w:p>
    <w:p w14:paraId="4F69CD5A" w14:textId="77777777" w:rsidR="00F24E71" w:rsidRPr="00F24E71" w:rsidRDefault="00F24E71" w:rsidP="00F24E7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если вы хотите определить, какой инструмент будет более эффективен при текущих ставках на аукционе, чтобы корректно распределить маркетинговый бюджет.</w:t>
      </w:r>
    </w:p>
    <w:p w14:paraId="28F7D109" w14:textId="77777777" w:rsidR="00F24E71" w:rsidRPr="00F24E71" w:rsidRDefault="00F24E71" w:rsidP="00F24E71">
      <w:pPr>
        <w:spacing w:after="180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Чтобы заполнить медиаплан, потребуются следующие метрики:</w:t>
      </w:r>
    </w:p>
    <w:p w14:paraId="461B09DB" w14:textId="77777777" w:rsidR="00F24E71" w:rsidRPr="00F24E71" w:rsidRDefault="00F24E71" w:rsidP="00F24E7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b/>
          <w:bCs/>
          <w:kern w:val="0"/>
          <w:sz w:val="24"/>
          <w:szCs w:val="24"/>
          <w:lang w:eastAsia="ru-RU"/>
          <w14:ligatures w14:val="none"/>
        </w:rPr>
        <w:t>Средняя цена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 — среднее значение цены по всем товарам в рекламной кампании. 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  <w:t>Рассчитать это можно двумя способами: вручную, сложив стоимость всех товаров и разделив на их количество, и по формуле СРЗНАЧ в Excel.</w:t>
      </w:r>
    </w:p>
    <w:p w14:paraId="1655EA42" w14:textId="77777777" w:rsidR="00F24E71" w:rsidRPr="00F24E71" w:rsidRDefault="00F24E71" w:rsidP="00F24E7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b/>
          <w:bCs/>
          <w:kern w:val="0"/>
          <w:sz w:val="24"/>
          <w:szCs w:val="24"/>
          <w:lang w:eastAsia="ru-RU"/>
          <w14:ligatures w14:val="none"/>
        </w:rPr>
        <w:t>Конверсия из карточки в корзину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 — процент пользователей, добавивших товар в корзину после посещения карточки. 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  <w:t>Для составления своего первого медиаплана можете использовать стандартное значение 25% или взять данные по аналогичному товару с других маркетплейсов.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  <w:t>После запуска рекламы и получения первой аналитики можете получить конверсию, разделив количество добавлений в корзину на количество кликов.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lastRenderedPageBreak/>
        <w:t>Повлиять на эту метрику можно с помощью улучшения контента в карточке и привлечения положительных отзывов.</w:t>
      </w:r>
    </w:p>
    <w:p w14:paraId="79089554" w14:textId="77777777" w:rsidR="00F24E71" w:rsidRPr="00F24E71" w:rsidRDefault="00F24E71" w:rsidP="00F24E7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b/>
          <w:bCs/>
          <w:kern w:val="0"/>
          <w:sz w:val="24"/>
          <w:szCs w:val="24"/>
          <w:lang w:eastAsia="ru-RU"/>
          <w14:ligatures w14:val="none"/>
        </w:rPr>
        <w:t>Конверсия из показа в клик (CTR) 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— процент пользователей, которые перешли на карточку товара после показа его в рекламе. 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  <w:t>Для составления своего первого медиаплана вы можете использовать эталонные значения:</w:t>
      </w:r>
    </w:p>
    <w:p w14:paraId="5955AFED" w14:textId="77777777" w:rsidR="00F24E71" w:rsidRPr="00F24E71" w:rsidRDefault="00F24E71" w:rsidP="00F24E71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Реклама в карточке — 1%.</w:t>
      </w:r>
    </w:p>
    <w:p w14:paraId="474AED0A" w14:textId="77777777" w:rsidR="00F24E71" w:rsidRPr="00F24E71" w:rsidRDefault="00F24E71" w:rsidP="00F24E71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Реклама в каталоге — 1,5%.</w:t>
      </w:r>
    </w:p>
    <w:p w14:paraId="20747F96" w14:textId="77777777" w:rsidR="00F24E71" w:rsidRPr="00F24E71" w:rsidRDefault="00F24E71" w:rsidP="00F24E71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Реклама в поиске — 3%.</w:t>
      </w:r>
    </w:p>
    <w:p w14:paraId="304F6700" w14:textId="77777777" w:rsidR="00F24E71" w:rsidRPr="00F24E71" w:rsidRDefault="00F24E71" w:rsidP="00F24E71">
      <w:pPr>
        <w:spacing w:after="180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Затем при корректировках воронки (медиаплана) используйте данные из своих рекламных отчётов. </w:t>
      </w:r>
    </w:p>
    <w:p w14:paraId="712F25BE" w14:textId="77777777" w:rsidR="00F24E71" w:rsidRPr="00F24E71" w:rsidRDefault="00F24E71" w:rsidP="00F24E71">
      <w:pPr>
        <w:spacing w:after="180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Повлиять на улучшение этой метрики можно, изменив главную фотографию карточки, тщательно оптимизировав минус-слова и выбрав узкую категорию для показов.</w:t>
      </w:r>
    </w:p>
    <w:p w14:paraId="38C7D373" w14:textId="77777777" w:rsidR="00F24E71" w:rsidRPr="00F24E71" w:rsidRDefault="00F24E71" w:rsidP="00F24E7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b/>
          <w:bCs/>
          <w:kern w:val="0"/>
          <w:sz w:val="24"/>
          <w:szCs w:val="24"/>
          <w:lang w:eastAsia="ru-RU"/>
          <w14:ligatures w14:val="none"/>
        </w:rPr>
        <w:t>Бюджет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 — сумма в рублях, выделенная на рекламную кампанию. 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  <w:t>После заполнения всех остальных метрик вы можете в режиме реального времени перераспределять бюджет между инструментами. 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u w:val="single"/>
          <w:lang w:eastAsia="ru-RU"/>
          <w14:ligatures w14:val="none"/>
        </w:rPr>
        <w:t>Важно: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 xml:space="preserve"> не сразу останавливает рекламные кампании. Поэтому даже при пополнении на выделенную сумму фактический перерасход бюджета может составить до 7%. </w:t>
      </w:r>
    </w:p>
    <w:p w14:paraId="6507AC21" w14:textId="77777777" w:rsidR="00F24E71" w:rsidRPr="00F24E71" w:rsidRDefault="00F24E71" w:rsidP="00F24E7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b/>
          <w:bCs/>
          <w:kern w:val="0"/>
          <w:sz w:val="24"/>
          <w:szCs w:val="24"/>
          <w:lang w:eastAsia="ru-RU"/>
          <w14:ligatures w14:val="none"/>
        </w:rPr>
        <w:t>Стоимость за 1000 показов (CPM)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 — актуальная аукционная ставка в выбранном рекламном инструменте и выбранной группе товаров. 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  <w:t>Узнать её можно через создание тестовой рекламной кампании. </w:t>
      </w:r>
    </w:p>
    <w:p w14:paraId="72636785" w14:textId="77777777" w:rsidR="00F24E71" w:rsidRPr="00F24E71" w:rsidRDefault="00F24E71" w:rsidP="00F24E71">
      <w:pPr>
        <w:spacing w:after="180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При составлении медиаплана важно помнить о следующих моментах:</w:t>
      </w:r>
    </w:p>
    <w:p w14:paraId="6A874AFB" w14:textId="77777777" w:rsidR="00F24E71" w:rsidRPr="00F24E71" w:rsidRDefault="00F24E71" w:rsidP="00F24E7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 xml:space="preserve">Медиаплан составляется без учёта окна атрибуции. На </w:t>
      </w:r>
      <w:proofErr w:type="spellStart"/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 xml:space="preserve"> оно составляет 14 дней. 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  <w:t>Окно атрибуции — это период учёта продаж с рекламы с момента касания с клиентом.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  <w:t>Что это значит: сегодня на ваш товар кликнули в рекламе и добавили его в избранное, но купили только через месяц. В рекламной аналитике это не учтётся. 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  <w:t>Если ваш товар не относится к категории FMCG (товары повседневного спроса), которую очень быстро выкупают из корзины, фактические результаты из рекламных отчётов могут быть чуть ниже запланированных.</w:t>
      </w:r>
    </w:p>
    <w:p w14:paraId="63546E27" w14:textId="77777777" w:rsidR="00F24E71" w:rsidRPr="00F24E71" w:rsidRDefault="00F24E71" w:rsidP="00F24E7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Наиболее точно спрогнозировать результат всей рекламной кампании можно при расчёте медиаплана непосредственно перед её запуском и с постоянными корректировками в процессе. 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br/>
        <w:t xml:space="preserve">Возможны кейсы, когда аукционная ставка увеличивается на 300% за пять </w:t>
      </w: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lastRenderedPageBreak/>
        <w:t>рабочих дней, и к моменту запуска кампании медиаплан очень далёк от реальности.</w:t>
      </w:r>
    </w:p>
    <w:p w14:paraId="3912A862" w14:textId="77777777" w:rsidR="00F24E71" w:rsidRDefault="00F24E71" w:rsidP="00F24E7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Предложенный </w:t>
      </w:r>
      <w:hyperlink r:id="rId8" w:tgtFrame="_blank" w:history="1">
        <w:r w:rsidRPr="00F24E71">
          <w:rPr>
            <w:rFonts w:ascii="var(--skb-font-family)" w:eastAsia="Times New Roman" w:hAnsi="var(--skb-font-family)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шаблон</w:t>
        </w:r>
      </w:hyperlink>
      <w:r w:rsidRPr="00F24E71"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  <w:t> динамичный, поэтому вы можете самостоятельно корректировать все метрики в нём на более подходящие для вашего товара и ориентируясь на опыт запуска своих рекламных кампаний.</w:t>
      </w:r>
    </w:p>
    <w:p w14:paraId="58BE8BEC" w14:textId="77777777" w:rsidR="00EC38DD" w:rsidRDefault="00EC38DD" w:rsidP="00EC38DD">
      <w:pPr>
        <w:pStyle w:val="3"/>
        <w:shd w:val="clear" w:color="auto" w:fill="141414"/>
        <w:spacing w:before="0" w:beforeAutospacing="0" w:after="240" w:afterAutospacing="0" w:line="480" w:lineRule="atLeast"/>
        <w:rPr>
          <w:rFonts w:ascii="Arial" w:hAnsi="Arial" w:cs="Arial"/>
          <w:b w:val="0"/>
          <w:bCs w:val="0"/>
          <w:color w:val="E0E0E0"/>
          <w:sz w:val="36"/>
          <w:szCs w:val="36"/>
        </w:rPr>
      </w:pPr>
      <w:r>
        <w:rPr>
          <w:rFonts w:ascii="Arial" w:hAnsi="Arial" w:cs="Arial"/>
          <w:b w:val="0"/>
          <w:bCs w:val="0"/>
          <w:color w:val="E0E0E0"/>
          <w:sz w:val="36"/>
          <w:szCs w:val="36"/>
        </w:rPr>
        <w:t>Оценка результативности</w:t>
      </w:r>
    </w:p>
    <w:p w14:paraId="5DA0B4F1" w14:textId="77777777" w:rsidR="00EC38DD" w:rsidRPr="00EC38DD" w:rsidRDefault="00EC38DD" w:rsidP="00EC38DD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EC38DD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Чтобы понять, эффективно ли отработали ваши рекламные кампании, необходимо оценивать их в три этапа:</w:t>
      </w:r>
    </w:p>
    <w:p w14:paraId="794A6CC5" w14:textId="77777777" w:rsidR="00EC38DD" w:rsidRPr="00EC38DD" w:rsidRDefault="00EC38DD" w:rsidP="00EC38DD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C38DD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По выгрузке из рекламных отчётов. </w:t>
      </w: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Получить аналитику можно в разделе «Статистика». Сначала необходимо выгрузить общий отчёт, а затем посчитать возможную выручку и возможную ДРР (долю рекламных расходов). </w:t>
      </w: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Для расчёта возможной выручки потребуется зайти в каждую рекламную кампанию и посмотреть, какой именно товар был продан и сколько единиц. </w:t>
      </w: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Для расчёта ДРР необходимо разделить расход на возможную выручку и перевести ячейку в формат процентов. </w:t>
      </w: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Чем ДРР ниже, тем эффективнее рекламная кампания. Но не забывайте про окно атрибуции и то, что данные в рекламные отчёты могут подгружаться в течение двух недель с момента завершения показов. </w:t>
      </w: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Если ДРР более 50%, стоит проработать контент, тщательнее оптимизировать рекламные кампании или пересмотреть ассортимент в рекламе.</w:t>
      </w:r>
    </w:p>
    <w:p w14:paraId="373BBEFF" w14:textId="77777777" w:rsidR="00EC38DD" w:rsidRPr="00EC38DD" w:rsidRDefault="00EC38DD" w:rsidP="00EC38DD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C38DD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В сравнении с медиапланом. </w:t>
      </w: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Здесь вы сможете понять, на каком этапе воронки произошла просадка: кликают ли на карточку, добавляют ли её в корзину, выкупают ли её из корзины.</w:t>
      </w:r>
    </w:p>
    <w:p w14:paraId="0A1B192D" w14:textId="77777777" w:rsidR="00EC38DD" w:rsidRPr="00EC38DD" w:rsidRDefault="00EC38DD" w:rsidP="00EC38DD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C38DD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По общему товарообороту.</w:t>
      </w: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Как вы уже знаете, данные по товарообороту можно выгрузить из раздела «Аналитика», а его динамику в графике посмотреть на стартовой странице личного кабинета.</w:t>
      </w: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Бывают кейсы, когда рекламные отчёты показывают нулевые продажи и добавления в корзину. Причин может быть три: </w:t>
      </w:r>
    </w:p>
    <w:p w14:paraId="4CA19356" w14:textId="77777777" w:rsidR="00EC38DD" w:rsidRPr="00EC38DD" w:rsidRDefault="00EC38DD" w:rsidP="00EC38DD">
      <w:pPr>
        <w:numPr>
          <w:ilvl w:val="1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Аналитика </w:t>
      </w:r>
      <w:proofErr w:type="spellStart"/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работает некорректно. В таком случае при выгрузке предыдущих рекламных кампаний с подтверждёнными продажами добавления в корзину и заказы также будут по нулям.</w:t>
      </w:r>
    </w:p>
    <w:p w14:paraId="6D9E28B9" w14:textId="77777777" w:rsidR="00EC38DD" w:rsidRPr="00EC38DD" w:rsidRDefault="00EC38DD" w:rsidP="00EC38DD">
      <w:pPr>
        <w:numPr>
          <w:ilvl w:val="1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Ваш товар действительно не покупают. В таком случае товарооборот не изменится. </w:t>
      </w:r>
    </w:p>
    <w:p w14:paraId="678D4348" w14:textId="77777777" w:rsidR="00EC38DD" w:rsidRPr="00EC38DD" w:rsidRDefault="00EC38DD" w:rsidP="00EC38DD">
      <w:pPr>
        <w:numPr>
          <w:ilvl w:val="1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Ваш товар не попал в 14 дней учёта. Если причина в этом, то вы заметите рост продаж, только сделав общую выгрузку по продажам выбранного товара или группы товаров. Важно понимать, </w:t>
      </w:r>
      <w:proofErr w:type="gramStart"/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</w:t>
      </w:r>
      <w:proofErr w:type="gramEnd"/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если вы </w:t>
      </w:r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 xml:space="preserve">уже </w:t>
      </w:r>
      <w:proofErr w:type="spellStart"/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</w:t>
      </w:r>
      <w:proofErr w:type="spellEnd"/>
      <w:r w:rsidRPr="00EC38DD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 многомиллионным оборотом, а реклама была запущена на небольшой бюджет, вы не сможете наблюдать резкий скачок продаж.</w:t>
      </w:r>
    </w:p>
    <w:p w14:paraId="6E23363C" w14:textId="77777777" w:rsidR="00403730" w:rsidRPr="00403730" w:rsidRDefault="00403730" w:rsidP="00403730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403730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Подведём итоги</w:t>
      </w:r>
    </w:p>
    <w:p w14:paraId="57E49FE5" w14:textId="77777777" w:rsidR="00403730" w:rsidRPr="00403730" w:rsidRDefault="00403730" w:rsidP="0040373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Теперь вы знаете, как спрогнозировать эффективность рекламной кампании ещё до запуска и корректно оценить её результаты. </w:t>
      </w:r>
    </w:p>
    <w:p w14:paraId="78D6F705" w14:textId="77777777" w:rsidR="00403730" w:rsidRPr="00403730" w:rsidRDefault="00403730" w:rsidP="00403730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Заполненный медиаплан позволяет не только понять, какой результат мы, возможно, получим с вложенных средств, но и выбрать инструмент, который с текущими аукционными ставками будет наиболее эффективен.</w:t>
      </w:r>
    </w:p>
    <w:p w14:paraId="69CF6B0F" w14:textId="77777777" w:rsidR="00403730" w:rsidRPr="00403730" w:rsidRDefault="00403730" w:rsidP="00403730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Если на этапе </w:t>
      </w:r>
      <w:proofErr w:type="spellStart"/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медиапланирования</w:t>
      </w:r>
      <w:proofErr w:type="spellEnd"/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вы получаете слишком высокие результаты по ДРР во всех рекламных инструментах, рекомендуется выбрать наиболее эффективный инструмент и протестировать его. Это позволит соотнести метрики из медиаплана с практическими результатами и сделать вывод о рентабельности вложений. </w:t>
      </w:r>
    </w:p>
    <w:p w14:paraId="554AFC2F" w14:textId="77777777" w:rsidR="00403730" w:rsidRPr="00403730" w:rsidRDefault="00403730" w:rsidP="00403730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CTR рекламных кампаний напрямую зависит от того, насколько тщательно вы их оптимизируете (ставки, поисковые фразы, ассортимент) и насколько привлекательна главная фотография вашего товара для покупателя.</w:t>
      </w:r>
    </w:p>
    <w:p w14:paraId="38B979D5" w14:textId="77777777" w:rsidR="00403730" w:rsidRPr="00403730" w:rsidRDefault="00403730" w:rsidP="00403730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Оценку результатов рекламной кампании необходимо проводить в три этапа: по ДРР (для определения рентабельности вложений), по сравнению с медиапланом (для корректировки рекламных кампаний) и по общему товарообороту (для товаров </w:t>
      </w:r>
      <w:proofErr w:type="spellStart"/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неповседневного</w:t>
      </w:r>
      <w:proofErr w:type="spellEnd"/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спроса). </w:t>
      </w:r>
    </w:p>
    <w:p w14:paraId="3E83A34A" w14:textId="77777777" w:rsidR="00403730" w:rsidRPr="00403730" w:rsidRDefault="00403730" w:rsidP="00403730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С помощью </w:t>
      </w:r>
      <w:proofErr w:type="spellStart"/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постаналитики</w:t>
      </w:r>
      <w:proofErr w:type="spellEnd"/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вы сможете понять, на каком этапе пользовательского пути теряете покупателя, и работать над этим точечно, что потенциально увеличит органические (нерекламные) продажи.</w:t>
      </w:r>
    </w:p>
    <w:p w14:paraId="5B1C2F97" w14:textId="77777777" w:rsidR="00403730" w:rsidRPr="00403730" w:rsidRDefault="00403730" w:rsidP="0040373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Помните, что маркетплейс — это живая среда, где наравне с вами торгуют ещё тысячи </w:t>
      </w:r>
      <w:proofErr w:type="spellStart"/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сейлеров</w:t>
      </w:r>
      <w:proofErr w:type="spellEnd"/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которые тоже делают скидки, работают над оптимизацией карточки и запускают рекламу. Поэтому тщательно планируйте активности и оценивайте результаты не только по рекламным отчётам.</w:t>
      </w:r>
    </w:p>
    <w:p w14:paraId="635A884C" w14:textId="77777777" w:rsidR="00403730" w:rsidRPr="00403730" w:rsidRDefault="00403730" w:rsidP="0040373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0373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Желаем корректных отчётов и быстрого роста продаж!</w:t>
      </w:r>
    </w:p>
    <w:p w14:paraId="039C3010" w14:textId="77777777" w:rsidR="00EC38DD" w:rsidRPr="00F24E71" w:rsidRDefault="00EC38DD" w:rsidP="00EC38DD">
      <w:pPr>
        <w:spacing w:before="100" w:beforeAutospacing="1" w:after="100" w:afterAutospacing="1" w:line="330" w:lineRule="atLeast"/>
        <w:ind w:left="720"/>
        <w:rPr>
          <w:rFonts w:ascii="var(--skb-font-family)" w:eastAsia="Times New Roman" w:hAnsi="var(--skb-font-family)" w:cs="Times New Roman"/>
          <w:kern w:val="0"/>
          <w:sz w:val="24"/>
          <w:szCs w:val="24"/>
          <w:lang w:eastAsia="ru-RU"/>
          <w14:ligatures w14:val="none"/>
        </w:rPr>
      </w:pPr>
    </w:p>
    <w:sectPr w:rsidR="00EC38DD" w:rsidRPr="00F24E71" w:rsidSect="00EC38DD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382A" w14:textId="77777777" w:rsidR="00F92228" w:rsidRDefault="00F92228" w:rsidP="00EC38DD">
      <w:pPr>
        <w:spacing w:after="0" w:line="240" w:lineRule="auto"/>
      </w:pPr>
      <w:r>
        <w:separator/>
      </w:r>
    </w:p>
  </w:endnote>
  <w:endnote w:type="continuationSeparator" w:id="0">
    <w:p w14:paraId="7EFE4FD9" w14:textId="77777777" w:rsidR="00F92228" w:rsidRDefault="00F92228" w:rsidP="00EC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skb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0A156" w14:textId="77777777" w:rsidR="00F92228" w:rsidRDefault="00F92228" w:rsidP="00EC38DD">
      <w:pPr>
        <w:spacing w:after="0" w:line="240" w:lineRule="auto"/>
      </w:pPr>
      <w:r>
        <w:separator/>
      </w:r>
    </w:p>
  </w:footnote>
  <w:footnote w:type="continuationSeparator" w:id="0">
    <w:p w14:paraId="3B0650BF" w14:textId="77777777" w:rsidR="00F92228" w:rsidRDefault="00F92228" w:rsidP="00EC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951463"/>
      <w:docPartObj>
        <w:docPartGallery w:val="Page Numbers (Top of Page)"/>
        <w:docPartUnique/>
      </w:docPartObj>
    </w:sdtPr>
    <w:sdtContent>
      <w:p w14:paraId="09953A63" w14:textId="60853503" w:rsidR="00EC38DD" w:rsidRDefault="00EC38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AE653E" w14:textId="77777777" w:rsidR="00EC38DD" w:rsidRDefault="00EC38D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538D5"/>
    <w:multiLevelType w:val="multilevel"/>
    <w:tmpl w:val="FEA4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52AED"/>
    <w:multiLevelType w:val="multilevel"/>
    <w:tmpl w:val="226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87190"/>
    <w:multiLevelType w:val="multilevel"/>
    <w:tmpl w:val="FDA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20410"/>
    <w:multiLevelType w:val="multilevel"/>
    <w:tmpl w:val="0E40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D1219"/>
    <w:multiLevelType w:val="multilevel"/>
    <w:tmpl w:val="0BA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C4C34"/>
    <w:multiLevelType w:val="multilevel"/>
    <w:tmpl w:val="37BA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A21AA"/>
    <w:multiLevelType w:val="multilevel"/>
    <w:tmpl w:val="734C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70939"/>
    <w:multiLevelType w:val="multilevel"/>
    <w:tmpl w:val="F72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647921">
    <w:abstractNumId w:val="0"/>
  </w:num>
  <w:num w:numId="2" w16cid:durableId="1184513931">
    <w:abstractNumId w:val="2"/>
  </w:num>
  <w:num w:numId="3" w16cid:durableId="2115400472">
    <w:abstractNumId w:val="1"/>
  </w:num>
  <w:num w:numId="4" w16cid:durableId="888691909">
    <w:abstractNumId w:val="6"/>
  </w:num>
  <w:num w:numId="5" w16cid:durableId="975063828">
    <w:abstractNumId w:val="4"/>
  </w:num>
  <w:num w:numId="6" w16cid:durableId="280186361">
    <w:abstractNumId w:val="5"/>
  </w:num>
  <w:num w:numId="7" w16cid:durableId="1926255956">
    <w:abstractNumId w:val="3"/>
  </w:num>
  <w:num w:numId="8" w16cid:durableId="92820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A8"/>
    <w:rsid w:val="001952D9"/>
    <w:rsid w:val="00403730"/>
    <w:rsid w:val="00681A07"/>
    <w:rsid w:val="00B857A8"/>
    <w:rsid w:val="00EC38DD"/>
    <w:rsid w:val="00F24E71"/>
    <w:rsid w:val="00F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B442"/>
  <w15:chartTrackingRefBased/>
  <w15:docId w15:val="{E87C610D-A490-4101-AE67-71A6FB0F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4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F24E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4E7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24E71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2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vjs-control-text">
    <w:name w:val="vjs-control-text"/>
    <w:basedOn w:val="a0"/>
    <w:rsid w:val="00F24E71"/>
  </w:style>
  <w:style w:type="paragraph" w:customStyle="1" w:styleId="disclamer">
    <w:name w:val="disclamer"/>
    <w:basedOn w:val="a"/>
    <w:rsid w:val="00F2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24E71"/>
    <w:rPr>
      <w:b/>
      <w:bCs/>
    </w:rPr>
  </w:style>
  <w:style w:type="character" w:styleId="a5">
    <w:name w:val="Hyperlink"/>
    <w:basedOn w:val="a0"/>
    <w:uiPriority w:val="99"/>
    <w:semiHidden/>
    <w:unhideWhenUsed/>
    <w:rsid w:val="00F24E71"/>
    <w:rPr>
      <w:color w:val="0000FF"/>
      <w:u w:val="single"/>
    </w:rPr>
  </w:style>
  <w:style w:type="paragraph" w:customStyle="1" w:styleId="longread-tutorialnext-content-block-requirements">
    <w:name w:val="longread-tutorial__next-content-block-requirements"/>
    <w:basedOn w:val="a"/>
    <w:rsid w:val="00F2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footercopyright">
    <w:name w:val="footer__copyright"/>
    <w:basedOn w:val="a0"/>
    <w:rsid w:val="00F24E71"/>
  </w:style>
  <w:style w:type="character" w:customStyle="1" w:styleId="selected-languagelabel">
    <w:name w:val="selected-language__label"/>
    <w:basedOn w:val="a0"/>
    <w:rsid w:val="00F24E71"/>
  </w:style>
  <w:style w:type="paragraph" w:customStyle="1" w:styleId="ui-sb-11r">
    <w:name w:val="ui-sb-11r"/>
    <w:basedOn w:val="a"/>
    <w:rsid w:val="00F2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g-star-inserted">
    <w:name w:val="ng-star-inserted"/>
    <w:basedOn w:val="a0"/>
    <w:rsid w:val="00F24E71"/>
  </w:style>
  <w:style w:type="paragraph" w:customStyle="1" w:styleId="disclaimer">
    <w:name w:val="disclaimer"/>
    <w:basedOn w:val="a"/>
    <w:rsid w:val="00F2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-evzxkx">
    <w:name w:val="sc-evzxkx"/>
    <w:basedOn w:val="a"/>
    <w:rsid w:val="00F2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EC3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C38DD"/>
  </w:style>
  <w:style w:type="paragraph" w:styleId="a8">
    <w:name w:val="footer"/>
    <w:basedOn w:val="a"/>
    <w:link w:val="a9"/>
    <w:uiPriority w:val="99"/>
    <w:unhideWhenUsed/>
    <w:rsid w:val="00EC3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8571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778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36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831878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3996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8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-KQ39YDiV6N3FpNyyWVWwLgPgK4CO1U/edit?usp=sharing&amp;ouid=116880880075077986838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-KQ39YDiV6N3FpNyyWVWwLgPgK4CO1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2023-09-25T18:29:00Z</dcterms:created>
  <dcterms:modified xsi:type="dcterms:W3CDTF">2023-09-25T20:24:00Z</dcterms:modified>
</cp:coreProperties>
</file>