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A813" w14:textId="77777777" w:rsidR="00B80191" w:rsidRDefault="00000000">
      <w:pPr>
        <w:rPr>
          <w:rFonts w:ascii="宋体" w:hAnsi="宋体" w:cs="宋体" w:hint="eastAsia"/>
        </w:rPr>
      </w:pPr>
      <w:r>
        <w:rPr>
          <w:rFonts w:ascii="宋体" w:hAnsi="宋体" w:cs="宋体" w:hint="eastAsia"/>
          <w:noProof/>
        </w:rPr>
        <mc:AlternateContent>
          <mc:Choice Requires="wps">
            <w:drawing>
              <wp:anchor distT="0" distB="0" distL="114300" distR="114300" simplePos="0" relativeHeight="251660288" behindDoc="0" locked="0" layoutInCell="1" allowOverlap="1" wp14:anchorId="08391D8B" wp14:editId="122F1013">
                <wp:simplePos x="0" y="0"/>
                <wp:positionH relativeFrom="column">
                  <wp:posOffset>1993900</wp:posOffset>
                </wp:positionH>
                <wp:positionV relativeFrom="paragraph">
                  <wp:posOffset>-5971540</wp:posOffset>
                </wp:positionV>
                <wp:extent cx="4282440" cy="923290"/>
                <wp:effectExtent l="0" t="0" r="0" b="0"/>
                <wp:wrapNone/>
                <wp:docPr id="23" name="文本框 22"/>
                <wp:cNvGraphicFramePr/>
                <a:graphic xmlns:a="http://schemas.openxmlformats.org/drawingml/2006/main">
                  <a:graphicData uri="http://schemas.microsoft.com/office/word/2010/wordprocessingShape">
                    <wps:wsp>
                      <wps:cNvSpPr txBox="1"/>
                      <wps:spPr>
                        <a:xfrm>
                          <a:off x="0" y="0"/>
                          <a:ext cx="4282440" cy="923330"/>
                        </a:xfrm>
                        <a:prstGeom prst="rect">
                          <a:avLst/>
                        </a:prstGeom>
                        <a:noFill/>
                        <a:ln>
                          <a:noFill/>
                        </a:ln>
                        <a:effectLst/>
                      </wps:spPr>
                      <wps:txbx>
                        <w:txbxContent>
                          <w:p w14:paraId="5245CA5A" w14:textId="77777777" w:rsidR="00B80191" w:rsidRDefault="00000000">
                            <w:pPr>
                              <w:pStyle w:val="a7"/>
                              <w:jc w:val="center"/>
                              <w:rPr>
                                <w:color w:val="262626"/>
                              </w:rPr>
                            </w:pPr>
                            <w:r>
                              <w:rPr>
                                <w:rFonts w:ascii="汉仪中宋简" w:eastAsia="汉仪中宋简" w:hAnsi="Times New Roman" w:hint="eastAsia"/>
                                <w:b/>
                                <w:color w:val="262626"/>
                                <w:kern w:val="24"/>
                                <w:sz w:val="112"/>
                                <w:szCs w:val="112"/>
                              </w:rPr>
                              <w:t>CPU设计报告</w:t>
                            </w:r>
                          </w:p>
                        </w:txbxContent>
                      </wps:txbx>
                      <wps:bodyPr vert="horz" wrap="square" rtlCol="0" anchor="t">
                        <a:spAutoFit/>
                      </wps:bodyPr>
                    </wps:wsp>
                  </a:graphicData>
                </a:graphic>
              </wp:anchor>
            </w:drawing>
          </mc:Choice>
          <mc:Fallback>
            <w:pict>
              <v:shapetype w14:anchorId="08391D8B" id="_x0000_t202" coordsize="21600,21600" o:spt="202" path="m,l,21600r21600,l21600,xe">
                <v:stroke joinstyle="miter"/>
                <v:path gradientshapeok="t" o:connecttype="rect"/>
              </v:shapetype>
              <v:shape id="文本框 22" o:spid="_x0000_s1026" type="#_x0000_t202" style="position:absolute;left:0;text-align:left;margin-left:157pt;margin-top:-470.2pt;width:337.2pt;height:72.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" filled="f" stroked="f">
                <v:textbox style="mso-fit-shape-to-text:t">
                  <w:txbxContent>
                    <w:p w14:paraId="5245CA5A" w14:textId="77777777" w:rsidR="00B80191" w:rsidRDefault="00000000">
                      <w:pPr>
                        <w:pStyle w:val="a7"/>
                        <w:jc w:val="center"/>
                        <w:rPr>
                          <w:color w:val="262626"/>
                        </w:rPr>
                      </w:pPr>
                      <w:r>
                        <w:rPr>
                          <w:rFonts w:ascii="汉仪中宋简" w:eastAsia="汉仪中宋简" w:hAnsi="Times New Roman" w:hint="eastAsia"/>
                          <w:b/>
                          <w:color w:val="262626"/>
                          <w:kern w:val="24"/>
                          <w:sz w:val="112"/>
                          <w:szCs w:val="112"/>
                        </w:rPr>
                        <w:t>CPU设计报告</w:t>
                      </w:r>
                    </w:p>
                  </w:txbxContent>
                </v:textbox>
              </v:shape>
            </w:pict>
          </mc:Fallback>
        </mc:AlternateContent>
      </w:r>
      <w:r>
        <w:rPr>
          <w:rFonts w:ascii="宋体" w:hAnsi="宋体" w:cs="宋体" w:hint="eastAsia"/>
          <w:noProof/>
        </w:rPr>
        <mc:AlternateContent>
          <mc:Choice Requires="wpg">
            <w:drawing>
              <wp:anchor distT="0" distB="0" distL="114300" distR="114300" simplePos="0" relativeHeight="251659264" behindDoc="0" locked="0" layoutInCell="1" allowOverlap="1" wp14:anchorId="328873AF" wp14:editId="37CABEB1">
                <wp:simplePos x="0" y="0"/>
                <wp:positionH relativeFrom="column">
                  <wp:posOffset>567690</wp:posOffset>
                </wp:positionH>
                <wp:positionV relativeFrom="paragraph">
                  <wp:posOffset>-3547110</wp:posOffset>
                </wp:positionV>
                <wp:extent cx="5363845" cy="3268133"/>
                <wp:effectExtent l="0" t="0" r="46355" b="8890"/>
                <wp:wrapNone/>
                <wp:docPr id="24" name="组合 23"/>
                <wp:cNvGraphicFramePr/>
                <a:graphic xmlns:a="http://schemas.openxmlformats.org/drawingml/2006/main">
                  <a:graphicData uri="http://schemas.microsoft.com/office/word/2010/wordprocessingGroup">
                    <wpg:wgp>
                      <wpg:cNvGrpSpPr/>
                      <wpg:grpSpPr>
                        <a:xfrm>
                          <a:off x="0" y="0"/>
                          <a:ext cx="5363845" cy="3268133"/>
                          <a:chOff x="1934471" y="5387311"/>
                          <a:chExt cx="5942337" cy="3267883"/>
                        </a:xfrm>
                        <a:effectLst/>
                      </wpg:grpSpPr>
                      <wps:wsp>
                        <wps:cNvPr id="25" name="文本框 24"/>
                        <wps:cNvSpPr txBox="1"/>
                        <wps:spPr>
                          <a:xfrm>
                            <a:off x="1934471" y="5387311"/>
                            <a:ext cx="2173065" cy="883852"/>
                          </a:xfrm>
                          <a:prstGeom prst="rect">
                            <a:avLst/>
                          </a:prstGeom>
                          <a:noFill/>
                          <a:ln>
                            <a:noFill/>
                          </a:ln>
                          <a:effectLst/>
                        </wps:spPr>
                        <wps:txbx>
                          <w:txbxContent>
                            <w:p w14:paraId="3089BB45"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院    校：</w:t>
                              </w:r>
                            </w:p>
                          </w:txbxContent>
                        </wps:txbx>
                        <wps:bodyPr vert="horz" wrap="none" rtlCol="0" anchor="t">
                          <a:spAutoFit/>
                        </wps:bodyPr>
                      </wps:wsp>
                      <wps:wsp>
                        <wps:cNvPr id="26" name="文本框 25"/>
                        <wps:cNvSpPr txBox="1"/>
                        <wps:spPr>
                          <a:xfrm>
                            <a:off x="1943703" y="6082371"/>
                            <a:ext cx="2173065" cy="883852"/>
                          </a:xfrm>
                          <a:prstGeom prst="rect">
                            <a:avLst/>
                          </a:prstGeom>
                          <a:noFill/>
                          <a:ln>
                            <a:noFill/>
                          </a:ln>
                          <a:effectLst/>
                        </wps:spPr>
                        <wps:txbx>
                          <w:txbxContent>
                            <w:p w14:paraId="34CF0EDE"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姓    名：</w:t>
                              </w:r>
                            </w:p>
                          </w:txbxContent>
                        </wps:txbx>
                        <wps:bodyPr vert="horz" wrap="none" rtlCol="0" anchor="t">
                          <a:spAutoFit/>
                        </wps:bodyPr>
                      </wps:wsp>
                      <wps:wsp>
                        <wps:cNvPr id="27" name="文本框 26"/>
                        <wps:cNvSpPr txBox="1"/>
                        <wps:spPr>
                          <a:xfrm>
                            <a:off x="1943703" y="6777431"/>
                            <a:ext cx="2173065" cy="883852"/>
                          </a:xfrm>
                          <a:prstGeom prst="rect">
                            <a:avLst/>
                          </a:prstGeom>
                          <a:noFill/>
                          <a:ln>
                            <a:noFill/>
                          </a:ln>
                          <a:effectLst/>
                        </wps:spPr>
                        <wps:txbx>
                          <w:txbxContent>
                            <w:p w14:paraId="16FD8AF3"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时    间：</w:t>
                              </w:r>
                            </w:p>
                          </w:txbxContent>
                        </wps:txbx>
                        <wps:bodyPr vert="horz" wrap="none" rtlCol="0" anchor="t">
                          <a:spAutoFit/>
                        </wps:bodyPr>
                      </wps:wsp>
                      <wps:wsp>
                        <wps:cNvPr id="28" name="文本框 27"/>
                        <wps:cNvSpPr txBox="1"/>
                        <wps:spPr>
                          <a:xfrm>
                            <a:off x="1943703" y="7472491"/>
                            <a:ext cx="2173065" cy="883852"/>
                          </a:xfrm>
                          <a:prstGeom prst="rect">
                            <a:avLst/>
                          </a:prstGeom>
                          <a:noFill/>
                          <a:ln>
                            <a:noFill/>
                          </a:ln>
                          <a:effectLst/>
                        </wps:spPr>
                        <wps:txbx>
                          <w:txbxContent>
                            <w:p w14:paraId="7AFA417C"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专    业：</w:t>
                              </w:r>
                            </w:p>
                          </w:txbxContent>
                        </wps:txbx>
                        <wps:bodyPr vert="horz" wrap="none" rtlCol="0" anchor="t">
                          <a:spAutoFit/>
                        </wps:bodyPr>
                      </wps:wsp>
                      <wps:wsp>
                        <wps:cNvPr id="29" name="文本框 28"/>
                        <wps:cNvSpPr txBox="1"/>
                        <wps:spPr>
                          <a:xfrm>
                            <a:off x="1943703" y="8167551"/>
                            <a:ext cx="329934" cy="487643"/>
                          </a:xfrm>
                          <a:prstGeom prst="rect">
                            <a:avLst/>
                          </a:prstGeom>
                          <a:noFill/>
                          <a:ln>
                            <a:noFill/>
                          </a:ln>
                          <a:effectLst/>
                        </wps:spPr>
                        <wps:txbx>
                          <w:txbxContent>
                            <w:p w14:paraId="751C1383" w14:textId="77777777" w:rsidR="00B80191" w:rsidRDefault="00B80191">
                              <w:pPr>
                                <w:pStyle w:val="a7"/>
                                <w:jc w:val="left"/>
                                <w:rPr>
                                  <w:rFonts w:ascii="汉仪中宋简" w:eastAsia="汉仪中宋简" w:hAnsi="汉仪中宋简" w:cs="汉仪中宋简" w:hint="eastAsia"/>
                                </w:rPr>
                              </w:pPr>
                            </w:p>
                          </w:txbxContent>
                        </wps:txbx>
                        <wps:bodyPr vert="horz" wrap="none" rtlCol="0" anchor="t">
                          <a:spAutoFit/>
                        </wps:bodyPr>
                      </wps:wsp>
                      <wpg:grpSp>
                        <wpg:cNvPr id="30" name="组合 29"/>
                        <wpg:cNvGrpSpPr/>
                        <wpg:grpSpPr>
                          <a:xfrm>
                            <a:off x="3780415" y="5873049"/>
                            <a:ext cx="4096393" cy="2761017"/>
                            <a:chOff x="3780415" y="5873049"/>
                            <a:chExt cx="4096393" cy="2761017"/>
                          </a:xfrm>
                          <a:effectLst/>
                        </wpg:grpSpPr>
                        <wps:wsp>
                          <wps:cNvPr id="31" name="直接连接符 30"/>
                          <wps:cNvCnPr/>
                          <wps:spPr>
                            <a:xfrm>
                              <a:off x="3780415" y="5873049"/>
                              <a:ext cx="4095689" cy="0"/>
                            </a:xfrm>
                            <a:prstGeom prst="line">
                              <a:avLst/>
                            </a:prstGeom>
                            <a:noFill/>
                            <a:ln w="12700" cap="flat" cmpd="sng" algn="ctr">
                              <a:solidFill>
                                <a:srgbClr val="404040">
                                  <a:lumMod val="75000"/>
                                  <a:lumOff val="25000"/>
                                </a:srgbClr>
                              </a:solidFill>
                              <a:prstDash val="solid"/>
                              <a:miter lim="800000"/>
                            </a:ln>
                            <a:effectLst/>
                          </wps:spPr>
                          <wps:bodyPr/>
                        </wps:wsp>
                        <wps:wsp>
                          <wps:cNvPr id="32" name="直接连接符 31"/>
                          <wps:cNvCnPr/>
                          <wps:spPr>
                            <a:xfrm>
                              <a:off x="3780415" y="6563331"/>
                              <a:ext cx="4095689" cy="0"/>
                            </a:xfrm>
                            <a:prstGeom prst="line">
                              <a:avLst/>
                            </a:prstGeom>
                            <a:noFill/>
                            <a:ln w="12700" cap="flat" cmpd="sng" algn="ctr">
                              <a:solidFill>
                                <a:srgbClr val="404040">
                                  <a:lumMod val="75000"/>
                                  <a:lumOff val="25000"/>
                                </a:srgbClr>
                              </a:solidFill>
                              <a:prstDash val="solid"/>
                              <a:miter lim="800000"/>
                            </a:ln>
                            <a:effectLst/>
                          </wps:spPr>
                          <wps:bodyPr/>
                        </wps:wsp>
                        <wps:wsp>
                          <wps:cNvPr id="33" name="直接连接符 32"/>
                          <wps:cNvCnPr/>
                          <wps:spPr>
                            <a:xfrm>
                              <a:off x="3780415" y="7253576"/>
                              <a:ext cx="4095689" cy="0"/>
                            </a:xfrm>
                            <a:prstGeom prst="line">
                              <a:avLst/>
                            </a:prstGeom>
                            <a:noFill/>
                            <a:ln w="12700" cap="flat" cmpd="sng" algn="ctr">
                              <a:solidFill>
                                <a:srgbClr val="404040">
                                  <a:lumMod val="75000"/>
                                  <a:lumOff val="25000"/>
                                </a:srgbClr>
                              </a:solidFill>
                              <a:prstDash val="solid"/>
                              <a:miter lim="800000"/>
                            </a:ln>
                            <a:effectLst/>
                          </wps:spPr>
                          <wps:bodyPr/>
                        </wps:wsp>
                        <wps:wsp>
                          <wps:cNvPr id="34" name="直接连接符 33"/>
                          <wps:cNvCnPr/>
                          <wps:spPr>
                            <a:xfrm>
                              <a:off x="3780415" y="7943821"/>
                              <a:ext cx="4095689" cy="0"/>
                            </a:xfrm>
                            <a:prstGeom prst="line">
                              <a:avLst/>
                            </a:prstGeom>
                            <a:noFill/>
                            <a:ln w="12700" cap="flat" cmpd="sng" algn="ctr">
                              <a:solidFill>
                                <a:srgbClr val="404040">
                                  <a:lumMod val="75000"/>
                                  <a:lumOff val="25000"/>
                                </a:srgbClr>
                              </a:solidFill>
                              <a:prstDash val="solid"/>
                              <a:miter lim="800000"/>
                            </a:ln>
                            <a:effectLst/>
                          </wps:spPr>
                          <wps:bodyPr/>
                        </wps:wsp>
                        <wps:wsp>
                          <wps:cNvPr id="35" name="直接连接符 34"/>
                          <wps:cNvCnPr/>
                          <wps:spPr>
                            <a:xfrm>
                              <a:off x="3781119" y="8634066"/>
                              <a:ext cx="4095689" cy="0"/>
                            </a:xfrm>
                            <a:prstGeom prst="line">
                              <a:avLst/>
                            </a:prstGeom>
                            <a:noFill/>
                            <a:ln w="12700" cap="flat" cmpd="sng" algn="ctr">
                              <a:solidFill>
                                <a:srgbClr val="404040">
                                  <a:lumMod val="75000"/>
                                  <a:lumOff val="25000"/>
                                </a:srgbClr>
                              </a:solidFill>
                              <a:prstDash val="solid"/>
                              <a:miter lim="800000"/>
                            </a:ln>
                            <a:effectLst/>
                          </wps:spPr>
                          <wps:bodyPr/>
                        </wps:wsp>
                      </wpg:grpSp>
                    </wpg:wgp>
                  </a:graphicData>
                </a:graphic>
              </wp:anchor>
            </w:drawing>
          </mc:Choice>
          <mc:Fallback>
            <w:pict>
              <v:group w14:anchorId="328873AF" id="组合 23" o:spid="_x0000_s1027" style="position:absolute;left:0;text-align:left;margin-left:44.7pt;margin-top:-279.3pt;width:422.35pt;height:257.35pt;z-index:251659264" coordorigin="19344,53873" coordsize="59423,3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">
                <v:shape id="文本框 24" o:spid="_x0000_s1028" type="#_x0000_t202" style="position:absolute;left:19344;top:53873;width:21731;height:88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" filled="f" stroked="f">
                  <v:textbox style="mso-fit-shape-to-text:t">
                    <w:txbxContent>
                      <w:p w14:paraId="3089BB45"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院    校：</w:t>
                        </w:r>
                      </w:p>
                    </w:txbxContent>
                  </v:textbox>
                </v:shape>
                <v:shape id="文本框 25" o:spid="_x0000_s1029" type="#_x0000_t202" style="position:absolute;left:19437;top:60823;width:21730;height:88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" filled="f" stroked="f">
                  <v:textbox style="mso-fit-shape-to-text:t">
                    <w:txbxContent>
                      <w:p w14:paraId="34CF0EDE"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姓    名：</w:t>
                        </w:r>
                      </w:p>
                    </w:txbxContent>
                  </v:textbox>
                </v:shape>
                <v:shape id="文本框 26" o:spid="_x0000_s1030" type="#_x0000_t202" style="position:absolute;left:19437;top:67774;width:21730;height:88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16FD8AF3"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时    间：</w:t>
                        </w:r>
                      </w:p>
                    </w:txbxContent>
                  </v:textbox>
                </v:shape>
                <v:shape id="文本框 27" o:spid="_x0000_s1031" type="#_x0000_t202" style="position:absolute;left:19437;top:74724;width:21730;height:88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7AFA417C" w14:textId="77777777" w:rsidR="00B80191" w:rsidRDefault="00000000">
                        <w:pPr>
                          <w:pStyle w:val="a7"/>
                          <w:jc w:val="left"/>
                          <w:rPr>
                            <w:rFonts w:ascii="汉仪中宋简" w:eastAsia="汉仪中宋简" w:hAnsi="汉仪中宋简" w:cs="汉仪中宋简" w:hint="eastAsia"/>
                          </w:rPr>
                        </w:pPr>
                        <w:r>
                          <w:rPr>
                            <w:rFonts w:ascii="汉仪中宋简" w:eastAsia="汉仪中宋简" w:hAnsi="汉仪中宋简" w:cs="汉仪中宋简" w:hint="eastAsia"/>
                            <w:b/>
                            <w:color w:val="3F3F3F"/>
                            <w:kern w:val="24"/>
                            <w:sz w:val="56"/>
                            <w:szCs w:val="56"/>
                          </w:rPr>
                          <w:t>专    业：</w:t>
                        </w:r>
                      </w:p>
                    </w:txbxContent>
                  </v:textbox>
                </v:shape>
                <v:shape id="文本框 28" o:spid="_x0000_s1032" type="#_x0000_t202" style="position:absolute;left:19437;top:81675;width:3299;height:4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" filled="f" stroked="f">
                  <v:textbox style="mso-fit-shape-to-text:t">
                    <w:txbxContent>
                      <w:p w14:paraId="751C1383" w14:textId="77777777" w:rsidR="00B80191" w:rsidRDefault="00B80191">
                        <w:pPr>
                          <w:pStyle w:val="a7"/>
                          <w:jc w:val="left"/>
                          <w:rPr>
                            <w:rFonts w:ascii="汉仪中宋简" w:eastAsia="汉仪中宋简" w:hAnsi="汉仪中宋简" w:cs="汉仪中宋简" w:hint="eastAsia"/>
                          </w:rPr>
                        </w:pPr>
                      </w:p>
                    </w:txbxContent>
                  </v:textbox>
                </v:shape>
                <v:group id="组合 29" o:spid="_x0000_s1033" style="position:absolute;left:37804;top:58730;width:40964;height:27610" coordorigin="37804,58730" coordsize="40963,2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直接连接符 30" o:spid="_x0000_s1034" style="position:absolute;visibility:visible;mso-wrap-style:square" from="37804,58730" to="78761,58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" strokecolor="#707070" strokeweight="1pt">
                    <v:stroke joinstyle="miter"/>
                  </v:line>
                  <v:line id="直接连接符 31" o:spid="_x0000_s1035" style="position:absolute;visibility:visible;mso-wrap-style:square" from="37804,65633" to="78761,6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" strokecolor="#707070" strokeweight="1pt">
                    <v:stroke joinstyle="miter"/>
                  </v:line>
                  <v:line id="直接连接符 32" o:spid="_x0000_s1036" style="position:absolute;visibility:visible;mso-wrap-style:square" from="37804,72535" to="78761,72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" strokecolor="#707070" strokeweight="1pt">
                    <v:stroke joinstyle="miter"/>
                  </v:line>
                  <v:line id="直接连接符 33" o:spid="_x0000_s1037" style="position:absolute;visibility:visible;mso-wrap-style:square" from="37804,79438" to="78761,79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" strokecolor="#707070" strokeweight="1pt">
                    <v:stroke joinstyle="miter"/>
                  </v:line>
                  <v:line id="直接连接符 34" o:spid="_x0000_s1038" style="position:absolute;visibility:visible;mso-wrap-style:square" from="37811,86340" to="78768,86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" strokecolor="#707070" strokeweight="1pt">
                    <v:stroke joinstyle="miter"/>
                  </v:line>
                </v:group>
              </v:group>
            </w:pict>
          </mc:Fallback>
        </mc:AlternateContent>
      </w:r>
    </w:p>
    <w:p w14:paraId="22909D26" w14:textId="77777777" w:rsidR="00B80191" w:rsidRDefault="00000000">
      <w:pPr>
        <w:pStyle w:val="a7"/>
        <w:jc w:val="center"/>
        <w:rPr>
          <w:rFonts w:ascii="汉仪中宋简" w:eastAsia="汉仪中宋简" w:hAnsi="Times New Roman"/>
          <w:b/>
          <w:color w:val="262626"/>
          <w:kern w:val="24"/>
          <w:sz w:val="96"/>
          <w:szCs w:val="96"/>
        </w:rPr>
      </w:pPr>
      <w:r>
        <w:rPr>
          <w:rFonts w:ascii="汉仪中宋简" w:eastAsia="汉仪中宋简" w:hAnsi="Times New Roman" w:hint="eastAsia"/>
          <w:b/>
          <w:color w:val="262626"/>
          <w:kern w:val="24"/>
          <w:sz w:val="96"/>
          <w:szCs w:val="96"/>
        </w:rPr>
        <w:t>CPU设计模板</w:t>
      </w:r>
    </w:p>
    <w:p w14:paraId="20E96FC8" w14:textId="77777777" w:rsidR="00B80191" w:rsidRDefault="00B80191">
      <w:pPr>
        <w:pStyle w:val="a7"/>
        <w:jc w:val="center"/>
        <w:rPr>
          <w:rFonts w:ascii="汉仪中宋简" w:eastAsia="汉仪中宋简" w:hAnsi="Times New Roman"/>
          <w:b/>
          <w:color w:val="262626"/>
          <w:kern w:val="24"/>
          <w:sz w:val="52"/>
          <w:szCs w:val="52"/>
        </w:rPr>
      </w:pPr>
    </w:p>
    <w:p w14:paraId="36720F3E" w14:textId="77777777" w:rsidR="00B80191" w:rsidRDefault="00000000">
      <w:pPr>
        <w:pStyle w:val="a7"/>
        <w:jc w:val="center"/>
        <w:rPr>
          <w:rFonts w:ascii="宋体" w:hAnsi="宋体" w:cs="宋体" w:hint="eastAsia"/>
        </w:rPr>
        <w:sectPr w:rsidR="00B80191">
          <w:pgSz w:w="11906" w:h="16838"/>
          <w:pgMar w:top="1440" w:right="1800" w:bottom="1440" w:left="1800" w:header="851" w:footer="992" w:gutter="0"/>
          <w:cols w:space="425"/>
          <w:docGrid w:type="lines" w:linePitch="312"/>
        </w:sectPr>
      </w:pPr>
      <w:r>
        <w:rPr>
          <w:rFonts w:ascii="汉仪中宋简" w:eastAsia="汉仪中宋简" w:hAnsi="Times New Roman" w:hint="eastAsia"/>
          <w:b/>
          <w:color w:val="262626"/>
          <w:kern w:val="24"/>
          <w:sz w:val="52"/>
          <w:szCs w:val="52"/>
        </w:rPr>
        <w:t>提醒：仅参考内容规划，格式、排版等规则请按照大赛统一要求完成</w:t>
      </w:r>
    </w:p>
    <w:p w14:paraId="50BF9138" w14:textId="77777777" w:rsidR="00B80191" w:rsidRDefault="00B80191">
      <w:pPr>
        <w:rPr>
          <w:rFonts w:ascii="宋体" w:hAnsi="宋体" w:cs="宋体" w:hint="eastAsia"/>
        </w:rPr>
        <w:sectPr w:rsidR="00B80191">
          <w:pgSz w:w="11906" w:h="16838"/>
          <w:pgMar w:top="1440" w:right="1800" w:bottom="1440" w:left="1800" w:header="851" w:footer="992" w:gutter="0"/>
          <w:cols w:space="425"/>
          <w:docGrid w:type="lines" w:linePitch="312"/>
        </w:sectPr>
      </w:pPr>
    </w:p>
    <w:sdt>
      <w:sdtPr>
        <w:rPr>
          <w:rFonts w:ascii="宋体" w:hAnsi="宋体"/>
        </w:rPr>
        <w:id w:val="147452642"/>
        <w15:color w:val="DBDBDB"/>
        <w:docPartObj>
          <w:docPartGallery w:val="Table of Contents"/>
          <w:docPartUnique/>
        </w:docPartObj>
      </w:sdtPr>
      <w:sdtContent>
        <w:p w14:paraId="6032E70F" w14:textId="77777777" w:rsidR="00B80191" w:rsidRDefault="00000000">
          <w:pPr>
            <w:jc w:val="center"/>
          </w:pPr>
          <w:r>
            <w:rPr>
              <w:rFonts w:ascii="宋体" w:hAnsi="宋体"/>
            </w:rPr>
            <w:t>目录</w:t>
          </w:r>
        </w:p>
        <w:p w14:paraId="1BD722DD" w14:textId="77777777" w:rsidR="00B80191" w:rsidRDefault="00000000">
          <w:pPr>
            <w:pStyle w:val="TOC1"/>
            <w:tabs>
              <w:tab w:val="right" w:leader="dot" w:pos="8296"/>
            </w:tabs>
            <w:rPr>
              <w:rFonts w:asciiTheme="minorHAnsi" w:eastAsiaTheme="minorEastAsia" w:hAnsiTheme="minorHAnsi" w:cstheme="minorBidi"/>
              <w:szCs w:val="22"/>
            </w:rPr>
          </w:pPr>
          <w:r>
            <w:fldChar w:fldCharType="begin"/>
          </w:r>
          <w:r>
            <w:instrText xml:space="preserve">TOC \o "1-3" \h \u </w:instrText>
          </w:r>
          <w:r>
            <w:fldChar w:fldCharType="separate"/>
          </w:r>
          <w:hyperlink w:anchor="_Toc198224250" w:history="1">
            <w:r w:rsidR="00B80191">
              <w:rPr>
                <w:rStyle w:val="a8"/>
                <w:rFonts w:ascii="宋体" w:hAnsi="宋体" w:cs="宋体"/>
              </w:rPr>
              <w:t>RISC-V CPU设计报告</w:t>
            </w:r>
            <w:r w:rsidR="00B80191">
              <w:tab/>
            </w:r>
            <w:r w:rsidR="00B80191">
              <w:fldChar w:fldCharType="begin"/>
            </w:r>
            <w:r w:rsidR="00B80191">
              <w:instrText xml:space="preserve"> PAGEREF _Toc198224250 \h </w:instrText>
            </w:r>
            <w:r w:rsidR="00B80191">
              <w:fldChar w:fldCharType="separate"/>
            </w:r>
            <w:r w:rsidR="00B80191">
              <w:t>3</w:t>
            </w:r>
            <w:r w:rsidR="00B80191">
              <w:fldChar w:fldCharType="end"/>
            </w:r>
          </w:hyperlink>
        </w:p>
        <w:p w14:paraId="276127CB" w14:textId="77777777" w:rsidR="00B80191" w:rsidRDefault="00B80191">
          <w:pPr>
            <w:pStyle w:val="TOC2"/>
            <w:tabs>
              <w:tab w:val="right" w:leader="dot" w:pos="8296"/>
            </w:tabs>
            <w:rPr>
              <w:rFonts w:asciiTheme="minorHAnsi" w:eastAsiaTheme="minorEastAsia" w:hAnsiTheme="minorHAnsi" w:cstheme="minorBidi"/>
              <w:szCs w:val="22"/>
            </w:rPr>
          </w:pPr>
          <w:hyperlink w:anchor="_Toc198224251" w:history="1">
            <w:r>
              <w:rPr>
                <w:rStyle w:val="a8"/>
                <w:rFonts w:ascii="宋体" w:hAnsi="宋体" w:cs="宋体"/>
              </w:rPr>
              <w:t>1. 项目概述</w:t>
            </w:r>
            <w:r>
              <w:tab/>
            </w:r>
            <w:r>
              <w:fldChar w:fldCharType="begin"/>
            </w:r>
            <w:r>
              <w:instrText xml:space="preserve"> PAGEREF _Toc198224251 \h </w:instrText>
            </w:r>
            <w:r>
              <w:fldChar w:fldCharType="separate"/>
            </w:r>
            <w:r>
              <w:t>3</w:t>
            </w:r>
            <w:r>
              <w:fldChar w:fldCharType="end"/>
            </w:r>
          </w:hyperlink>
        </w:p>
        <w:p w14:paraId="5540505D"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2" w:history="1">
            <w:r>
              <w:rPr>
                <w:rStyle w:val="a8"/>
              </w:rPr>
              <w:t>1.1</w:t>
            </w:r>
            <w:r>
              <w:rPr>
                <w:rStyle w:val="a8"/>
              </w:rPr>
              <w:t>项目背景</w:t>
            </w:r>
            <w:r>
              <w:tab/>
            </w:r>
            <w:r>
              <w:fldChar w:fldCharType="begin"/>
            </w:r>
            <w:r>
              <w:instrText xml:space="preserve"> PAGEREF _Toc198224252 \h </w:instrText>
            </w:r>
            <w:r>
              <w:fldChar w:fldCharType="separate"/>
            </w:r>
            <w:r>
              <w:t>3</w:t>
            </w:r>
            <w:r>
              <w:fldChar w:fldCharType="end"/>
            </w:r>
          </w:hyperlink>
        </w:p>
        <w:p w14:paraId="1F57F3C7"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3" w:history="1">
            <w:r>
              <w:rPr>
                <w:rStyle w:val="a8"/>
              </w:rPr>
              <w:t>1.2</w:t>
            </w:r>
            <w:r>
              <w:rPr>
                <w:rStyle w:val="a8"/>
              </w:rPr>
              <w:t>设计目标</w:t>
            </w:r>
            <w:r>
              <w:tab/>
            </w:r>
            <w:r>
              <w:fldChar w:fldCharType="begin"/>
            </w:r>
            <w:r>
              <w:instrText xml:space="preserve"> PAGEREF _Toc198224253 \h </w:instrText>
            </w:r>
            <w:r>
              <w:fldChar w:fldCharType="separate"/>
            </w:r>
            <w:r>
              <w:t>3</w:t>
            </w:r>
            <w:r>
              <w:fldChar w:fldCharType="end"/>
            </w:r>
          </w:hyperlink>
        </w:p>
        <w:p w14:paraId="0C2FD3AA"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4" w:history="1">
            <w:r>
              <w:rPr>
                <w:rStyle w:val="a8"/>
              </w:rPr>
              <w:t>1.3</w:t>
            </w:r>
            <w:r>
              <w:rPr>
                <w:rStyle w:val="a8"/>
              </w:rPr>
              <w:t>设计平台说明（</w:t>
            </w:r>
            <w:r>
              <w:rPr>
                <w:rStyle w:val="a8"/>
              </w:rPr>
              <w:t>Vivado</w:t>
            </w:r>
            <w:r>
              <w:rPr>
                <w:rStyle w:val="a8"/>
              </w:rPr>
              <w:t>版本、语言</w:t>
            </w:r>
            <w:r>
              <w:rPr>
                <w:rStyle w:val="a8"/>
              </w:rPr>
              <w:t>Verilog/VHDL</w:t>
            </w:r>
            <w:r>
              <w:rPr>
                <w:rStyle w:val="a8"/>
              </w:rPr>
              <w:t>等）</w:t>
            </w:r>
            <w:r>
              <w:tab/>
            </w:r>
            <w:r>
              <w:fldChar w:fldCharType="begin"/>
            </w:r>
            <w:r>
              <w:instrText xml:space="preserve"> PAGEREF _Toc198224254 \h </w:instrText>
            </w:r>
            <w:r>
              <w:fldChar w:fldCharType="separate"/>
            </w:r>
            <w:r>
              <w:t>3</w:t>
            </w:r>
            <w:r>
              <w:fldChar w:fldCharType="end"/>
            </w:r>
          </w:hyperlink>
        </w:p>
        <w:p w14:paraId="21D7E758" w14:textId="77777777" w:rsidR="00B80191" w:rsidRDefault="00B80191">
          <w:pPr>
            <w:pStyle w:val="TOC2"/>
            <w:tabs>
              <w:tab w:val="right" w:leader="dot" w:pos="8296"/>
            </w:tabs>
            <w:rPr>
              <w:rFonts w:asciiTheme="minorHAnsi" w:eastAsiaTheme="minorEastAsia" w:hAnsiTheme="minorHAnsi" w:cstheme="minorBidi"/>
              <w:szCs w:val="22"/>
            </w:rPr>
          </w:pPr>
          <w:hyperlink w:anchor="_Toc198224255" w:history="1">
            <w:r>
              <w:rPr>
                <w:rStyle w:val="a8"/>
                <w:rFonts w:ascii="宋体" w:hAnsi="宋体" w:cs="宋体"/>
              </w:rPr>
              <w:t>2. RISC-V CPU架构设计</w:t>
            </w:r>
            <w:r>
              <w:tab/>
            </w:r>
            <w:r>
              <w:fldChar w:fldCharType="begin"/>
            </w:r>
            <w:r>
              <w:instrText xml:space="preserve"> PAGEREF _Toc198224255 \h </w:instrText>
            </w:r>
            <w:r>
              <w:fldChar w:fldCharType="separate"/>
            </w:r>
            <w:r>
              <w:t>3</w:t>
            </w:r>
            <w:r>
              <w:fldChar w:fldCharType="end"/>
            </w:r>
          </w:hyperlink>
        </w:p>
        <w:p w14:paraId="72D2D27D"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6" w:history="1">
            <w:r>
              <w:rPr>
                <w:rStyle w:val="a8"/>
              </w:rPr>
              <w:t>2.1 RV32I</w:t>
            </w:r>
            <w:r>
              <w:rPr>
                <w:rStyle w:val="a8"/>
              </w:rPr>
              <w:t>指令集的支持情况</w:t>
            </w:r>
            <w:r>
              <w:tab/>
            </w:r>
            <w:r>
              <w:fldChar w:fldCharType="begin"/>
            </w:r>
            <w:r>
              <w:instrText xml:space="preserve"> PAGEREF _Toc198224256 \h </w:instrText>
            </w:r>
            <w:r>
              <w:fldChar w:fldCharType="separate"/>
            </w:r>
            <w:r>
              <w:t>3</w:t>
            </w:r>
            <w:r>
              <w:fldChar w:fldCharType="end"/>
            </w:r>
          </w:hyperlink>
        </w:p>
        <w:p w14:paraId="1CE1F61B"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7" w:history="1">
            <w:r>
              <w:rPr>
                <w:rStyle w:val="a8"/>
              </w:rPr>
              <w:t>2.2 RV32I CPU</w:t>
            </w:r>
            <w:r>
              <w:rPr>
                <w:rStyle w:val="a8"/>
              </w:rPr>
              <w:t>的整体架构图</w:t>
            </w:r>
            <w:r>
              <w:tab/>
            </w:r>
            <w:r>
              <w:fldChar w:fldCharType="begin"/>
            </w:r>
            <w:r>
              <w:instrText xml:space="preserve"> PAGEREF _Toc198224257 \h </w:instrText>
            </w:r>
            <w:r>
              <w:fldChar w:fldCharType="separate"/>
            </w:r>
            <w:r>
              <w:t>3</w:t>
            </w:r>
            <w:r>
              <w:fldChar w:fldCharType="end"/>
            </w:r>
          </w:hyperlink>
        </w:p>
        <w:p w14:paraId="23AB247B"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8" w:history="1">
            <w:r>
              <w:rPr>
                <w:rStyle w:val="a8"/>
              </w:rPr>
              <w:t xml:space="preserve">2.3 </w:t>
            </w:r>
            <w:r>
              <w:rPr>
                <w:rStyle w:val="a8"/>
              </w:rPr>
              <w:t>数据通路各模块的设计</w:t>
            </w:r>
            <w:r>
              <w:tab/>
            </w:r>
            <w:r>
              <w:fldChar w:fldCharType="begin"/>
            </w:r>
            <w:r>
              <w:instrText xml:space="preserve"> PAGEREF _Toc198224258 \h </w:instrText>
            </w:r>
            <w:r>
              <w:fldChar w:fldCharType="separate"/>
            </w:r>
            <w:r>
              <w:t>3</w:t>
            </w:r>
            <w:r>
              <w:fldChar w:fldCharType="end"/>
            </w:r>
          </w:hyperlink>
        </w:p>
        <w:p w14:paraId="77A33EC6"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59" w:history="1">
            <w:r>
              <w:rPr>
                <w:rStyle w:val="a8"/>
              </w:rPr>
              <w:t xml:space="preserve">2.4 </w:t>
            </w:r>
            <w:r>
              <w:rPr>
                <w:rStyle w:val="a8"/>
              </w:rPr>
              <w:t>数据通路信号表</w:t>
            </w:r>
            <w:r>
              <w:tab/>
            </w:r>
            <w:r>
              <w:fldChar w:fldCharType="begin"/>
            </w:r>
            <w:r>
              <w:instrText xml:space="preserve"> PAGEREF _Toc198224259 \h </w:instrText>
            </w:r>
            <w:r>
              <w:fldChar w:fldCharType="separate"/>
            </w:r>
            <w:r>
              <w:t>4</w:t>
            </w:r>
            <w:r>
              <w:fldChar w:fldCharType="end"/>
            </w:r>
          </w:hyperlink>
        </w:p>
        <w:p w14:paraId="4CAC25B2"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0" w:history="1">
            <w:r>
              <w:rPr>
                <w:rStyle w:val="a8"/>
              </w:rPr>
              <w:t>2.5</w:t>
            </w:r>
            <w:r>
              <w:rPr>
                <w:rStyle w:val="a8"/>
              </w:rPr>
              <w:t>控制器设计</w:t>
            </w:r>
            <w:r>
              <w:tab/>
            </w:r>
            <w:r>
              <w:fldChar w:fldCharType="begin"/>
            </w:r>
            <w:r>
              <w:instrText xml:space="preserve"> PAGEREF _Toc198224260 \h </w:instrText>
            </w:r>
            <w:r>
              <w:fldChar w:fldCharType="separate"/>
            </w:r>
            <w:r>
              <w:t>4</w:t>
            </w:r>
            <w:r>
              <w:fldChar w:fldCharType="end"/>
            </w:r>
          </w:hyperlink>
        </w:p>
        <w:p w14:paraId="032EE992" w14:textId="77777777" w:rsidR="00B80191" w:rsidRDefault="00B80191">
          <w:pPr>
            <w:pStyle w:val="TOC2"/>
            <w:tabs>
              <w:tab w:val="right" w:leader="dot" w:pos="8296"/>
            </w:tabs>
            <w:rPr>
              <w:rFonts w:asciiTheme="minorHAnsi" w:eastAsiaTheme="minorEastAsia" w:hAnsiTheme="minorHAnsi" w:cstheme="minorBidi"/>
              <w:szCs w:val="22"/>
            </w:rPr>
          </w:pPr>
          <w:hyperlink w:anchor="_Toc198224261" w:history="1">
            <w:r>
              <w:rPr>
                <w:rStyle w:val="a8"/>
                <w:rFonts w:ascii="宋体" w:hAnsi="宋体" w:cs="宋体"/>
              </w:rPr>
              <w:t>3. RV32I CPU性能优化设计</w:t>
            </w:r>
            <w:r>
              <w:tab/>
            </w:r>
            <w:r>
              <w:fldChar w:fldCharType="begin"/>
            </w:r>
            <w:r>
              <w:instrText xml:space="preserve"> PAGEREF _Toc198224261 \h </w:instrText>
            </w:r>
            <w:r>
              <w:fldChar w:fldCharType="separate"/>
            </w:r>
            <w:r>
              <w:t>4</w:t>
            </w:r>
            <w:r>
              <w:fldChar w:fldCharType="end"/>
            </w:r>
          </w:hyperlink>
        </w:p>
        <w:p w14:paraId="39C33997"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2" w:history="1">
            <w:r>
              <w:rPr>
                <w:rStyle w:val="a8"/>
              </w:rPr>
              <w:t xml:space="preserve">3.1 </w:t>
            </w:r>
            <w:r>
              <w:rPr>
                <w:rStyle w:val="a8"/>
                <w:rFonts w:ascii="宋体" w:hAnsi="宋体" w:cs="宋体"/>
              </w:rPr>
              <w:t>xxx优化</w:t>
            </w:r>
            <w:r>
              <w:tab/>
            </w:r>
            <w:r>
              <w:fldChar w:fldCharType="begin"/>
            </w:r>
            <w:r>
              <w:instrText xml:space="preserve"> PAGEREF _Toc198224262 \h </w:instrText>
            </w:r>
            <w:r>
              <w:fldChar w:fldCharType="separate"/>
            </w:r>
            <w:r>
              <w:t>4</w:t>
            </w:r>
            <w:r>
              <w:fldChar w:fldCharType="end"/>
            </w:r>
          </w:hyperlink>
        </w:p>
        <w:p w14:paraId="11852E80"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3" w:history="1">
            <w:r>
              <w:rPr>
                <w:rStyle w:val="a8"/>
              </w:rPr>
              <w:t xml:space="preserve">3.2 </w:t>
            </w:r>
            <w:r>
              <w:rPr>
                <w:rStyle w:val="a8"/>
                <w:bCs/>
              </w:rPr>
              <w:t>xxx</w:t>
            </w:r>
            <w:r>
              <w:rPr>
                <w:rStyle w:val="a8"/>
              </w:rPr>
              <w:t>优化</w:t>
            </w:r>
            <w:r>
              <w:tab/>
            </w:r>
            <w:r>
              <w:fldChar w:fldCharType="begin"/>
            </w:r>
            <w:r>
              <w:instrText xml:space="preserve"> PAGEREF _Toc198224263 \h </w:instrText>
            </w:r>
            <w:r>
              <w:fldChar w:fldCharType="separate"/>
            </w:r>
            <w:r>
              <w:t>4</w:t>
            </w:r>
            <w:r>
              <w:fldChar w:fldCharType="end"/>
            </w:r>
          </w:hyperlink>
        </w:p>
        <w:p w14:paraId="3D55AA69" w14:textId="77777777" w:rsidR="00B80191" w:rsidRDefault="00B80191">
          <w:pPr>
            <w:pStyle w:val="TOC2"/>
            <w:tabs>
              <w:tab w:val="right" w:leader="dot" w:pos="8296"/>
            </w:tabs>
            <w:rPr>
              <w:rFonts w:asciiTheme="minorHAnsi" w:eastAsiaTheme="minorEastAsia" w:hAnsiTheme="minorHAnsi" w:cstheme="minorBidi"/>
              <w:szCs w:val="22"/>
            </w:rPr>
          </w:pPr>
          <w:hyperlink w:anchor="_Toc198224264" w:history="1">
            <w:r>
              <w:rPr>
                <w:rStyle w:val="a8"/>
                <w:rFonts w:ascii="宋体" w:hAnsi="宋体" w:cs="宋体"/>
              </w:rPr>
              <w:t>4. RV32I CPU的特色功能设计</w:t>
            </w:r>
            <w:r>
              <w:tab/>
            </w:r>
            <w:r>
              <w:fldChar w:fldCharType="begin"/>
            </w:r>
            <w:r>
              <w:instrText xml:space="preserve"> PAGEREF _Toc198224264 \h </w:instrText>
            </w:r>
            <w:r>
              <w:fldChar w:fldCharType="separate"/>
            </w:r>
            <w:r>
              <w:t>4</w:t>
            </w:r>
            <w:r>
              <w:fldChar w:fldCharType="end"/>
            </w:r>
          </w:hyperlink>
        </w:p>
        <w:p w14:paraId="1A7743AE"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5" w:history="1">
            <w:r>
              <w:rPr>
                <w:rStyle w:val="a8"/>
              </w:rPr>
              <w:t>4.1 xxx</w:t>
            </w:r>
            <w:r>
              <w:rPr>
                <w:rStyle w:val="a8"/>
              </w:rPr>
              <w:t>特色功能</w:t>
            </w:r>
            <w:r>
              <w:tab/>
            </w:r>
            <w:r>
              <w:fldChar w:fldCharType="begin"/>
            </w:r>
            <w:r>
              <w:instrText xml:space="preserve"> PAGEREF _Toc198224265 \h </w:instrText>
            </w:r>
            <w:r>
              <w:fldChar w:fldCharType="separate"/>
            </w:r>
            <w:r>
              <w:t>4</w:t>
            </w:r>
            <w:r>
              <w:fldChar w:fldCharType="end"/>
            </w:r>
          </w:hyperlink>
        </w:p>
        <w:p w14:paraId="6C6C3343"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6" w:history="1">
            <w:r>
              <w:rPr>
                <w:rStyle w:val="a8"/>
              </w:rPr>
              <w:t>4.2 xxx</w:t>
            </w:r>
            <w:r>
              <w:rPr>
                <w:rStyle w:val="a8"/>
              </w:rPr>
              <w:t>特色功能</w:t>
            </w:r>
            <w:r>
              <w:tab/>
            </w:r>
            <w:r>
              <w:fldChar w:fldCharType="begin"/>
            </w:r>
            <w:r>
              <w:instrText xml:space="preserve"> PAGEREF _Toc198224266 \h </w:instrText>
            </w:r>
            <w:r>
              <w:fldChar w:fldCharType="separate"/>
            </w:r>
            <w:r>
              <w:t>4</w:t>
            </w:r>
            <w:r>
              <w:fldChar w:fldCharType="end"/>
            </w:r>
          </w:hyperlink>
        </w:p>
        <w:p w14:paraId="0DF7955E" w14:textId="77777777" w:rsidR="00B80191" w:rsidRDefault="00B80191">
          <w:pPr>
            <w:pStyle w:val="TOC2"/>
            <w:tabs>
              <w:tab w:val="right" w:leader="dot" w:pos="8296"/>
            </w:tabs>
            <w:rPr>
              <w:rFonts w:asciiTheme="minorHAnsi" w:eastAsiaTheme="minorEastAsia" w:hAnsiTheme="minorHAnsi" w:cstheme="minorBidi"/>
              <w:szCs w:val="22"/>
            </w:rPr>
          </w:pPr>
          <w:hyperlink w:anchor="_Toc198224267" w:history="1">
            <w:r>
              <w:rPr>
                <w:rStyle w:val="a8"/>
                <w:rFonts w:ascii="宋体" w:hAnsi="宋体" w:cs="宋体"/>
              </w:rPr>
              <w:t>5. 附录</w:t>
            </w:r>
            <w:r>
              <w:tab/>
            </w:r>
            <w:r>
              <w:fldChar w:fldCharType="begin"/>
            </w:r>
            <w:r>
              <w:instrText xml:space="preserve"> PAGEREF _Toc198224267 \h </w:instrText>
            </w:r>
            <w:r>
              <w:fldChar w:fldCharType="separate"/>
            </w:r>
            <w:r>
              <w:t>5</w:t>
            </w:r>
            <w:r>
              <w:fldChar w:fldCharType="end"/>
            </w:r>
          </w:hyperlink>
        </w:p>
        <w:p w14:paraId="6E29ECB8"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8" w:history="1">
            <w:r>
              <w:rPr>
                <w:rStyle w:val="a8"/>
              </w:rPr>
              <w:t>5.1</w:t>
            </w:r>
            <w:r>
              <w:rPr>
                <w:rStyle w:val="a8"/>
              </w:rPr>
              <w:t>代码清单（可简略展示）</w:t>
            </w:r>
            <w:r>
              <w:tab/>
            </w:r>
            <w:r>
              <w:fldChar w:fldCharType="begin"/>
            </w:r>
            <w:r>
              <w:instrText xml:space="preserve"> PAGEREF _Toc198224268 \h </w:instrText>
            </w:r>
            <w:r>
              <w:fldChar w:fldCharType="separate"/>
            </w:r>
            <w:r>
              <w:t>5</w:t>
            </w:r>
            <w:r>
              <w:fldChar w:fldCharType="end"/>
            </w:r>
          </w:hyperlink>
        </w:p>
        <w:p w14:paraId="596B4A2D"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69" w:history="1">
            <w:r>
              <w:rPr>
                <w:rStyle w:val="a8"/>
              </w:rPr>
              <w:t>5.2</w:t>
            </w:r>
            <w:r>
              <w:rPr>
                <w:rStyle w:val="a8"/>
              </w:rPr>
              <w:t>工程目录结构</w:t>
            </w:r>
            <w:r>
              <w:tab/>
            </w:r>
            <w:r>
              <w:fldChar w:fldCharType="begin"/>
            </w:r>
            <w:r>
              <w:instrText xml:space="preserve"> PAGEREF _Toc198224269 \h </w:instrText>
            </w:r>
            <w:r>
              <w:fldChar w:fldCharType="separate"/>
            </w:r>
            <w:r>
              <w:t>5</w:t>
            </w:r>
            <w:r>
              <w:fldChar w:fldCharType="end"/>
            </w:r>
          </w:hyperlink>
        </w:p>
        <w:p w14:paraId="04097997" w14:textId="77777777" w:rsidR="00B80191" w:rsidRDefault="00B80191">
          <w:pPr>
            <w:pStyle w:val="TOC3"/>
            <w:tabs>
              <w:tab w:val="right" w:leader="dot" w:pos="8296"/>
            </w:tabs>
            <w:rPr>
              <w:rFonts w:asciiTheme="minorHAnsi" w:eastAsiaTheme="minorEastAsia" w:hAnsiTheme="minorHAnsi" w:cstheme="minorBidi"/>
              <w:szCs w:val="22"/>
            </w:rPr>
          </w:pPr>
          <w:hyperlink w:anchor="_Toc198224270" w:history="1">
            <w:r>
              <w:rPr>
                <w:rStyle w:val="a8"/>
              </w:rPr>
              <w:t>5.3</w:t>
            </w:r>
            <w:r>
              <w:rPr>
                <w:rStyle w:val="a8"/>
              </w:rPr>
              <w:t>参考资料</w:t>
            </w:r>
            <w:r>
              <w:tab/>
            </w:r>
            <w:r>
              <w:fldChar w:fldCharType="begin"/>
            </w:r>
            <w:r>
              <w:instrText xml:space="preserve"> PAGEREF _Toc198224270 \h </w:instrText>
            </w:r>
            <w:r>
              <w:fldChar w:fldCharType="separate"/>
            </w:r>
            <w:r>
              <w:t>5</w:t>
            </w:r>
            <w:r>
              <w:fldChar w:fldCharType="end"/>
            </w:r>
          </w:hyperlink>
        </w:p>
        <w:p w14:paraId="7A8A5624" w14:textId="77777777" w:rsidR="00B80191" w:rsidRDefault="00000000">
          <w:r>
            <w:fldChar w:fldCharType="end"/>
          </w:r>
        </w:p>
      </w:sdtContent>
    </w:sdt>
    <w:p w14:paraId="28179D70" w14:textId="77777777" w:rsidR="00B80191" w:rsidRDefault="00B80191"/>
    <w:p w14:paraId="2CFF9CFE" w14:textId="77777777" w:rsidR="00B80191" w:rsidRDefault="00B80191"/>
    <w:p w14:paraId="653684CD" w14:textId="77777777" w:rsidR="00B80191" w:rsidRDefault="00B80191"/>
    <w:p w14:paraId="7791A614" w14:textId="77777777" w:rsidR="00B80191" w:rsidRDefault="00B80191"/>
    <w:p w14:paraId="299D45E7" w14:textId="77777777" w:rsidR="00B80191" w:rsidRDefault="00B80191"/>
    <w:p w14:paraId="118F737B" w14:textId="77777777" w:rsidR="00B80191" w:rsidRDefault="00B80191"/>
    <w:p w14:paraId="474DF0E0" w14:textId="77777777" w:rsidR="00B80191" w:rsidRDefault="00B80191"/>
    <w:p w14:paraId="141EAE40" w14:textId="77777777" w:rsidR="00B80191" w:rsidRDefault="00B80191"/>
    <w:p w14:paraId="780F7DCD" w14:textId="77777777" w:rsidR="00B80191" w:rsidRDefault="00B80191"/>
    <w:p w14:paraId="055A164A" w14:textId="77777777" w:rsidR="00B80191" w:rsidRDefault="00B80191"/>
    <w:p w14:paraId="6C15CF40" w14:textId="77777777" w:rsidR="00B80191" w:rsidRDefault="00B80191"/>
    <w:p w14:paraId="1BBCB733" w14:textId="77777777" w:rsidR="00B80191" w:rsidRDefault="00B80191"/>
    <w:p w14:paraId="31CCD733" w14:textId="77777777" w:rsidR="00B80191" w:rsidRDefault="00B80191"/>
    <w:p w14:paraId="1A6897CC" w14:textId="77777777" w:rsidR="00B80191" w:rsidRDefault="00B80191"/>
    <w:p w14:paraId="39941F89" w14:textId="77777777" w:rsidR="00B80191" w:rsidRDefault="00B80191"/>
    <w:p w14:paraId="028AADFB" w14:textId="77777777" w:rsidR="00B80191" w:rsidRDefault="00B80191"/>
    <w:p w14:paraId="1D41162E" w14:textId="77777777" w:rsidR="00B80191" w:rsidRDefault="00000000">
      <w:pPr>
        <w:pStyle w:val="1"/>
        <w:jc w:val="center"/>
        <w:rPr>
          <w:rFonts w:ascii="宋体" w:hAnsi="宋体" w:cs="宋体" w:hint="eastAsia"/>
          <w:sz w:val="36"/>
          <w:szCs w:val="36"/>
        </w:rPr>
      </w:pPr>
      <w:bookmarkStart w:id="0" w:name="_Toc198224250"/>
      <w:r>
        <w:rPr>
          <w:rFonts w:ascii="宋体" w:hAnsi="宋体" w:cs="宋体" w:hint="eastAsia"/>
          <w:sz w:val="36"/>
          <w:szCs w:val="36"/>
        </w:rPr>
        <w:lastRenderedPageBreak/>
        <w:t>RISC-V CPU设计报告</w:t>
      </w:r>
      <w:bookmarkEnd w:id="0"/>
    </w:p>
    <w:p w14:paraId="64FCABB1" w14:textId="77777777" w:rsidR="00B80191" w:rsidRDefault="00000000">
      <w:pPr>
        <w:pStyle w:val="2"/>
        <w:numPr>
          <w:ilvl w:val="0"/>
          <w:numId w:val="1"/>
        </w:numPr>
        <w:rPr>
          <w:rFonts w:ascii="宋体" w:eastAsia="宋体" w:hAnsi="宋体" w:cs="宋体" w:hint="eastAsia"/>
          <w:sz w:val="36"/>
          <w:szCs w:val="28"/>
        </w:rPr>
      </w:pPr>
      <w:bookmarkStart w:id="1" w:name="_Toc198224251"/>
      <w:r>
        <w:rPr>
          <w:rFonts w:ascii="宋体" w:eastAsia="宋体" w:hAnsi="宋体" w:cs="宋体" w:hint="eastAsia"/>
          <w:sz w:val="36"/>
          <w:szCs w:val="28"/>
        </w:rPr>
        <w:t>项目概述</w:t>
      </w:r>
      <w:bookmarkEnd w:id="1"/>
    </w:p>
    <w:p w14:paraId="4C5392FF" w14:textId="77777777" w:rsidR="00B80191" w:rsidRDefault="00000000">
      <w:pPr>
        <w:pStyle w:val="3"/>
        <w:rPr>
          <w:sz w:val="24"/>
          <w:szCs w:val="21"/>
        </w:rPr>
      </w:pPr>
      <w:bookmarkStart w:id="2" w:name="_Toc198224252"/>
      <w:r>
        <w:rPr>
          <w:rFonts w:hint="eastAsia"/>
          <w:sz w:val="24"/>
          <w:szCs w:val="21"/>
        </w:rPr>
        <w:t>1.1</w:t>
      </w:r>
      <w:r>
        <w:rPr>
          <w:rFonts w:hint="eastAsia"/>
          <w:sz w:val="24"/>
          <w:szCs w:val="21"/>
        </w:rPr>
        <w:t>项目背景</w:t>
      </w:r>
      <w:bookmarkEnd w:id="2"/>
    </w:p>
    <w:p w14:paraId="4D0BC9D1" w14:textId="77777777" w:rsidR="0047705D" w:rsidRPr="0047705D" w:rsidRDefault="0047705D" w:rsidP="0047705D">
      <w:r w:rsidRPr="0047705D">
        <w:t>随着异构计算与特定领域架构（</w:t>
      </w:r>
      <w:r w:rsidRPr="0047705D">
        <w:t>DSA</w:t>
      </w:r>
      <w:r w:rsidRPr="0047705D">
        <w:t>）的兴起，基于开源指令集架构（</w:t>
      </w:r>
      <w:r w:rsidRPr="0047705D">
        <w:t>ISA</w:t>
      </w:r>
      <w:r w:rsidRPr="0047705D">
        <w:t>）的处理器定制化设计已成为片上系统（</w:t>
      </w:r>
      <w:r w:rsidRPr="0047705D">
        <w:t>SoC</w:t>
      </w:r>
      <w:r w:rsidRPr="0047705D">
        <w:t>）研究的核心。</w:t>
      </w:r>
      <w:r w:rsidRPr="0047705D">
        <w:t xml:space="preserve">RISC-V </w:t>
      </w:r>
      <w:r w:rsidRPr="0047705D">
        <w:t>指令集凭借其模块化、可扩展及简练的特性，为低功耗、高性能微架构的实现提供了理想底座。</w:t>
      </w:r>
    </w:p>
    <w:p w14:paraId="584A363C" w14:textId="77777777" w:rsidR="0047705D" w:rsidRPr="0047705D" w:rsidRDefault="0047705D" w:rsidP="0047705D">
      <w:r w:rsidRPr="0047705D">
        <w:t>在</w:t>
      </w:r>
      <w:r w:rsidRPr="0047705D">
        <w:t xml:space="preserve"> FPGA </w:t>
      </w:r>
      <w:r w:rsidRPr="0047705D">
        <w:t>竞赛语境下，如何在有限的逻辑资源约束下，通过</w:t>
      </w:r>
      <w:r w:rsidRPr="0047705D">
        <w:rPr>
          <w:b/>
          <w:bCs/>
        </w:rPr>
        <w:t>资源粒度控制</w:t>
      </w:r>
      <w:r w:rsidRPr="0047705D">
        <w:t>与微架构优化，构建一个既能兼顾高指令吞吐率（</w:t>
      </w:r>
      <w:r w:rsidRPr="0047705D">
        <w:t>IPC</w:t>
      </w:r>
      <w:r w:rsidRPr="0047705D">
        <w:t>），又能突破物理布局布线限制实现高频时序收敛的核心，是衡量设计水平的关键指标。本项目针对这一痛点，通过对五级流水线数据通路的精准建模与时序解耦，旨在实现一款具备运行嵌入式操作系统潜力、且物理属性优越的高效能处理器内核。</w:t>
      </w:r>
    </w:p>
    <w:p w14:paraId="3D3B177B" w14:textId="77777777" w:rsidR="00B80191" w:rsidRPr="0047705D" w:rsidRDefault="00B80191"/>
    <w:p w14:paraId="1F00912B" w14:textId="77777777" w:rsidR="00B80191" w:rsidRDefault="00000000">
      <w:pPr>
        <w:pStyle w:val="3"/>
        <w:rPr>
          <w:sz w:val="24"/>
          <w:szCs w:val="21"/>
        </w:rPr>
      </w:pPr>
      <w:bookmarkStart w:id="3" w:name="_Toc198224253"/>
      <w:r>
        <w:rPr>
          <w:rFonts w:hint="eastAsia"/>
          <w:sz w:val="24"/>
          <w:szCs w:val="21"/>
        </w:rPr>
        <w:t>1.2</w:t>
      </w:r>
      <w:r>
        <w:rPr>
          <w:rFonts w:hint="eastAsia"/>
          <w:sz w:val="24"/>
          <w:szCs w:val="21"/>
        </w:rPr>
        <w:t>设计目标</w:t>
      </w:r>
      <w:bookmarkEnd w:id="3"/>
    </w:p>
    <w:p w14:paraId="2B30C4B1" w14:textId="77777777" w:rsidR="0047705D" w:rsidRPr="0047705D" w:rsidRDefault="0047705D" w:rsidP="0047705D">
      <w:r w:rsidRPr="0047705D">
        <w:t>本项目的核心目标是平衡处理器</w:t>
      </w:r>
      <w:r w:rsidRPr="0047705D">
        <w:t>“</w:t>
      </w:r>
      <w:r w:rsidRPr="0047705D">
        <w:t>物理性能</w:t>
      </w:r>
      <w:r w:rsidRPr="0047705D">
        <w:t>”</w:t>
      </w:r>
      <w:r w:rsidRPr="0047705D">
        <w:t>与</w:t>
      </w:r>
      <w:r w:rsidRPr="0047705D">
        <w:t>“</w:t>
      </w:r>
      <w:r w:rsidRPr="0047705D">
        <w:t>逻辑特性</w:t>
      </w:r>
      <w:r w:rsidRPr="0047705D">
        <w:t>”</w:t>
      </w:r>
      <w:r w:rsidRPr="0047705D">
        <w:t>，具体设计指标如下：</w:t>
      </w:r>
    </w:p>
    <w:p w14:paraId="08F6939E" w14:textId="77777777" w:rsidR="0047705D" w:rsidRPr="0047705D" w:rsidRDefault="0047705D" w:rsidP="0047705D">
      <w:pPr>
        <w:numPr>
          <w:ilvl w:val="0"/>
          <w:numId w:val="10"/>
        </w:numPr>
      </w:pPr>
      <w:r w:rsidRPr="0047705D">
        <w:rPr>
          <w:b/>
          <w:bCs/>
        </w:rPr>
        <w:t>高效能流水线调度</w:t>
      </w:r>
      <w:r w:rsidRPr="0047705D">
        <w:t>：构建标准的</w:t>
      </w:r>
      <w:r w:rsidRPr="0047705D">
        <w:t xml:space="preserve"> RV32I </w:t>
      </w:r>
      <w:r w:rsidRPr="0047705D">
        <w:t>五级流水线系统（</w:t>
      </w:r>
      <w:r w:rsidRPr="0047705D">
        <w:t>IF-ID-EX-MEM-WB</w:t>
      </w:r>
      <w:r w:rsidRPr="0047705D">
        <w:t>），通过</w:t>
      </w:r>
      <w:r w:rsidRPr="0047705D">
        <w:rPr>
          <w:b/>
          <w:bCs/>
        </w:rPr>
        <w:t>流水线调度算法</w:t>
      </w:r>
      <w:r w:rsidRPr="0047705D">
        <w:t>前移分支判断逻辑，最大限度降低跳转开销。</w:t>
      </w:r>
    </w:p>
    <w:p w14:paraId="7689DBA7" w14:textId="77777777" w:rsidR="0047705D" w:rsidRPr="0047705D" w:rsidRDefault="0047705D" w:rsidP="0047705D">
      <w:pPr>
        <w:numPr>
          <w:ilvl w:val="0"/>
          <w:numId w:val="10"/>
        </w:numPr>
      </w:pPr>
      <w:r w:rsidRPr="0047705D">
        <w:rPr>
          <w:b/>
          <w:bCs/>
        </w:rPr>
        <w:t>动态冒险缓解机制</w:t>
      </w:r>
      <w:r w:rsidRPr="0047705D">
        <w:t>：针对流水线中常见的</w:t>
      </w:r>
      <w:r w:rsidRPr="0047705D">
        <w:t xml:space="preserve"> RAW</w:t>
      </w:r>
      <w:r w:rsidRPr="0047705D">
        <w:t>（写后读）数据冒险，设计全通路</w:t>
      </w:r>
      <w:r w:rsidRPr="0047705D">
        <w:t>**</w:t>
      </w:r>
      <w:r w:rsidRPr="0047705D">
        <w:t>数据前推（</w:t>
      </w:r>
      <w:r w:rsidRPr="0047705D">
        <w:t>Data Forwarding</w:t>
      </w:r>
      <w:r w:rsidRPr="0047705D">
        <w:t>）</w:t>
      </w:r>
      <w:r w:rsidRPr="0047705D">
        <w:t>**</w:t>
      </w:r>
      <w:r w:rsidRPr="0047705D">
        <w:t>与</w:t>
      </w:r>
      <w:r w:rsidRPr="0047705D">
        <w:t xml:space="preserve"> Load-Use </w:t>
      </w:r>
      <w:r w:rsidRPr="0047705D">
        <w:t>互锁逻辑，确保在不损失</w:t>
      </w:r>
      <w:r w:rsidRPr="0047705D">
        <w:t xml:space="preserve"> IPC </w:t>
      </w:r>
      <w:r w:rsidRPr="0047705D">
        <w:t>的前提下消除数据相关性冲突。</w:t>
      </w:r>
    </w:p>
    <w:p w14:paraId="21BC8BE8" w14:textId="77777777" w:rsidR="0047705D" w:rsidRPr="0047705D" w:rsidRDefault="0047705D" w:rsidP="0047705D">
      <w:pPr>
        <w:numPr>
          <w:ilvl w:val="0"/>
          <w:numId w:val="10"/>
        </w:numPr>
      </w:pPr>
      <w:r w:rsidRPr="0047705D">
        <w:rPr>
          <w:b/>
          <w:bCs/>
        </w:rPr>
        <w:t>工业级时序稳定性</w:t>
      </w:r>
      <w:r w:rsidRPr="0047705D">
        <w:t>：在主流工业级</w:t>
      </w:r>
      <w:r w:rsidRPr="0047705D">
        <w:t xml:space="preserve"> FPGA </w:t>
      </w:r>
      <w:r w:rsidRPr="0047705D">
        <w:t>平台上实现</w:t>
      </w:r>
      <w:r w:rsidRPr="0047705D">
        <w:t xml:space="preserve"> </w:t>
      </w:r>
      <w:r w:rsidRPr="0047705D">
        <w:rPr>
          <w:b/>
          <w:bCs/>
        </w:rPr>
        <w:t>100MHz</w:t>
      </w:r>
      <w:r w:rsidRPr="0047705D">
        <w:t xml:space="preserve"> </w:t>
      </w:r>
      <w:r w:rsidRPr="0047705D">
        <w:t>的物理主频，通过深度时序分析解决</w:t>
      </w:r>
      <w:r w:rsidRPr="0047705D">
        <w:rPr>
          <w:b/>
          <w:bCs/>
        </w:rPr>
        <w:t>跨时钟域（</w:t>
      </w:r>
      <w:r w:rsidRPr="0047705D">
        <w:rPr>
          <w:b/>
          <w:bCs/>
        </w:rPr>
        <w:t>CDC</w:t>
      </w:r>
      <w:r w:rsidRPr="0047705D">
        <w:rPr>
          <w:b/>
          <w:bCs/>
        </w:rPr>
        <w:t>）碰撞</w:t>
      </w:r>
      <w:r w:rsidRPr="0047705D">
        <w:t>，确保</w:t>
      </w:r>
      <w:r w:rsidRPr="0047705D">
        <w:t>**</w:t>
      </w:r>
      <w:r w:rsidRPr="0047705D">
        <w:t>时序余量（</w:t>
      </w:r>
      <w:r w:rsidRPr="0047705D">
        <w:t>Slack</w:t>
      </w:r>
      <w:r w:rsidRPr="0047705D">
        <w:t>）</w:t>
      </w:r>
      <w:r w:rsidRPr="0047705D">
        <w:t>**</w:t>
      </w:r>
      <w:r w:rsidRPr="0047705D">
        <w:t>为正，提升系统长期运行的稳定性。</w:t>
      </w:r>
    </w:p>
    <w:p w14:paraId="59500F08" w14:textId="77777777" w:rsidR="0047705D" w:rsidRPr="0047705D" w:rsidRDefault="0047705D" w:rsidP="0047705D">
      <w:pPr>
        <w:numPr>
          <w:ilvl w:val="0"/>
          <w:numId w:val="10"/>
        </w:numPr>
      </w:pPr>
      <w:r w:rsidRPr="0047705D">
        <w:rPr>
          <w:b/>
          <w:bCs/>
        </w:rPr>
        <w:t>特权指令集与系统支持</w:t>
      </w:r>
      <w:r w:rsidRPr="0047705D">
        <w:t>：内置</w:t>
      </w:r>
      <w:r w:rsidRPr="0047705D">
        <w:t xml:space="preserve"> CSR </w:t>
      </w:r>
      <w:r w:rsidRPr="0047705D">
        <w:t>特权寄存器组及</w:t>
      </w:r>
      <w:r w:rsidRPr="0047705D">
        <w:t xml:space="preserve"> 64 </w:t>
      </w:r>
      <w:r w:rsidRPr="0047705D">
        <w:t>位硬件定时器，支持</w:t>
      </w:r>
      <w:r w:rsidRPr="0047705D">
        <w:t xml:space="preserve"> Trap/Interrupt </w:t>
      </w:r>
      <w:r w:rsidRPr="0047705D">
        <w:t>异常处理机制，为</w:t>
      </w:r>
      <w:r w:rsidRPr="0047705D">
        <w:t xml:space="preserve"> RT-Thread </w:t>
      </w:r>
      <w:r w:rsidRPr="0047705D">
        <w:t>等嵌入式实时操作系统的移植奠定硬件基础。</w:t>
      </w:r>
    </w:p>
    <w:p w14:paraId="73CDDD09" w14:textId="77777777" w:rsidR="00B80191" w:rsidRPr="0047705D" w:rsidRDefault="00B80191"/>
    <w:p w14:paraId="3BA587DF" w14:textId="77777777" w:rsidR="00B80191" w:rsidRDefault="00000000">
      <w:pPr>
        <w:pStyle w:val="3"/>
        <w:rPr>
          <w:sz w:val="24"/>
          <w:szCs w:val="21"/>
        </w:rPr>
      </w:pPr>
      <w:bookmarkStart w:id="4" w:name="_Toc198224254"/>
      <w:r>
        <w:rPr>
          <w:rFonts w:hint="eastAsia"/>
          <w:sz w:val="24"/>
          <w:szCs w:val="21"/>
        </w:rPr>
        <w:t>1.3</w:t>
      </w:r>
      <w:r>
        <w:rPr>
          <w:rFonts w:hint="eastAsia"/>
          <w:sz w:val="24"/>
          <w:szCs w:val="21"/>
        </w:rPr>
        <w:t>设计平台说明（</w:t>
      </w:r>
      <w:r>
        <w:rPr>
          <w:rFonts w:hint="eastAsia"/>
          <w:sz w:val="24"/>
          <w:szCs w:val="21"/>
        </w:rPr>
        <w:t>Vivado</w:t>
      </w:r>
      <w:r>
        <w:rPr>
          <w:rFonts w:hint="eastAsia"/>
          <w:sz w:val="24"/>
          <w:szCs w:val="21"/>
        </w:rPr>
        <w:t>版本、语言</w:t>
      </w:r>
      <w:r>
        <w:rPr>
          <w:rFonts w:hint="eastAsia"/>
          <w:sz w:val="24"/>
          <w:szCs w:val="21"/>
        </w:rPr>
        <w:t>Verilog/VHDL</w:t>
      </w:r>
      <w:r>
        <w:rPr>
          <w:rFonts w:hint="eastAsia"/>
          <w:sz w:val="24"/>
          <w:szCs w:val="21"/>
        </w:rPr>
        <w:t>等）</w:t>
      </w:r>
      <w:bookmarkEnd w:id="4"/>
    </w:p>
    <w:p w14:paraId="5069072B" w14:textId="318DEEF9" w:rsidR="0047705D" w:rsidRPr="0047705D" w:rsidRDefault="0047705D" w:rsidP="0047705D">
      <w:pPr>
        <w:widowControl/>
        <w:spacing w:before="100" w:beforeAutospacing="1" w:after="100" w:afterAutospacing="1"/>
        <w:jc w:val="left"/>
        <w:rPr>
          <w:rFonts w:ascii="宋体" w:hAnsi="宋体" w:cs="宋体" w:hint="eastAsia"/>
          <w:kern w:val="0"/>
          <w:sz w:val="24"/>
        </w:rPr>
      </w:pPr>
      <w:r w:rsidRPr="0047705D">
        <w:rPr>
          <w:rFonts w:ascii="宋体" w:hAnsi="Symbol" w:cs="宋体"/>
          <w:kern w:val="0"/>
          <w:sz w:val="24"/>
        </w:rPr>
        <w:t></w:t>
      </w:r>
      <w:r w:rsidRPr="0047705D">
        <w:rPr>
          <w:rFonts w:ascii="宋体" w:hAnsi="宋体" w:cs="宋体"/>
          <w:kern w:val="0"/>
          <w:sz w:val="24"/>
        </w:rPr>
        <w:t xml:space="preserve">  </w:t>
      </w:r>
      <w:r w:rsidRPr="0047705D">
        <w:rPr>
          <w:rFonts w:ascii="宋体" w:hAnsi="宋体" w:cs="宋体"/>
          <w:b/>
          <w:bCs/>
          <w:kern w:val="0"/>
          <w:sz w:val="24"/>
        </w:rPr>
        <w:t>开发环境</w:t>
      </w:r>
      <w:r w:rsidRPr="0047705D">
        <w:rPr>
          <w:rFonts w:ascii="宋体" w:hAnsi="宋体" w:cs="宋体"/>
          <w:kern w:val="0"/>
          <w:sz w:val="24"/>
        </w:rPr>
        <w:t>：Vivado Design Suite（版本请填写：如 2019.2 或 2022.1）</w:t>
      </w:r>
      <w:r>
        <w:rPr>
          <w:rFonts w:ascii="宋体" w:hAnsi="宋体" w:cs="宋体" w:hint="eastAsia"/>
          <w:kern w:val="0"/>
          <w:sz w:val="24"/>
        </w:rPr>
        <w:t>实则是2023.2</w:t>
      </w:r>
      <w:r w:rsidRPr="0047705D">
        <w:rPr>
          <w:rFonts w:ascii="宋体" w:hAnsi="宋体" w:cs="宋体"/>
          <w:kern w:val="0"/>
          <w:sz w:val="24"/>
        </w:rPr>
        <w:t>。</w:t>
      </w:r>
      <w:r>
        <w:rPr>
          <w:rFonts w:ascii="宋体" w:hAnsi="宋体" w:cs="宋体" w:hint="eastAsia"/>
          <w:kern w:val="0"/>
          <w:sz w:val="24"/>
        </w:rPr>
        <w:t>****</w:t>
      </w:r>
    </w:p>
    <w:p w14:paraId="6844EEA9" w14:textId="5F277DBB" w:rsidR="0047705D" w:rsidRPr="0047705D" w:rsidRDefault="0047705D" w:rsidP="0047705D">
      <w:pPr>
        <w:widowControl/>
        <w:spacing w:before="100" w:beforeAutospacing="1" w:after="100" w:afterAutospacing="1"/>
        <w:jc w:val="left"/>
        <w:rPr>
          <w:rFonts w:ascii="宋体" w:hAnsi="宋体" w:cs="宋体" w:hint="eastAsia"/>
          <w:kern w:val="0"/>
          <w:sz w:val="24"/>
        </w:rPr>
      </w:pPr>
      <w:r w:rsidRPr="0047705D">
        <w:rPr>
          <w:rFonts w:ascii="宋体" w:hAnsi="Symbol" w:cs="宋体"/>
          <w:kern w:val="0"/>
          <w:sz w:val="24"/>
        </w:rPr>
        <w:t></w:t>
      </w:r>
      <w:r w:rsidRPr="0047705D">
        <w:rPr>
          <w:rFonts w:ascii="宋体" w:hAnsi="宋体" w:cs="宋体"/>
          <w:kern w:val="0"/>
          <w:sz w:val="24"/>
        </w:rPr>
        <w:t xml:space="preserve">  </w:t>
      </w:r>
      <w:r w:rsidRPr="0047705D">
        <w:rPr>
          <w:rFonts w:ascii="宋体" w:hAnsi="宋体" w:cs="宋体"/>
          <w:b/>
          <w:bCs/>
          <w:kern w:val="0"/>
          <w:sz w:val="24"/>
        </w:rPr>
        <w:t>硬件平台</w:t>
      </w:r>
      <w:r w:rsidRPr="0047705D">
        <w:rPr>
          <w:rFonts w:ascii="宋体" w:hAnsi="宋体" w:cs="宋体"/>
          <w:kern w:val="0"/>
          <w:sz w:val="24"/>
        </w:rPr>
        <w:t>：基于 Xilinx Artix-7 系列 FPGA（型号请填写：如 XC7A100T-CSG324）。</w:t>
      </w:r>
      <w:r>
        <w:rPr>
          <w:rFonts w:ascii="宋体" w:hAnsi="宋体" w:cs="宋体" w:hint="eastAsia"/>
          <w:kern w:val="0"/>
          <w:sz w:val="24"/>
        </w:rPr>
        <w:t>实则是</w:t>
      </w:r>
      <w:r w:rsidRPr="0047705D">
        <w:rPr>
          <w:rFonts w:ascii="宋体" w:hAnsi="宋体" w:cs="宋体"/>
          <w:kern w:val="0"/>
          <w:sz w:val="24"/>
        </w:rPr>
        <w:t>xc7k325tffg900-2</w:t>
      </w:r>
      <w:r>
        <w:rPr>
          <w:rFonts w:ascii="宋体" w:hAnsi="宋体" w:cs="宋体" w:hint="eastAsia"/>
          <w:kern w:val="0"/>
          <w:sz w:val="24"/>
        </w:rPr>
        <w:t xml:space="preserve"> 到时候再核对核对****</w:t>
      </w:r>
    </w:p>
    <w:p w14:paraId="3784B4C5" w14:textId="2D4F67D9" w:rsidR="0047705D" w:rsidRPr="0047705D" w:rsidRDefault="0047705D" w:rsidP="0047705D">
      <w:pPr>
        <w:widowControl/>
        <w:spacing w:before="100" w:beforeAutospacing="1" w:after="100" w:afterAutospacing="1"/>
        <w:jc w:val="left"/>
        <w:rPr>
          <w:rFonts w:ascii="宋体" w:hAnsi="宋体" w:cs="宋体" w:hint="eastAsia"/>
          <w:kern w:val="0"/>
          <w:sz w:val="24"/>
        </w:rPr>
      </w:pPr>
      <w:r w:rsidRPr="0047705D">
        <w:rPr>
          <w:rFonts w:ascii="宋体" w:hAnsi="Symbol" w:cs="宋体"/>
          <w:kern w:val="0"/>
          <w:sz w:val="24"/>
        </w:rPr>
        <w:t></w:t>
      </w:r>
      <w:r w:rsidRPr="0047705D">
        <w:rPr>
          <w:rFonts w:ascii="宋体" w:hAnsi="宋体" w:cs="宋体"/>
          <w:kern w:val="0"/>
          <w:sz w:val="24"/>
        </w:rPr>
        <w:t xml:space="preserve">  </w:t>
      </w:r>
      <w:r w:rsidRPr="0047705D">
        <w:rPr>
          <w:rFonts w:ascii="宋体" w:hAnsi="宋体" w:cs="宋体"/>
          <w:b/>
          <w:bCs/>
          <w:kern w:val="0"/>
          <w:sz w:val="24"/>
        </w:rPr>
        <w:t>设计语言</w:t>
      </w:r>
      <w:r>
        <w:rPr>
          <w:rFonts w:ascii="宋体" w:hAnsi="宋体" w:cs="宋体" w:hint="eastAsia"/>
          <w:kern w:val="0"/>
          <w:sz w:val="24"/>
        </w:rPr>
        <w:t>：</w:t>
      </w:r>
      <w:r w:rsidRPr="0047705D">
        <w:rPr>
          <w:rFonts w:ascii="宋体" w:hAnsi="宋体" w:cs="宋体"/>
          <w:kern w:val="0"/>
          <w:sz w:val="24"/>
        </w:rPr>
        <w:t>Verilog HDL。</w:t>
      </w:r>
    </w:p>
    <w:p w14:paraId="7917A834" w14:textId="77777777" w:rsidR="0047705D" w:rsidRPr="0047705D" w:rsidRDefault="0047705D" w:rsidP="0047705D">
      <w:pPr>
        <w:widowControl/>
        <w:spacing w:before="100" w:beforeAutospacing="1" w:after="100" w:afterAutospacing="1"/>
        <w:jc w:val="left"/>
        <w:rPr>
          <w:rFonts w:ascii="宋体" w:hAnsi="宋体" w:cs="宋体" w:hint="eastAsia"/>
          <w:kern w:val="0"/>
          <w:sz w:val="24"/>
        </w:rPr>
      </w:pPr>
      <w:r w:rsidRPr="0047705D">
        <w:rPr>
          <w:rFonts w:ascii="宋体" w:hAnsi="Symbol" w:cs="宋体"/>
          <w:kern w:val="0"/>
          <w:sz w:val="24"/>
        </w:rPr>
        <w:lastRenderedPageBreak/>
        <w:t></w:t>
      </w:r>
      <w:r w:rsidRPr="0047705D">
        <w:rPr>
          <w:rFonts w:ascii="宋体" w:hAnsi="宋体" w:cs="宋体"/>
          <w:kern w:val="0"/>
          <w:sz w:val="24"/>
        </w:rPr>
        <w:t xml:space="preserve">  </w:t>
      </w:r>
      <w:r w:rsidRPr="0047705D">
        <w:rPr>
          <w:rFonts w:ascii="宋体" w:hAnsi="宋体" w:cs="宋体"/>
          <w:b/>
          <w:bCs/>
          <w:kern w:val="0"/>
          <w:sz w:val="24"/>
        </w:rPr>
        <w:t>软件生态</w:t>
      </w:r>
      <w:r w:rsidRPr="0047705D">
        <w:rPr>
          <w:rFonts w:ascii="宋体" w:hAnsi="宋体" w:cs="宋体"/>
          <w:kern w:val="0"/>
          <w:sz w:val="24"/>
        </w:rPr>
        <w:t>：采用 MounRiver Studio 进行 C 语言嵌入式开发，打通软硬协同验证链路。</w:t>
      </w:r>
    </w:p>
    <w:p w14:paraId="585A5B8A" w14:textId="77777777" w:rsidR="00B80191" w:rsidRDefault="00B80191"/>
    <w:p w14:paraId="1D769BB2" w14:textId="77777777" w:rsidR="00B80191" w:rsidRDefault="00000000">
      <w:pPr>
        <w:pStyle w:val="2"/>
        <w:numPr>
          <w:ilvl w:val="0"/>
          <w:numId w:val="1"/>
        </w:numPr>
        <w:rPr>
          <w:rFonts w:ascii="宋体" w:eastAsia="宋体" w:hAnsi="宋体" w:cs="宋体" w:hint="eastAsia"/>
          <w:sz w:val="36"/>
          <w:szCs w:val="28"/>
        </w:rPr>
      </w:pPr>
      <w:bookmarkStart w:id="5" w:name="_Toc198224255"/>
      <w:r>
        <w:rPr>
          <w:rFonts w:ascii="宋体" w:eastAsia="宋体" w:hAnsi="宋体" w:cs="宋体" w:hint="eastAsia"/>
          <w:sz w:val="36"/>
          <w:szCs w:val="28"/>
        </w:rPr>
        <w:t>RISC-V CPU架构设计</w:t>
      </w:r>
      <w:bookmarkEnd w:id="5"/>
    </w:p>
    <w:p w14:paraId="6A3FB7FB" w14:textId="77777777" w:rsidR="00B80191" w:rsidRDefault="00000000">
      <w:pPr>
        <w:pStyle w:val="3"/>
        <w:spacing w:before="0" w:after="0" w:line="360" w:lineRule="auto"/>
        <w:rPr>
          <w:sz w:val="24"/>
          <w:szCs w:val="21"/>
        </w:rPr>
      </w:pPr>
      <w:bookmarkStart w:id="6" w:name="_Toc198224256"/>
      <w:r>
        <w:rPr>
          <w:rFonts w:hint="eastAsia"/>
          <w:sz w:val="24"/>
          <w:szCs w:val="21"/>
        </w:rPr>
        <w:t>2.1</w:t>
      </w:r>
      <w:r>
        <w:rPr>
          <w:sz w:val="24"/>
          <w:szCs w:val="21"/>
        </w:rPr>
        <w:t xml:space="preserve"> </w:t>
      </w:r>
      <w:r>
        <w:rPr>
          <w:rFonts w:hint="eastAsia"/>
          <w:sz w:val="24"/>
          <w:szCs w:val="21"/>
        </w:rPr>
        <w:t>RV</w:t>
      </w:r>
      <w:r>
        <w:rPr>
          <w:sz w:val="24"/>
          <w:szCs w:val="21"/>
        </w:rPr>
        <w:t>32I</w:t>
      </w:r>
      <w:r>
        <w:rPr>
          <w:rFonts w:hint="eastAsia"/>
          <w:sz w:val="24"/>
          <w:szCs w:val="21"/>
        </w:rPr>
        <w:t>指令集的支持情况</w:t>
      </w:r>
      <w:bookmarkEnd w:id="6"/>
    </w:p>
    <w:p w14:paraId="2981FA7E" w14:textId="77777777" w:rsidR="00B80191" w:rsidRDefault="00000000">
      <w:pPr>
        <w:spacing w:line="360" w:lineRule="auto"/>
      </w:pPr>
      <w:bookmarkStart w:id="7" w:name="OLE_LINK4"/>
      <w:r>
        <w:rPr>
          <w:rFonts w:hint="eastAsia"/>
        </w:rPr>
        <w:t>【说明自研</w:t>
      </w:r>
      <w:r>
        <w:rPr>
          <w:rFonts w:hint="eastAsia"/>
        </w:rPr>
        <w:t>CPU</w:t>
      </w:r>
      <w:r>
        <w:rPr>
          <w:rFonts w:hint="eastAsia"/>
        </w:rPr>
        <w:t>对</w:t>
      </w:r>
      <w:r>
        <w:rPr>
          <w:rFonts w:hint="eastAsia"/>
        </w:rPr>
        <w:t>RV</w:t>
      </w:r>
      <w:r>
        <w:t>32I</w:t>
      </w:r>
      <w:r>
        <w:rPr>
          <w:rFonts w:hint="eastAsia"/>
        </w:rPr>
        <w:t>指令集的支持情况，可以简单罗列支持的指令】</w:t>
      </w:r>
    </w:p>
    <w:p w14:paraId="4A5C18F7" w14:textId="77777777" w:rsidR="00F93FBA" w:rsidRPr="00F93FBA" w:rsidRDefault="00F93FBA" w:rsidP="00F93FBA">
      <w:pPr>
        <w:spacing w:line="360" w:lineRule="auto"/>
      </w:pPr>
      <w:r w:rsidRPr="00F93FBA">
        <w:t>本项目设计的处理器内核完全兼容</w:t>
      </w:r>
      <w:r w:rsidRPr="00F93FBA">
        <w:t xml:space="preserve"> RISC-V </w:t>
      </w:r>
      <w:r w:rsidRPr="00F93FBA">
        <w:t>开源指令集架构中的</w:t>
      </w:r>
      <w:r w:rsidRPr="00F93FBA">
        <w:t xml:space="preserve"> </w:t>
      </w:r>
      <w:r w:rsidRPr="00F93FBA">
        <w:rPr>
          <w:b/>
          <w:bCs/>
        </w:rPr>
        <w:t xml:space="preserve">RV32I </w:t>
      </w:r>
      <w:r w:rsidRPr="00F93FBA">
        <w:rPr>
          <w:b/>
          <w:bCs/>
        </w:rPr>
        <w:t>基础整数指令集</w:t>
      </w:r>
      <w:r w:rsidRPr="00F93FBA">
        <w:t>。在硬件实现上，内核完整覆盖了包括算术逻辑运算、立即数处理、条件分支、无条件跳转以及访存加载</w:t>
      </w:r>
      <w:r w:rsidRPr="00F93FBA">
        <w:t>/</w:t>
      </w:r>
      <w:r w:rsidRPr="00F93FBA">
        <w:t>存储在内的全部</w:t>
      </w:r>
      <w:r w:rsidRPr="00F93FBA">
        <w:t xml:space="preserve"> 37 </w:t>
      </w:r>
      <w:r w:rsidRPr="00F93FBA">
        <w:t>条指令。</w:t>
      </w:r>
    </w:p>
    <w:p w14:paraId="4A36A155" w14:textId="77777777" w:rsidR="00F93FBA" w:rsidRPr="00F93FBA" w:rsidRDefault="00F93FBA" w:rsidP="00F93FBA">
      <w:pPr>
        <w:spacing w:line="360" w:lineRule="auto"/>
      </w:pPr>
      <w:r w:rsidRPr="00F93FBA">
        <w:t>为了提升系统的软硬协同能力，本设计在</w:t>
      </w:r>
      <w:r w:rsidRPr="00F93FBA">
        <w:t xml:space="preserve"> RV32I </w:t>
      </w:r>
      <w:r w:rsidRPr="00F93FBA">
        <w:t>基础上进行了</w:t>
      </w:r>
      <w:r w:rsidRPr="00F93FBA">
        <w:rPr>
          <w:b/>
          <w:bCs/>
        </w:rPr>
        <w:t>特权指令集扩展</w:t>
      </w:r>
      <w:r w:rsidRPr="00F93FBA">
        <w:t>，实现了</w:t>
      </w:r>
      <w:r w:rsidRPr="00F93FBA">
        <w:t xml:space="preserve"> </w:t>
      </w:r>
      <w:r w:rsidRPr="00F93FBA">
        <w:rPr>
          <w:b/>
          <w:bCs/>
        </w:rPr>
        <w:t xml:space="preserve">Zicsr </w:t>
      </w:r>
      <w:r w:rsidRPr="00F93FBA">
        <w:rPr>
          <w:b/>
          <w:bCs/>
        </w:rPr>
        <w:t>机器模式子集</w:t>
      </w:r>
      <w:r w:rsidRPr="00F93FBA">
        <w:t>。硬件层面集成了核心控制与状态寄存器组（</w:t>
      </w:r>
      <w:r w:rsidRPr="00F93FBA">
        <w:t>CSR</w:t>
      </w:r>
      <w:r w:rsidRPr="00F93FBA">
        <w:t>），包含</w:t>
      </w:r>
      <w:r w:rsidRPr="00F93FBA">
        <w:t xml:space="preserve"> mstatus</w:t>
      </w:r>
      <w:r w:rsidRPr="00F93FBA">
        <w:t>（状态控制）、</w:t>
      </w:r>
      <w:r w:rsidRPr="00F93FBA">
        <w:t>mtvec</w:t>
      </w:r>
      <w:r w:rsidRPr="00F93FBA">
        <w:t>（异常入口地址）、</w:t>
      </w:r>
      <w:r w:rsidRPr="00F93FBA">
        <w:t>mepc</w:t>
      </w:r>
      <w:r w:rsidRPr="00F93FBA">
        <w:t>（异常返回地址）及</w:t>
      </w:r>
      <w:r w:rsidRPr="00F93FBA">
        <w:t xml:space="preserve"> mcause</w:t>
      </w:r>
      <w:r w:rsidRPr="00F93FBA">
        <w:t>（异常原因编码）。此外，内核内置了高精度的</w:t>
      </w:r>
      <w:r w:rsidRPr="00F93FBA">
        <w:t xml:space="preserve"> mtime </w:t>
      </w:r>
      <w:r w:rsidRPr="00F93FBA">
        <w:t>与</w:t>
      </w:r>
      <w:r w:rsidRPr="00F93FBA">
        <w:t xml:space="preserve"> mtimecmp 64 </w:t>
      </w:r>
      <w:r w:rsidRPr="00F93FBA">
        <w:t>位硬件定时器，通过内存映射</w:t>
      </w:r>
      <w:r w:rsidRPr="00F93FBA">
        <w:t xml:space="preserve"> I/O </w:t>
      </w:r>
      <w:r w:rsidRPr="00F93FBA">
        <w:t>实现了标准的中断处理（</w:t>
      </w:r>
      <w:r w:rsidRPr="00F93FBA">
        <w:t>Trap/Interrupt</w:t>
      </w:r>
      <w:r w:rsidRPr="00F93FBA">
        <w:t>）流程，为后续移植</w:t>
      </w:r>
      <w:r w:rsidRPr="00F93FBA">
        <w:t xml:space="preserve"> RT-Thread </w:t>
      </w:r>
      <w:r w:rsidRPr="00F93FBA">
        <w:t>等实时操作系统提供了完备的硬件抽象层支持。</w:t>
      </w:r>
    </w:p>
    <w:p w14:paraId="7A73733C" w14:textId="77777777" w:rsidR="00B80191" w:rsidRDefault="00B80191">
      <w:pPr>
        <w:spacing w:line="360" w:lineRule="auto"/>
      </w:pPr>
    </w:p>
    <w:p w14:paraId="120C20FF" w14:textId="77777777" w:rsidR="00F93FBA" w:rsidRPr="00F93FBA" w:rsidRDefault="00F93FBA">
      <w:pPr>
        <w:spacing w:line="360" w:lineRule="auto"/>
      </w:pPr>
    </w:p>
    <w:p w14:paraId="3A18BF3B" w14:textId="77777777" w:rsidR="00B80191" w:rsidRDefault="00000000">
      <w:pPr>
        <w:pStyle w:val="3"/>
        <w:spacing w:before="0" w:after="0" w:line="360" w:lineRule="auto"/>
        <w:rPr>
          <w:sz w:val="24"/>
          <w:szCs w:val="21"/>
        </w:rPr>
      </w:pPr>
      <w:bookmarkStart w:id="8" w:name="_Toc198224257"/>
      <w:bookmarkEnd w:id="7"/>
      <w:r>
        <w:rPr>
          <w:rFonts w:hint="eastAsia"/>
          <w:sz w:val="24"/>
          <w:szCs w:val="21"/>
        </w:rPr>
        <w:t>2.2 RV</w:t>
      </w:r>
      <w:r>
        <w:rPr>
          <w:sz w:val="24"/>
          <w:szCs w:val="21"/>
        </w:rPr>
        <w:t xml:space="preserve">32I </w:t>
      </w:r>
      <w:r>
        <w:rPr>
          <w:rFonts w:hint="eastAsia"/>
          <w:sz w:val="24"/>
          <w:szCs w:val="21"/>
        </w:rPr>
        <w:t>CPU</w:t>
      </w:r>
      <w:r>
        <w:rPr>
          <w:rFonts w:hint="eastAsia"/>
          <w:sz w:val="24"/>
          <w:szCs w:val="21"/>
        </w:rPr>
        <w:t>的整体架构图</w:t>
      </w:r>
      <w:bookmarkEnd w:id="8"/>
    </w:p>
    <w:p w14:paraId="0C39C684" w14:textId="77777777" w:rsidR="00F93FBA" w:rsidRPr="00F93FBA" w:rsidRDefault="00F93FBA" w:rsidP="00F93FBA">
      <w:r w:rsidRPr="00F93FBA">
        <w:t>本项目采用标准的</w:t>
      </w:r>
      <w:r w:rsidRPr="00F93FBA">
        <w:t xml:space="preserve"> </w:t>
      </w:r>
      <w:r w:rsidRPr="00F93FBA">
        <w:rPr>
          <w:b/>
          <w:bCs/>
        </w:rPr>
        <w:t>Harvard</w:t>
      </w:r>
      <w:r w:rsidRPr="00F93FBA">
        <w:rPr>
          <w:b/>
          <w:bCs/>
        </w:rPr>
        <w:t>（哈佛）存储架构</w:t>
      </w:r>
      <w:r w:rsidRPr="00F93FBA">
        <w:t xml:space="preserve"> </w:t>
      </w:r>
      <w:r w:rsidRPr="00F93FBA">
        <w:t>与经典的</w:t>
      </w:r>
      <w:r w:rsidRPr="00F93FBA">
        <w:t xml:space="preserve"> </w:t>
      </w:r>
      <w:r w:rsidRPr="00F93FBA">
        <w:rPr>
          <w:b/>
          <w:bCs/>
        </w:rPr>
        <w:t>五级线性流水线（</w:t>
      </w:r>
      <w:r w:rsidRPr="00F93FBA">
        <w:rPr>
          <w:b/>
          <w:bCs/>
        </w:rPr>
        <w:t>Five-Stage Pipeline</w:t>
      </w:r>
      <w:r w:rsidRPr="00F93FBA">
        <w:rPr>
          <w:b/>
          <w:bCs/>
        </w:rPr>
        <w:t>）</w:t>
      </w:r>
      <w:r w:rsidRPr="00F93FBA">
        <w:t xml:space="preserve"> </w:t>
      </w:r>
      <w:r w:rsidRPr="00F93FBA">
        <w:t>拓扑。架构被精准划分为取指（</w:t>
      </w:r>
      <w:r w:rsidRPr="00F93FBA">
        <w:t>IF</w:t>
      </w:r>
      <w:r w:rsidRPr="00F93FBA">
        <w:t>）、译码（</w:t>
      </w:r>
      <w:r w:rsidRPr="00F93FBA">
        <w:t>ID</w:t>
      </w:r>
      <w:r w:rsidRPr="00F93FBA">
        <w:t>）、执行（</w:t>
      </w:r>
      <w:r w:rsidRPr="00F93FBA">
        <w:t>EX</w:t>
      </w:r>
      <w:r w:rsidRPr="00F93FBA">
        <w:t>）、访存（</w:t>
      </w:r>
      <w:r w:rsidRPr="00F93FBA">
        <w:t>MEM</w:t>
      </w:r>
      <w:r w:rsidRPr="00F93FBA">
        <w:t>）与写回（</w:t>
      </w:r>
      <w:r w:rsidRPr="00F93FBA">
        <w:t>WB</w:t>
      </w:r>
      <w:r w:rsidRPr="00F93FBA">
        <w:t>）五个解耦阶段。</w:t>
      </w:r>
    </w:p>
    <w:p w14:paraId="1F81793E" w14:textId="77777777" w:rsidR="00F93FBA" w:rsidRPr="00F93FBA" w:rsidRDefault="00F93FBA" w:rsidP="00F93FBA">
      <w:pPr>
        <w:numPr>
          <w:ilvl w:val="0"/>
          <w:numId w:val="8"/>
        </w:numPr>
      </w:pPr>
      <w:r w:rsidRPr="00F93FBA">
        <w:rPr>
          <w:b/>
          <w:bCs/>
        </w:rPr>
        <w:t>时序余量优化策略</w:t>
      </w:r>
      <w:r w:rsidRPr="00F93FBA">
        <w:t>：在物理实现层面，主频</w:t>
      </w:r>
      <w:r w:rsidRPr="00F93FBA">
        <w:t xml:space="preserve"> 100MHz </w:t>
      </w:r>
      <w:r w:rsidRPr="00F93FBA">
        <w:t>要求全通路组合逻辑延迟严格控制在</w:t>
      </w:r>
      <w:r w:rsidRPr="00F93FBA">
        <w:t xml:space="preserve"> 10ns </w:t>
      </w:r>
      <w:r w:rsidRPr="00F93FBA">
        <w:t>以内。为此，本设计在各流水级之间植入了高性能物理缓冲寄存器，通过</w:t>
      </w:r>
      <w:r w:rsidRPr="00F93FBA">
        <w:t>**</w:t>
      </w:r>
      <w:r w:rsidRPr="00F93FBA">
        <w:t>流水线调度（</w:t>
      </w:r>
      <w:r w:rsidRPr="00F93FBA">
        <w:t>Pipeline Scheduling</w:t>
      </w:r>
      <w:r w:rsidRPr="00F93FBA">
        <w:t>）</w:t>
      </w:r>
      <w:r w:rsidRPr="00F93FBA">
        <w:t>**</w:t>
      </w:r>
      <w:r w:rsidRPr="00F93FBA">
        <w:t>均衡逻辑深度。</w:t>
      </w:r>
    </w:p>
    <w:p w14:paraId="4514F758" w14:textId="77777777" w:rsidR="00F93FBA" w:rsidRPr="00F93FBA" w:rsidRDefault="00F93FBA" w:rsidP="00F93FBA">
      <w:pPr>
        <w:numPr>
          <w:ilvl w:val="0"/>
          <w:numId w:val="8"/>
        </w:numPr>
      </w:pPr>
      <w:r w:rsidRPr="00F93FBA">
        <w:rPr>
          <w:b/>
          <w:bCs/>
        </w:rPr>
        <w:t>资源粒度控制</w:t>
      </w:r>
      <w:r w:rsidRPr="00F93FBA">
        <w:t>：为平衡</w:t>
      </w:r>
      <w:r w:rsidRPr="00F93FBA">
        <w:t xml:space="preserve"> FPGA </w:t>
      </w:r>
      <w:r w:rsidRPr="00F93FBA">
        <w:t>逻辑资源占用，设计中对</w:t>
      </w:r>
      <w:r w:rsidRPr="00F93FBA">
        <w:t xml:space="preserve"> ALU </w:t>
      </w:r>
      <w:r w:rsidRPr="00F93FBA">
        <w:t>加法器进行了复用。分支地址计算与算术运算共享同一高速加法器链路，使得在实现</w:t>
      </w:r>
      <w:r w:rsidRPr="00F93FBA">
        <w:t xml:space="preserve"> 5 </w:t>
      </w:r>
      <w:r w:rsidRPr="00F93FBA">
        <w:t>级流水线强劲性能的同时，将逻辑资源占用（</w:t>
      </w:r>
      <w:r w:rsidRPr="00F93FBA">
        <w:t>LUTs</w:t>
      </w:r>
      <w:r w:rsidRPr="00F93FBA">
        <w:t>）控制在极优范围内。</w:t>
      </w:r>
    </w:p>
    <w:p w14:paraId="453C1229" w14:textId="77777777" w:rsidR="00F93FBA" w:rsidRPr="00F93FBA" w:rsidRDefault="00F93FBA" w:rsidP="00F93FBA"/>
    <w:p w14:paraId="626D0CC7" w14:textId="77777777" w:rsidR="00B80191" w:rsidRDefault="00B80191"/>
    <w:p w14:paraId="0C90200A" w14:textId="77777777" w:rsidR="00B80191" w:rsidRDefault="00B80191"/>
    <w:p w14:paraId="1029C8C6" w14:textId="77777777" w:rsidR="00B80191" w:rsidRDefault="00000000">
      <w:pPr>
        <w:pStyle w:val="3"/>
        <w:spacing w:before="0" w:after="0" w:line="360" w:lineRule="auto"/>
        <w:rPr>
          <w:sz w:val="24"/>
          <w:szCs w:val="21"/>
        </w:rPr>
      </w:pPr>
      <w:bookmarkStart w:id="9" w:name="_Toc198224258"/>
      <w:r>
        <w:rPr>
          <w:rFonts w:hint="eastAsia"/>
          <w:sz w:val="24"/>
          <w:szCs w:val="21"/>
        </w:rPr>
        <w:t>2.3</w:t>
      </w:r>
      <w:r>
        <w:rPr>
          <w:sz w:val="24"/>
          <w:szCs w:val="21"/>
        </w:rPr>
        <w:t xml:space="preserve"> </w:t>
      </w:r>
      <w:r>
        <w:rPr>
          <w:rFonts w:hint="eastAsia"/>
          <w:sz w:val="24"/>
          <w:szCs w:val="21"/>
        </w:rPr>
        <w:t>数据通路各模块的设计</w:t>
      </w:r>
      <w:bookmarkEnd w:id="9"/>
    </w:p>
    <w:p w14:paraId="2E07FCB1" w14:textId="77777777" w:rsidR="00B80191" w:rsidRDefault="00000000">
      <w:pPr>
        <w:spacing w:line="360" w:lineRule="auto"/>
      </w:pPr>
      <w:bookmarkStart w:id="10" w:name="_Hlk198222467"/>
      <w:r>
        <w:rPr>
          <w:rFonts w:hint="eastAsia"/>
        </w:rPr>
        <w:t>【请说明自研</w:t>
      </w:r>
      <w:r>
        <w:rPr>
          <w:rFonts w:hint="eastAsia"/>
        </w:rPr>
        <w:t>RV</w:t>
      </w:r>
      <w:r>
        <w:t xml:space="preserve">32I </w:t>
      </w:r>
      <w:r>
        <w:rPr>
          <w:rFonts w:hint="eastAsia"/>
        </w:rPr>
        <w:t>CPU</w:t>
      </w:r>
      <w:r>
        <w:rPr>
          <w:rFonts w:hint="eastAsia"/>
        </w:rPr>
        <w:t>数据通路上的各模块详细设计，比如：</w:t>
      </w:r>
      <w:r>
        <w:rPr>
          <w:rFonts w:hint="eastAsia"/>
        </w:rPr>
        <w:t>PC</w:t>
      </w:r>
      <w:r>
        <w:t xml:space="preserve">,  ALU, </w:t>
      </w:r>
      <w:r>
        <w:rPr>
          <w:rFonts w:hint="eastAsia"/>
        </w:rPr>
        <w:t>寄存器组，存储</w:t>
      </w:r>
      <w:r>
        <w:rPr>
          <w:rFonts w:hint="eastAsia"/>
        </w:rPr>
        <w:lastRenderedPageBreak/>
        <w:t>器等】</w:t>
      </w:r>
    </w:p>
    <w:bookmarkEnd w:id="10"/>
    <w:p w14:paraId="0375E4F3" w14:textId="77777777" w:rsidR="00B80191" w:rsidRDefault="00000000">
      <w:pPr>
        <w:spacing w:line="360" w:lineRule="auto"/>
      </w:pPr>
      <w:r>
        <w:t xml:space="preserve">2.3.1 </w:t>
      </w:r>
      <w:r>
        <w:rPr>
          <w:rFonts w:hint="eastAsia"/>
        </w:rPr>
        <w:t>xxx</w:t>
      </w:r>
      <w:r>
        <w:rPr>
          <w:rFonts w:hint="eastAsia"/>
        </w:rPr>
        <w:t>模块</w:t>
      </w:r>
    </w:p>
    <w:p w14:paraId="5CDCFF2A" w14:textId="77777777" w:rsidR="00B80191" w:rsidRDefault="00B80191">
      <w:pPr>
        <w:spacing w:line="360" w:lineRule="auto"/>
      </w:pPr>
    </w:p>
    <w:p w14:paraId="2535D3A3" w14:textId="77777777" w:rsidR="00B80191" w:rsidRDefault="00000000">
      <w:pPr>
        <w:spacing w:line="360" w:lineRule="auto"/>
      </w:pPr>
      <w:r>
        <w:rPr>
          <w:rFonts w:hint="eastAsia"/>
        </w:rPr>
        <w:t>2</w:t>
      </w:r>
      <w:r>
        <w:t xml:space="preserve">.3.2 </w:t>
      </w:r>
      <w:r>
        <w:rPr>
          <w:rFonts w:hint="eastAsia"/>
        </w:rPr>
        <w:t>xxx</w:t>
      </w:r>
      <w:r>
        <w:rPr>
          <w:rFonts w:hint="eastAsia"/>
        </w:rPr>
        <w:t>模块</w:t>
      </w:r>
    </w:p>
    <w:p w14:paraId="1D04E4D7" w14:textId="77777777" w:rsidR="00B80191" w:rsidRDefault="00B80191"/>
    <w:p w14:paraId="5FCBD0AA" w14:textId="77777777" w:rsidR="00B80191" w:rsidRDefault="00000000">
      <w:r>
        <w:t>………</w:t>
      </w:r>
    </w:p>
    <w:p w14:paraId="4EB435DF" w14:textId="77777777" w:rsidR="0047705D" w:rsidRPr="0047705D" w:rsidRDefault="0047705D" w:rsidP="0047705D">
      <w:r w:rsidRPr="0047705D">
        <w:t>针对</w:t>
      </w:r>
      <w:r w:rsidRPr="0047705D">
        <w:t xml:space="preserve"> </w:t>
      </w:r>
      <w:r w:rsidRPr="0047705D">
        <w:rPr>
          <w:b/>
          <w:bCs/>
        </w:rPr>
        <w:t xml:space="preserve">100MHz </w:t>
      </w:r>
      <w:r w:rsidRPr="0047705D">
        <w:rPr>
          <w:b/>
          <w:bCs/>
        </w:rPr>
        <w:t>稳定时序收敛</w:t>
      </w:r>
      <w:r w:rsidRPr="0047705D">
        <w:t xml:space="preserve"> </w:t>
      </w:r>
      <w:r w:rsidRPr="0047705D">
        <w:t>的需求，数据通路的各个关键模块进行了深度定制：</w:t>
      </w:r>
    </w:p>
    <w:p w14:paraId="72839CDA" w14:textId="77777777" w:rsidR="0047705D" w:rsidRPr="0047705D" w:rsidRDefault="0047705D" w:rsidP="0047705D">
      <w:pPr>
        <w:numPr>
          <w:ilvl w:val="0"/>
          <w:numId w:val="9"/>
        </w:numPr>
      </w:pPr>
      <w:r w:rsidRPr="0047705D">
        <w:rPr>
          <w:b/>
          <w:bCs/>
        </w:rPr>
        <w:t>取指阶段（</w:t>
      </w:r>
      <w:r w:rsidRPr="0047705D">
        <w:rPr>
          <w:b/>
          <w:bCs/>
        </w:rPr>
        <w:t>IF</w:t>
      </w:r>
      <w:r w:rsidRPr="0047705D">
        <w:rPr>
          <w:b/>
          <w:bCs/>
        </w:rPr>
        <w:t>）与存储交互</w:t>
      </w:r>
      <w:r w:rsidRPr="0047705D">
        <w:t>：</w:t>
      </w:r>
      <w:r w:rsidRPr="0047705D">
        <w:t xml:space="preserve"> </w:t>
      </w:r>
      <w:r w:rsidRPr="0047705D">
        <w:t>为消除存储墙带来的性能抖动，内核采用</w:t>
      </w:r>
      <w:r w:rsidRPr="0047705D">
        <w:t xml:space="preserve"> </w:t>
      </w:r>
      <w:r w:rsidRPr="0047705D">
        <w:rPr>
          <w:b/>
          <w:bCs/>
        </w:rPr>
        <w:t xml:space="preserve">1 </w:t>
      </w:r>
      <w:r w:rsidRPr="0047705D">
        <w:rPr>
          <w:b/>
          <w:bCs/>
        </w:rPr>
        <w:t>周期低延迟访存协议</w:t>
      </w:r>
      <w:r w:rsidRPr="0047705D">
        <w:t xml:space="preserve"> </w:t>
      </w:r>
      <w:r w:rsidRPr="0047705D">
        <w:t>直接驱动</w:t>
      </w:r>
      <w:r w:rsidRPr="0047705D">
        <w:t xml:space="preserve"> BRAM</w:t>
      </w:r>
      <w:r w:rsidRPr="0047705D">
        <w:t>。通过取消</w:t>
      </w:r>
      <w:r w:rsidRPr="0047705D">
        <w:t xml:space="preserve"> IP </w:t>
      </w:r>
      <w:r w:rsidRPr="0047705D">
        <w:t>核内部的级联输出寄存器（</w:t>
      </w:r>
      <w:r w:rsidRPr="0047705D">
        <w:t>Primitives Output Register</w:t>
      </w:r>
      <w:r w:rsidRPr="0047705D">
        <w:t>），虽增加了组合逻辑压力，但最大限度缩短了指令周转周期，确保了取指逻辑与译码逻辑的单拍对齐。</w:t>
      </w:r>
    </w:p>
    <w:p w14:paraId="3E25462A" w14:textId="77777777" w:rsidR="0047705D" w:rsidRPr="0047705D" w:rsidRDefault="0047705D" w:rsidP="0047705D">
      <w:pPr>
        <w:numPr>
          <w:ilvl w:val="0"/>
          <w:numId w:val="9"/>
        </w:numPr>
      </w:pPr>
      <w:r w:rsidRPr="0047705D">
        <w:rPr>
          <w:b/>
          <w:bCs/>
        </w:rPr>
        <w:t>译码与寄存器堆（</w:t>
      </w:r>
      <w:r w:rsidRPr="0047705D">
        <w:rPr>
          <w:b/>
          <w:bCs/>
        </w:rPr>
        <w:t>ID</w:t>
      </w:r>
      <w:r w:rsidRPr="0047705D">
        <w:rPr>
          <w:b/>
          <w:bCs/>
        </w:rPr>
        <w:t>）</w:t>
      </w:r>
      <w:r w:rsidRPr="0047705D">
        <w:t>：</w:t>
      </w:r>
      <w:r w:rsidRPr="0047705D">
        <w:t xml:space="preserve"> </w:t>
      </w:r>
      <w:r w:rsidRPr="0047705D">
        <w:t>实现了一个</w:t>
      </w:r>
      <w:r w:rsidRPr="0047705D">
        <w:t xml:space="preserve"> 32x32bit </w:t>
      </w:r>
      <w:r w:rsidRPr="0047705D">
        <w:t>的通用寄存器堆（</w:t>
      </w:r>
      <w:r w:rsidRPr="0047705D">
        <w:t>RegFile</w:t>
      </w:r>
      <w:r w:rsidRPr="0047705D">
        <w:t>），支持双端口并行同步读取。本模块集成了</w:t>
      </w:r>
      <w:r w:rsidRPr="0047705D">
        <w:rPr>
          <w:b/>
          <w:bCs/>
        </w:rPr>
        <w:t>早期分支判决逻辑（</w:t>
      </w:r>
      <w:r w:rsidRPr="0047705D">
        <w:rPr>
          <w:b/>
          <w:bCs/>
        </w:rPr>
        <w:t>Early Branch Resolution</w:t>
      </w:r>
      <w:r w:rsidRPr="0047705D">
        <w:rPr>
          <w:b/>
          <w:bCs/>
        </w:rPr>
        <w:t>）</w:t>
      </w:r>
      <w:r w:rsidRPr="0047705D">
        <w:t>。通过在</w:t>
      </w:r>
      <w:r w:rsidRPr="0047705D">
        <w:t xml:space="preserve"> ID </w:t>
      </w:r>
      <w:r w:rsidRPr="0047705D">
        <w:t>阶段提前计算跳转目标并进行比较，将跳转指令的流水线空泡（</w:t>
      </w:r>
      <w:r w:rsidRPr="0047705D">
        <w:t>Bubble</w:t>
      </w:r>
      <w:r w:rsidRPr="0047705D">
        <w:t>）降至最低，显著优化了系统的</w:t>
      </w:r>
      <w:r w:rsidRPr="0047705D">
        <w:t xml:space="preserve"> IPC </w:t>
      </w:r>
      <w:r w:rsidRPr="0047705D">
        <w:t>表现。</w:t>
      </w:r>
    </w:p>
    <w:p w14:paraId="3701938C" w14:textId="77777777" w:rsidR="0047705D" w:rsidRPr="0047705D" w:rsidRDefault="0047705D" w:rsidP="0047705D">
      <w:pPr>
        <w:numPr>
          <w:ilvl w:val="0"/>
          <w:numId w:val="9"/>
        </w:numPr>
      </w:pPr>
      <w:r w:rsidRPr="0047705D">
        <w:rPr>
          <w:b/>
          <w:bCs/>
        </w:rPr>
        <w:t>执行单元（</w:t>
      </w:r>
      <w:r w:rsidRPr="0047705D">
        <w:rPr>
          <w:b/>
          <w:bCs/>
        </w:rPr>
        <w:t>EX</w:t>
      </w:r>
      <w:r w:rsidRPr="0047705D">
        <w:rPr>
          <w:b/>
          <w:bCs/>
        </w:rPr>
        <w:t>）与</w:t>
      </w:r>
      <w:r w:rsidRPr="0047705D">
        <w:rPr>
          <w:b/>
          <w:bCs/>
        </w:rPr>
        <w:t xml:space="preserve"> ALU</w:t>
      </w:r>
      <w:r w:rsidRPr="0047705D">
        <w:t>：</w:t>
      </w:r>
      <w:r w:rsidRPr="0047705D">
        <w:t xml:space="preserve"> </w:t>
      </w:r>
      <w:r w:rsidRPr="0047705D">
        <w:t>执行模块是时序收敛的关键路径。为确保在单周期内完成复杂的位移操作，本设计弃用了低速的迭代移位方案，转而采用全组合逻辑的</w:t>
      </w:r>
      <w:r w:rsidRPr="0047705D">
        <w:rPr>
          <w:b/>
          <w:bCs/>
        </w:rPr>
        <w:t>组合逻辑桶形移位器（</w:t>
      </w:r>
      <w:r w:rsidRPr="0047705D">
        <w:rPr>
          <w:b/>
          <w:bCs/>
        </w:rPr>
        <w:t>Barrel Shifter</w:t>
      </w:r>
      <w:r w:rsidRPr="0047705D">
        <w:rPr>
          <w:b/>
          <w:bCs/>
        </w:rPr>
        <w:t>）</w:t>
      </w:r>
      <w:r w:rsidRPr="0047705D">
        <w:t>。该架构利用空间换时间的策略，确保了所有算术逻辑运算在</w:t>
      </w:r>
      <w:r w:rsidRPr="0047705D">
        <w:t xml:space="preserve"> 100MHz </w:t>
      </w:r>
      <w:r w:rsidRPr="0047705D">
        <w:t>时钟沿到来前均能获得足够的时序余量。</w:t>
      </w:r>
    </w:p>
    <w:p w14:paraId="528636FA" w14:textId="77777777" w:rsidR="0047705D" w:rsidRPr="0047705D" w:rsidRDefault="0047705D" w:rsidP="0047705D">
      <w:pPr>
        <w:numPr>
          <w:ilvl w:val="0"/>
          <w:numId w:val="9"/>
        </w:numPr>
      </w:pPr>
      <w:r w:rsidRPr="0047705D">
        <w:rPr>
          <w:b/>
          <w:bCs/>
        </w:rPr>
        <w:t>数据风险管理单元（</w:t>
      </w:r>
      <w:r w:rsidRPr="0047705D">
        <w:rPr>
          <w:b/>
          <w:bCs/>
        </w:rPr>
        <w:t>Forwarding Unit</w:t>
      </w:r>
      <w:r w:rsidRPr="0047705D">
        <w:rPr>
          <w:b/>
          <w:bCs/>
        </w:rPr>
        <w:t>）</w:t>
      </w:r>
      <w:r w:rsidRPr="0047705D">
        <w:t>：</w:t>
      </w:r>
      <w:r w:rsidRPr="0047705D">
        <w:t xml:space="preserve"> </w:t>
      </w:r>
      <w:r w:rsidRPr="0047705D">
        <w:t>为解决流水线中的</w:t>
      </w:r>
      <w:r w:rsidRPr="0047705D">
        <w:t xml:space="preserve"> RAW</w:t>
      </w:r>
      <w:r w:rsidRPr="0047705D">
        <w:t>（写后读）冒险，本项目设计了全路径</w:t>
      </w:r>
      <w:r w:rsidRPr="0047705D">
        <w:rPr>
          <w:b/>
          <w:bCs/>
        </w:rPr>
        <w:t>数据前推机制（</w:t>
      </w:r>
      <w:r w:rsidRPr="0047705D">
        <w:rPr>
          <w:b/>
          <w:bCs/>
        </w:rPr>
        <w:t>Data Forwarding</w:t>
      </w:r>
      <w:r w:rsidRPr="0047705D">
        <w:rPr>
          <w:b/>
          <w:bCs/>
        </w:rPr>
        <w:t>）</w:t>
      </w:r>
      <w:r w:rsidRPr="0047705D">
        <w:t>。前推单元实时监控</w:t>
      </w:r>
      <w:r w:rsidRPr="0047705D">
        <w:t xml:space="preserve"> MEM </w:t>
      </w:r>
      <w:r w:rsidRPr="0047705D">
        <w:t>阶段与</w:t>
      </w:r>
      <w:r w:rsidRPr="0047705D">
        <w:t xml:space="preserve"> WB </w:t>
      </w:r>
      <w:r w:rsidRPr="0047705D">
        <w:t>阶段的寄存器索引，若检测到冲突，则通过旁路</w:t>
      </w:r>
      <w:r w:rsidRPr="0047705D">
        <w:t xml:space="preserve"> mux </w:t>
      </w:r>
      <w:r w:rsidRPr="0047705D">
        <w:t>将结果直接反馈至</w:t>
      </w:r>
      <w:r w:rsidRPr="0047705D">
        <w:t xml:space="preserve"> EX </w:t>
      </w:r>
      <w:r w:rsidRPr="0047705D">
        <w:t>阶段输入端，实现了无停顿的指令流执行。</w:t>
      </w:r>
    </w:p>
    <w:p w14:paraId="01F7FBDA" w14:textId="77777777" w:rsidR="0047705D" w:rsidRPr="0047705D" w:rsidRDefault="0047705D" w:rsidP="0047705D">
      <w:pPr>
        <w:numPr>
          <w:ilvl w:val="0"/>
          <w:numId w:val="9"/>
        </w:numPr>
      </w:pPr>
      <w:r w:rsidRPr="0047705D">
        <w:rPr>
          <w:b/>
          <w:bCs/>
        </w:rPr>
        <w:t>存储与外设管理（</w:t>
      </w:r>
      <w:r w:rsidRPr="0047705D">
        <w:rPr>
          <w:b/>
          <w:bCs/>
        </w:rPr>
        <w:t>MEM</w:t>
      </w:r>
      <w:r w:rsidRPr="0047705D">
        <w:rPr>
          <w:b/>
          <w:bCs/>
        </w:rPr>
        <w:t>）</w:t>
      </w:r>
      <w:r w:rsidRPr="0047705D">
        <w:t>：</w:t>
      </w:r>
      <w:r w:rsidRPr="0047705D">
        <w:t xml:space="preserve"> </w:t>
      </w:r>
      <w:r w:rsidRPr="0047705D">
        <w:t>负责处理</w:t>
      </w:r>
      <w:r w:rsidRPr="0047705D">
        <w:t xml:space="preserve"> CPU </w:t>
      </w:r>
      <w:r w:rsidRPr="0047705D">
        <w:t>与外设总线之间的交互。通过地址空间硬编码，实现了对</w:t>
      </w:r>
      <w:r w:rsidRPr="0047705D">
        <w:t xml:space="preserve"> Timer</w:t>
      </w:r>
      <w:r w:rsidRPr="0047705D">
        <w:t>、</w:t>
      </w:r>
      <w:r w:rsidRPr="0047705D">
        <w:t xml:space="preserve">GPIO </w:t>
      </w:r>
      <w:r w:rsidRPr="0047705D">
        <w:t>及数字孪生控制器的透明访存。</w:t>
      </w:r>
    </w:p>
    <w:p w14:paraId="2185844F" w14:textId="77777777" w:rsidR="0047705D" w:rsidRPr="0047705D" w:rsidRDefault="0047705D" w:rsidP="0047705D">
      <w:pPr>
        <w:numPr>
          <w:ilvl w:val="0"/>
          <w:numId w:val="9"/>
        </w:numPr>
      </w:pPr>
      <w:r w:rsidRPr="0047705D">
        <w:rPr>
          <w:b/>
          <w:bCs/>
        </w:rPr>
        <w:t>写回逻辑（</w:t>
      </w:r>
      <w:r w:rsidRPr="0047705D">
        <w:rPr>
          <w:b/>
          <w:bCs/>
        </w:rPr>
        <w:t>WB</w:t>
      </w:r>
      <w:r w:rsidRPr="0047705D">
        <w:rPr>
          <w:b/>
          <w:bCs/>
        </w:rPr>
        <w:t>）</w:t>
      </w:r>
      <w:r w:rsidRPr="0047705D">
        <w:t>：</w:t>
      </w:r>
      <w:r w:rsidRPr="0047705D">
        <w:t xml:space="preserve"> </w:t>
      </w:r>
      <w:r w:rsidRPr="0047705D">
        <w:t>将最终运算结果或访存数据同步写入寄存器堆。</w:t>
      </w:r>
    </w:p>
    <w:p w14:paraId="2FB44705" w14:textId="77777777" w:rsidR="0047705D" w:rsidRPr="0047705D" w:rsidRDefault="0047705D"/>
    <w:p w14:paraId="7739AFED" w14:textId="77777777" w:rsidR="0047705D" w:rsidRDefault="0047705D"/>
    <w:p w14:paraId="7454A521" w14:textId="77777777" w:rsidR="0047705D" w:rsidRDefault="0047705D"/>
    <w:p w14:paraId="2910EB51" w14:textId="77777777" w:rsidR="00B80191" w:rsidRDefault="00B80191"/>
    <w:p w14:paraId="092048F0" w14:textId="77777777" w:rsidR="00B80191" w:rsidRDefault="00000000">
      <w:pPr>
        <w:pStyle w:val="3"/>
        <w:spacing w:before="0" w:after="0" w:line="360" w:lineRule="auto"/>
        <w:rPr>
          <w:sz w:val="24"/>
          <w:szCs w:val="21"/>
        </w:rPr>
      </w:pPr>
      <w:bookmarkStart w:id="11" w:name="_Toc198224259"/>
      <w:r>
        <w:rPr>
          <w:rFonts w:hint="eastAsia"/>
          <w:sz w:val="24"/>
          <w:szCs w:val="21"/>
        </w:rPr>
        <w:t xml:space="preserve">2.4 </w:t>
      </w:r>
      <w:r>
        <w:rPr>
          <w:rFonts w:hint="eastAsia"/>
          <w:sz w:val="24"/>
          <w:szCs w:val="21"/>
        </w:rPr>
        <w:t>数据通路信号表</w:t>
      </w:r>
      <w:bookmarkEnd w:id="11"/>
    </w:p>
    <w:p w14:paraId="369ACFBE" w14:textId="77777777" w:rsidR="00B80191" w:rsidRDefault="00000000">
      <w:pPr>
        <w:spacing w:line="360" w:lineRule="auto"/>
      </w:pPr>
      <w:r>
        <w:rPr>
          <w:rFonts w:hint="eastAsia"/>
        </w:rPr>
        <w:t>【请写出</w:t>
      </w:r>
      <w:r>
        <w:rPr>
          <w:rFonts w:hint="eastAsia"/>
        </w:rPr>
        <w:t>RV</w:t>
      </w:r>
      <w:r>
        <w:t>32I</w:t>
      </w:r>
      <w:r>
        <w:rPr>
          <w:rFonts w:hint="eastAsia"/>
        </w:rPr>
        <w:t>各指令的数据通路信号表，与</w:t>
      </w:r>
      <w:r>
        <w:rPr>
          <w:rFonts w:hint="eastAsia"/>
        </w:rPr>
        <w:t>2</w:t>
      </w:r>
      <w:r>
        <w:t>.1</w:t>
      </w:r>
      <w:r>
        <w:rPr>
          <w:rFonts w:hint="eastAsia"/>
        </w:rPr>
        <w:t>中罗列的指令对应】</w:t>
      </w:r>
    </w:p>
    <w:p w14:paraId="6C207A79" w14:textId="2F2363F2" w:rsidR="00B80191" w:rsidRDefault="00F93FBA">
      <w:pPr>
        <w:spacing w:line="360" w:lineRule="auto"/>
      </w:pPr>
      <w:r w:rsidRPr="00F93FBA">
        <w:t>在</w:t>
      </w:r>
      <w:r w:rsidRPr="00F93FBA">
        <w:t xml:space="preserve"> 100MHz </w:t>
      </w:r>
      <w:r w:rsidRPr="00F93FBA">
        <w:t>的高频时钟约束下，数据通路的稳定性取决于信号在各级流水线寄存器间的正确传递。下表列出了本项目微架构中核心的数据通路信号及其物理属性：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949"/>
        <w:gridCol w:w="516"/>
        <w:gridCol w:w="2916"/>
        <w:gridCol w:w="1588"/>
      </w:tblGrid>
      <w:tr w:rsidR="00F93FBA" w:rsidRPr="00F93FBA" w14:paraId="358098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D182C" w14:textId="77777777" w:rsidR="00F93FBA" w:rsidRPr="00F93FBA" w:rsidRDefault="00F93FBA" w:rsidP="00F93FBA">
            <w:pPr>
              <w:widowControl/>
              <w:jc w:val="left"/>
              <w:rPr>
                <w:rFonts w:ascii="Arial" w:hAnsi="Arial" w:cs="Arial"/>
                <w:kern w:val="0"/>
                <w:sz w:val="24"/>
              </w:rPr>
            </w:pPr>
            <w:r w:rsidRPr="00F93FBA">
              <w:rPr>
                <w:rFonts w:ascii="Arial" w:hAnsi="Arial" w:cs="Arial"/>
                <w:b/>
                <w:bCs/>
                <w:kern w:val="0"/>
                <w:sz w:val="24"/>
              </w:rPr>
              <w:t>信号名称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504E2" w14:textId="77777777" w:rsidR="00F93FBA" w:rsidRPr="00F93FBA" w:rsidRDefault="00F93FBA" w:rsidP="00F93FBA">
            <w:pPr>
              <w:widowControl/>
              <w:jc w:val="left"/>
              <w:rPr>
                <w:rFonts w:ascii="Arial" w:hAnsi="Arial" w:cs="Arial"/>
                <w:kern w:val="0"/>
                <w:sz w:val="24"/>
              </w:rPr>
            </w:pPr>
            <w:r w:rsidRPr="00F93FBA">
              <w:rPr>
                <w:rFonts w:ascii="Arial" w:hAnsi="Arial" w:cs="Arial"/>
                <w:b/>
                <w:bCs/>
                <w:kern w:val="0"/>
                <w:sz w:val="24"/>
              </w:rPr>
              <w:t>所属阶段</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93514" w14:textId="77777777" w:rsidR="00F93FBA" w:rsidRPr="00F93FBA" w:rsidRDefault="00F93FBA" w:rsidP="00F93FBA">
            <w:pPr>
              <w:widowControl/>
              <w:jc w:val="left"/>
              <w:rPr>
                <w:rFonts w:ascii="Arial" w:hAnsi="Arial" w:cs="Arial"/>
                <w:kern w:val="0"/>
                <w:sz w:val="24"/>
              </w:rPr>
            </w:pPr>
            <w:r w:rsidRPr="00F93FBA">
              <w:rPr>
                <w:rFonts w:ascii="Arial" w:hAnsi="Arial" w:cs="Arial"/>
                <w:b/>
                <w:bCs/>
                <w:kern w:val="0"/>
                <w:sz w:val="24"/>
              </w:rPr>
              <w:t>位宽</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63E72" w14:textId="77777777" w:rsidR="00F93FBA" w:rsidRPr="00F93FBA" w:rsidRDefault="00F93FBA" w:rsidP="00F93FBA">
            <w:pPr>
              <w:widowControl/>
              <w:jc w:val="left"/>
              <w:rPr>
                <w:rFonts w:ascii="Arial" w:hAnsi="Arial" w:cs="Arial"/>
                <w:kern w:val="0"/>
                <w:sz w:val="24"/>
              </w:rPr>
            </w:pPr>
            <w:r w:rsidRPr="00F93FBA">
              <w:rPr>
                <w:rFonts w:ascii="Arial" w:hAnsi="Arial" w:cs="Arial"/>
                <w:b/>
                <w:bCs/>
                <w:kern w:val="0"/>
                <w:sz w:val="24"/>
              </w:rPr>
              <w:t>功能描述</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670C2" w14:textId="77777777" w:rsidR="00F93FBA" w:rsidRPr="00F93FBA" w:rsidRDefault="00F93FBA" w:rsidP="00F93FBA">
            <w:pPr>
              <w:widowControl/>
              <w:jc w:val="left"/>
              <w:rPr>
                <w:rFonts w:ascii="Arial" w:hAnsi="Arial" w:cs="Arial"/>
                <w:kern w:val="0"/>
                <w:sz w:val="24"/>
              </w:rPr>
            </w:pPr>
            <w:r w:rsidRPr="00F93FBA">
              <w:rPr>
                <w:rFonts w:ascii="Arial" w:hAnsi="Arial" w:cs="Arial"/>
                <w:b/>
                <w:bCs/>
                <w:kern w:val="0"/>
                <w:sz w:val="24"/>
              </w:rPr>
              <w:t>时序特性</w:t>
            </w:r>
          </w:p>
        </w:tc>
      </w:tr>
      <w:tr w:rsidR="00F93FBA" w:rsidRPr="00F93FBA" w14:paraId="2D20BD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5C87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pc_if</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881B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4B5A0"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88FDE"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当前取指地址，驱动</w:t>
            </w:r>
            <w:r w:rsidRPr="00F93FBA">
              <w:rPr>
                <w:rFonts w:ascii="Arial" w:hAnsi="Arial" w:cs="Arial"/>
                <w:kern w:val="0"/>
                <w:sz w:val="24"/>
              </w:rPr>
              <w:t xml:space="preserve"> IROM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4223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关键路径起点</w:t>
            </w:r>
          </w:p>
        </w:tc>
      </w:tr>
      <w:tr w:rsidR="00F93FBA" w:rsidRPr="00F93FBA" w14:paraId="0955B1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8CEA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lastRenderedPageBreak/>
              <w:t>inst_id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C1842"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B7C08"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239DD"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取回并锁存的机器指令</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2AFF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流水线寄存器输出</w:t>
            </w:r>
          </w:p>
        </w:tc>
      </w:tr>
      <w:tr w:rsidR="00F93FBA" w:rsidRPr="00F93FBA" w14:paraId="3598EC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2D2D8"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rs1_data / rs2_data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F84EE"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B7DD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7AA14"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通用寄存器堆原始读出数据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4763D"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同步读取</w:t>
            </w:r>
          </w:p>
        </w:tc>
      </w:tr>
      <w:tr w:rsidR="00F93FBA" w:rsidRPr="00F93FBA" w14:paraId="55BA6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6C204"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alu_result_ex</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DF71D"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DB6FA"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16B6F"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 xml:space="preserve">ALU </w:t>
            </w:r>
            <w:r w:rsidRPr="00F93FBA">
              <w:rPr>
                <w:rFonts w:ascii="Arial" w:hAnsi="Arial" w:cs="Arial"/>
                <w:kern w:val="0"/>
                <w:sz w:val="24"/>
              </w:rPr>
              <w:t>运算结果或有效地址计算值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380A1"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组合逻辑极限路径</w:t>
            </w:r>
          </w:p>
        </w:tc>
      </w:tr>
      <w:tr w:rsidR="00F93FBA" w:rsidRPr="00F93FBA" w14:paraId="67276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4D40D"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forward_a / forward_b</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7E2B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EX</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096C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4975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经过旁路前推修正后的操作数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F0960"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动态选择逻辑</w:t>
            </w:r>
          </w:p>
        </w:tc>
      </w:tr>
      <w:tr w:rsidR="00F93FBA" w:rsidRPr="00F93FBA" w14:paraId="316C3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DE10B"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mem_rdata_mem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F4E98"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MEM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6F0C3"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F56FC"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从数据内存或外设读出的原始数据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8DBFD"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 xml:space="preserve">1 </w:t>
            </w:r>
            <w:r w:rsidRPr="00F93FBA">
              <w:rPr>
                <w:rFonts w:ascii="Arial" w:hAnsi="Arial" w:cs="Arial"/>
                <w:kern w:val="0"/>
                <w:sz w:val="24"/>
              </w:rPr>
              <w:t>周期访存对齐</w:t>
            </w:r>
          </w:p>
        </w:tc>
      </w:tr>
      <w:tr w:rsidR="00F93FBA" w:rsidRPr="00F93FBA" w14:paraId="79DB2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133BB"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wb_wdata_wb</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A5E2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WB</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AFA7A"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7DAE9"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最终写入寄存器堆的数据通路</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E627" w14:textId="77777777" w:rsidR="00F93FBA" w:rsidRPr="00F93FBA" w:rsidRDefault="00F93FBA" w:rsidP="00F93FBA">
            <w:pPr>
              <w:widowControl/>
              <w:jc w:val="left"/>
              <w:rPr>
                <w:rFonts w:ascii="Arial" w:hAnsi="Arial" w:cs="Arial"/>
                <w:kern w:val="0"/>
                <w:sz w:val="24"/>
              </w:rPr>
            </w:pPr>
            <w:r w:rsidRPr="00F93FBA">
              <w:rPr>
                <w:rFonts w:ascii="Arial" w:hAnsi="Arial" w:cs="Arial"/>
                <w:kern w:val="0"/>
                <w:sz w:val="24"/>
              </w:rPr>
              <w:t>闭环写回</w:t>
            </w:r>
          </w:p>
        </w:tc>
      </w:tr>
    </w:tbl>
    <w:p w14:paraId="41C61D61" w14:textId="77777777" w:rsidR="00F93FBA" w:rsidRDefault="00F93FBA">
      <w:pPr>
        <w:spacing w:line="360" w:lineRule="auto"/>
      </w:pPr>
    </w:p>
    <w:p w14:paraId="3507549E" w14:textId="77777777" w:rsidR="00B80191" w:rsidRDefault="00000000">
      <w:pPr>
        <w:pStyle w:val="3"/>
        <w:spacing w:before="0" w:after="0" w:line="360" w:lineRule="auto"/>
        <w:rPr>
          <w:sz w:val="24"/>
          <w:szCs w:val="21"/>
        </w:rPr>
      </w:pPr>
      <w:bookmarkStart w:id="12" w:name="_Toc198224260"/>
      <w:r>
        <w:rPr>
          <w:rFonts w:hint="eastAsia"/>
          <w:sz w:val="24"/>
          <w:szCs w:val="21"/>
        </w:rPr>
        <w:t>2.5</w:t>
      </w:r>
      <w:r>
        <w:rPr>
          <w:rFonts w:hint="eastAsia"/>
          <w:sz w:val="24"/>
          <w:szCs w:val="21"/>
        </w:rPr>
        <w:t>控制器设计</w:t>
      </w:r>
      <w:bookmarkEnd w:id="12"/>
    </w:p>
    <w:p w14:paraId="7B010E05" w14:textId="44314A5F" w:rsidR="00F93FBA" w:rsidRDefault="00F93FBA">
      <w:pPr>
        <w:spacing w:line="360" w:lineRule="auto"/>
      </w:pPr>
      <w:r w:rsidRPr="00F93FBA">
        <w:t>控制单元是</w:t>
      </w:r>
      <w:r w:rsidRPr="00F93FBA">
        <w:t xml:space="preserve"> SoC </w:t>
      </w:r>
      <w:r w:rsidRPr="00F93FBA">
        <w:t>的核心指挥系统，本项目采用了</w:t>
      </w:r>
      <w:r w:rsidRPr="00F93FBA">
        <w:rPr>
          <w:b/>
          <w:bCs/>
        </w:rPr>
        <w:t>集中译码与分布式流水控制</w:t>
      </w:r>
      <w:r w:rsidRPr="00F93FBA">
        <w:t>相结合的设计方案。</w:t>
      </w:r>
    </w:p>
    <w:p w14:paraId="7545F129" w14:textId="47073820" w:rsidR="00B80191" w:rsidRDefault="00000000">
      <w:pPr>
        <w:spacing w:line="360" w:lineRule="auto"/>
      </w:pPr>
      <w:r>
        <w:rPr>
          <w:rFonts w:hint="eastAsia"/>
        </w:rPr>
        <w:t>2</w:t>
      </w:r>
      <w:r>
        <w:t xml:space="preserve">.5.1 </w:t>
      </w:r>
      <w:r>
        <w:rPr>
          <w:rFonts w:hint="eastAsia"/>
        </w:rPr>
        <w:t>控制信号表</w:t>
      </w:r>
    </w:p>
    <w:p w14:paraId="1741A1D7" w14:textId="77777777" w:rsidR="00B80191" w:rsidRDefault="00000000">
      <w:pPr>
        <w:spacing w:line="360" w:lineRule="auto"/>
      </w:pPr>
      <w:bookmarkStart w:id="13" w:name="OLE_LINK5"/>
      <w:r>
        <w:rPr>
          <w:rFonts w:hint="eastAsia"/>
        </w:rPr>
        <w:t>【请写出</w:t>
      </w:r>
      <w:r>
        <w:rPr>
          <w:rFonts w:hint="eastAsia"/>
        </w:rPr>
        <w:t>RV32I</w:t>
      </w:r>
      <w:r>
        <w:rPr>
          <w:rFonts w:hint="eastAsia"/>
        </w:rPr>
        <w:t>各指令的控制信号表，与</w:t>
      </w:r>
      <w:r>
        <w:rPr>
          <w:rFonts w:hint="eastAsia"/>
        </w:rPr>
        <w:t>2.1</w:t>
      </w:r>
      <w:r>
        <w:rPr>
          <w:rFonts w:hint="eastAsia"/>
        </w:rPr>
        <w:t>中罗列的指令对应】</w:t>
      </w:r>
    </w:p>
    <w:bookmarkEnd w:id="13"/>
    <w:p w14:paraId="550D3000" w14:textId="77777777" w:rsidR="00F93FBA" w:rsidRPr="00F93FBA" w:rsidRDefault="00F93FBA" w:rsidP="00F93FBA">
      <w:pPr>
        <w:spacing w:line="360" w:lineRule="auto"/>
      </w:pPr>
      <w:r w:rsidRPr="00F93FBA">
        <w:t>主控制器位于</w:t>
      </w:r>
      <w:r w:rsidRPr="00F93FBA">
        <w:t xml:space="preserve"> ID </w:t>
      </w:r>
      <w:r w:rsidRPr="00F93FBA">
        <w:t>阶段，通过对指令</w:t>
      </w:r>
      <w:r w:rsidRPr="00F93FBA">
        <w:t xml:space="preserve"> opcode</w:t>
      </w:r>
      <w:r w:rsidRPr="00F93FBA">
        <w:t>、</w:t>
      </w:r>
      <w:r w:rsidRPr="00F93FBA">
        <w:t xml:space="preserve">funct3 </w:t>
      </w:r>
      <w:r w:rsidRPr="00F93FBA">
        <w:t>和</w:t>
      </w:r>
      <w:r w:rsidRPr="00F93FBA">
        <w:t xml:space="preserve"> funct7 </w:t>
      </w:r>
      <w:r w:rsidRPr="00F93FBA">
        <w:t>字段的并行扫描，生成全路径控制字。</w:t>
      </w:r>
    </w:p>
    <w:p w14:paraId="75F7444B" w14:textId="77777777" w:rsidR="00F93FBA" w:rsidRPr="00F93FBA" w:rsidRDefault="00F93FBA" w:rsidP="00F93FBA">
      <w:pPr>
        <w:numPr>
          <w:ilvl w:val="0"/>
          <w:numId w:val="6"/>
        </w:numPr>
        <w:spacing w:line="360" w:lineRule="auto"/>
      </w:pPr>
      <w:r w:rsidRPr="00F93FBA">
        <w:rPr>
          <w:b/>
          <w:bCs/>
        </w:rPr>
        <w:t>资源利用率平衡</w:t>
      </w:r>
      <w:r w:rsidRPr="00F93FBA">
        <w:t>：译码器采用全组合逻辑实现，通过</w:t>
      </w:r>
      <w:r w:rsidRPr="00F93FBA">
        <w:rPr>
          <w:b/>
          <w:bCs/>
        </w:rPr>
        <w:t>逻辑表达式化简</w:t>
      </w:r>
      <w:r w:rsidRPr="00F93FBA">
        <w:t>，将译码延迟控制在</w:t>
      </w:r>
      <w:r w:rsidRPr="00F93FBA">
        <w:t xml:space="preserve"> 1.5ns </w:t>
      </w:r>
      <w:r w:rsidRPr="00F93FBA">
        <w:t>以内，为后续阶段留出了充足的计算时间。</w:t>
      </w:r>
    </w:p>
    <w:p w14:paraId="2A03D859" w14:textId="77777777" w:rsidR="00F93FBA" w:rsidRPr="00F93FBA" w:rsidRDefault="00F93FBA" w:rsidP="00F93FBA">
      <w:pPr>
        <w:numPr>
          <w:ilvl w:val="0"/>
          <w:numId w:val="6"/>
        </w:numPr>
        <w:spacing w:line="360" w:lineRule="auto"/>
      </w:pPr>
      <w:r w:rsidRPr="00F93FBA">
        <w:rPr>
          <w:b/>
          <w:bCs/>
        </w:rPr>
        <w:t>控制信号分类</w:t>
      </w:r>
      <w:r w:rsidRPr="00F93FBA">
        <w:t>：生成的控制信号涵盖了寄存器写使能（</w:t>
      </w:r>
      <w:r w:rsidRPr="00F93FBA">
        <w:t>reg_write_en</w:t>
      </w:r>
      <w:r w:rsidRPr="00F93FBA">
        <w:t>）、</w:t>
      </w:r>
      <w:r w:rsidRPr="00F93FBA">
        <w:t xml:space="preserve">ALU </w:t>
      </w:r>
      <w:r w:rsidRPr="00F93FBA">
        <w:t>操作码（</w:t>
      </w:r>
      <w:r w:rsidRPr="00F93FBA">
        <w:t>alu_op</w:t>
      </w:r>
      <w:r w:rsidRPr="00F93FBA">
        <w:t>）、访存类型（</w:t>
      </w:r>
      <w:r w:rsidRPr="00F93FBA">
        <w:t>mem_type</w:t>
      </w:r>
      <w:r w:rsidRPr="00F93FBA">
        <w:t>）以及</w:t>
      </w:r>
      <w:r w:rsidRPr="00F93FBA">
        <w:t xml:space="preserve"> CSR </w:t>
      </w:r>
      <w:r w:rsidRPr="00F93FBA">
        <w:t>操作使能等。</w:t>
      </w:r>
    </w:p>
    <w:p w14:paraId="4BEA76F8" w14:textId="77777777" w:rsidR="00B80191" w:rsidRPr="00F93FBA" w:rsidRDefault="00B80191">
      <w:pPr>
        <w:spacing w:line="360" w:lineRule="auto"/>
      </w:pPr>
    </w:p>
    <w:p w14:paraId="7CE2D4F7" w14:textId="77777777" w:rsidR="00B80191" w:rsidRDefault="00000000">
      <w:pPr>
        <w:spacing w:line="360" w:lineRule="auto"/>
      </w:pPr>
      <w:r>
        <w:rPr>
          <w:rFonts w:hint="eastAsia"/>
        </w:rPr>
        <w:t>2</w:t>
      </w:r>
      <w:r>
        <w:t xml:space="preserve">.5.2 </w:t>
      </w:r>
      <w:r>
        <w:rPr>
          <w:rFonts w:hint="eastAsia"/>
        </w:rPr>
        <w:t>控制器设计说明</w:t>
      </w:r>
    </w:p>
    <w:p w14:paraId="251115DF" w14:textId="77777777" w:rsidR="00B80191" w:rsidRDefault="00000000">
      <w:pPr>
        <w:spacing w:line="360" w:lineRule="auto"/>
      </w:pPr>
      <w:bookmarkStart w:id="14" w:name="_Hlk198223939"/>
      <w:r>
        <w:rPr>
          <w:rFonts w:hint="eastAsia"/>
        </w:rPr>
        <w:t>【请根据</w:t>
      </w:r>
      <w:r>
        <w:rPr>
          <w:rFonts w:hint="eastAsia"/>
        </w:rPr>
        <w:t>2</w:t>
      </w:r>
      <w:r>
        <w:t>.5.1</w:t>
      </w:r>
      <w:r>
        <w:rPr>
          <w:rFonts w:hint="eastAsia"/>
        </w:rPr>
        <w:t>控制信号表，说明控制器的设计】</w:t>
      </w:r>
    </w:p>
    <w:bookmarkEnd w:id="14"/>
    <w:p w14:paraId="10690D55" w14:textId="77777777" w:rsidR="00F93FBA" w:rsidRPr="00F93FBA" w:rsidRDefault="00F93FBA" w:rsidP="00F93FBA">
      <w:r w:rsidRPr="00F93FBA">
        <w:t>控制器内置了专用的</w:t>
      </w:r>
      <w:r w:rsidRPr="00F93FBA">
        <w:rPr>
          <w:b/>
          <w:bCs/>
        </w:rPr>
        <w:t>冒险探测单元（</w:t>
      </w:r>
      <w:r w:rsidRPr="00F93FBA">
        <w:rPr>
          <w:b/>
          <w:bCs/>
        </w:rPr>
        <w:t>Hazard Detection Unit</w:t>
      </w:r>
      <w:r w:rsidRPr="00F93FBA">
        <w:rPr>
          <w:b/>
          <w:bCs/>
        </w:rPr>
        <w:t>）</w:t>
      </w:r>
      <w:r w:rsidRPr="00F93FBA">
        <w:t>，负责处理非确定性的指令流冲突：</w:t>
      </w:r>
    </w:p>
    <w:p w14:paraId="2931283C" w14:textId="77777777" w:rsidR="00F93FBA" w:rsidRPr="00F93FBA" w:rsidRDefault="00F93FBA" w:rsidP="00F93FBA">
      <w:pPr>
        <w:numPr>
          <w:ilvl w:val="0"/>
          <w:numId w:val="7"/>
        </w:numPr>
      </w:pPr>
      <w:r w:rsidRPr="00F93FBA">
        <w:rPr>
          <w:b/>
          <w:bCs/>
        </w:rPr>
        <w:t>停顿管理（</w:t>
      </w:r>
      <w:r w:rsidRPr="00F93FBA">
        <w:rPr>
          <w:b/>
          <w:bCs/>
        </w:rPr>
        <w:t>Stall Control</w:t>
      </w:r>
      <w:r w:rsidRPr="00F93FBA">
        <w:rPr>
          <w:b/>
          <w:bCs/>
        </w:rPr>
        <w:t>）</w:t>
      </w:r>
      <w:r w:rsidRPr="00F93FBA">
        <w:t>：当检测到</w:t>
      </w:r>
      <w:r w:rsidRPr="00F93FBA">
        <w:t xml:space="preserve"> Load-Use </w:t>
      </w:r>
      <w:r w:rsidRPr="00F93FBA">
        <w:t>冒险（即当前指令依赖上一条尚未完成访存的</w:t>
      </w:r>
      <w:r w:rsidRPr="00F93FBA">
        <w:t xml:space="preserve"> Load </w:t>
      </w:r>
      <w:r w:rsidRPr="00F93FBA">
        <w:t>指令）时，控制器通过阻塞</w:t>
      </w:r>
      <w:r w:rsidRPr="00F93FBA">
        <w:t xml:space="preserve"> PC </w:t>
      </w:r>
      <w:r w:rsidRPr="00F93FBA">
        <w:t>和</w:t>
      </w:r>
      <w:r w:rsidRPr="00F93FBA">
        <w:t xml:space="preserve"> IF/ID </w:t>
      </w:r>
      <w:r w:rsidRPr="00F93FBA">
        <w:t>寄存器，并向</w:t>
      </w:r>
      <w:r w:rsidRPr="00F93FBA">
        <w:t xml:space="preserve"> ID/EX </w:t>
      </w:r>
      <w:r w:rsidRPr="00F93FBA">
        <w:t>阶段注入</w:t>
      </w:r>
      <w:r w:rsidRPr="00F93FBA">
        <w:t>“</w:t>
      </w:r>
      <w:r w:rsidRPr="00F93FBA">
        <w:t>空指令（</w:t>
      </w:r>
      <w:r w:rsidRPr="00F93FBA">
        <w:t>NOP</w:t>
      </w:r>
      <w:r w:rsidRPr="00F93FBA">
        <w:t>）</w:t>
      </w:r>
      <w:r w:rsidRPr="00F93FBA">
        <w:t>”</w:t>
      </w:r>
      <w:r w:rsidRPr="00F93FBA">
        <w:t>，实现硬件级别的时序规避。</w:t>
      </w:r>
    </w:p>
    <w:p w14:paraId="5DE13BAB" w14:textId="77777777" w:rsidR="00F93FBA" w:rsidRPr="00F93FBA" w:rsidRDefault="00F93FBA" w:rsidP="00F93FBA">
      <w:pPr>
        <w:numPr>
          <w:ilvl w:val="0"/>
          <w:numId w:val="7"/>
        </w:numPr>
      </w:pPr>
      <w:r w:rsidRPr="00F93FBA">
        <w:rPr>
          <w:b/>
          <w:bCs/>
        </w:rPr>
        <w:t>冲刷逻辑（</w:t>
      </w:r>
      <w:r w:rsidRPr="00F93FBA">
        <w:rPr>
          <w:b/>
          <w:bCs/>
        </w:rPr>
        <w:t>Flush Control</w:t>
      </w:r>
      <w:r w:rsidRPr="00F93FBA">
        <w:rPr>
          <w:b/>
          <w:bCs/>
        </w:rPr>
        <w:t>）</w:t>
      </w:r>
      <w:r w:rsidRPr="00F93FBA">
        <w:t>：在分支预测跳转有效或发生</w:t>
      </w:r>
      <w:r w:rsidRPr="00F93FBA">
        <w:t xml:space="preserve"> Trap </w:t>
      </w:r>
      <w:r w:rsidRPr="00F93FBA">
        <w:t>中断时，控制器立即</w:t>
      </w:r>
      <w:r w:rsidRPr="00F93FBA">
        <w:lastRenderedPageBreak/>
        <w:t>启动冲刷信号，清除</w:t>
      </w:r>
      <w:r w:rsidRPr="00F93FBA">
        <w:t xml:space="preserve"> IF</w:t>
      </w:r>
      <w:r w:rsidRPr="00F93FBA">
        <w:t>、</w:t>
      </w:r>
      <w:r w:rsidRPr="00F93FBA">
        <w:t xml:space="preserve">ID </w:t>
      </w:r>
      <w:r w:rsidRPr="00F93FBA">
        <w:t>阶段的无效残余指令，确保流水线状态机的原子性和正确性。</w:t>
      </w:r>
    </w:p>
    <w:p w14:paraId="24BAFFF7" w14:textId="77777777" w:rsidR="00F93FBA" w:rsidRPr="00F93FBA" w:rsidRDefault="00F93FBA" w:rsidP="00F93FBA">
      <w:pPr>
        <w:numPr>
          <w:ilvl w:val="0"/>
          <w:numId w:val="7"/>
        </w:numPr>
      </w:pPr>
      <w:r w:rsidRPr="00F93FBA">
        <w:rPr>
          <w:b/>
          <w:bCs/>
        </w:rPr>
        <w:t>前推决策（</w:t>
      </w:r>
      <w:r w:rsidRPr="00F93FBA">
        <w:rPr>
          <w:b/>
          <w:bCs/>
        </w:rPr>
        <w:t>Forwarding Control</w:t>
      </w:r>
      <w:r w:rsidRPr="00F93FBA">
        <w:rPr>
          <w:b/>
          <w:bCs/>
        </w:rPr>
        <w:t>）</w:t>
      </w:r>
      <w:r w:rsidRPr="00F93FBA">
        <w:t>：控制器实时比较</w:t>
      </w:r>
      <w:r w:rsidRPr="00F93FBA">
        <w:t xml:space="preserve"> EX </w:t>
      </w:r>
      <w:r w:rsidRPr="00F93FBA">
        <w:t>阶段源寄存器与后级目的寄存器的索引。一旦匹配，立即切换</w:t>
      </w:r>
      <w:r w:rsidRPr="00F93FBA">
        <w:t xml:space="preserve"> EX </w:t>
      </w:r>
      <w:r w:rsidRPr="00F93FBA">
        <w:t>阶段的操作数选择器（</w:t>
      </w:r>
      <w:r w:rsidRPr="00F93FBA">
        <w:t>Mux</w:t>
      </w:r>
      <w:r w:rsidRPr="00F93FBA">
        <w:t>），实现数据链路的物理加速。</w:t>
      </w:r>
    </w:p>
    <w:p w14:paraId="1B80D585" w14:textId="77777777" w:rsidR="00B80191" w:rsidRPr="00F93FBA" w:rsidRDefault="00B80191"/>
    <w:p w14:paraId="388C0A10" w14:textId="77777777" w:rsidR="00B80191" w:rsidRDefault="00000000">
      <w:pPr>
        <w:pStyle w:val="2"/>
        <w:numPr>
          <w:ilvl w:val="0"/>
          <w:numId w:val="1"/>
        </w:numPr>
        <w:rPr>
          <w:rFonts w:ascii="宋体" w:eastAsia="宋体" w:hAnsi="宋体" w:cs="宋体" w:hint="eastAsia"/>
          <w:sz w:val="36"/>
          <w:szCs w:val="28"/>
        </w:rPr>
      </w:pPr>
      <w:bookmarkStart w:id="15" w:name="_Toc198224261"/>
      <w:bookmarkStart w:id="16" w:name="OLE_LINK6"/>
      <w:r>
        <w:rPr>
          <w:rFonts w:ascii="宋体" w:eastAsia="宋体" w:hAnsi="宋体" w:cs="宋体" w:hint="eastAsia"/>
          <w:sz w:val="36"/>
          <w:szCs w:val="28"/>
        </w:rPr>
        <w:t>RV</w:t>
      </w:r>
      <w:r>
        <w:rPr>
          <w:rFonts w:ascii="宋体" w:eastAsia="宋体" w:hAnsi="宋体" w:cs="宋体"/>
          <w:sz w:val="36"/>
          <w:szCs w:val="28"/>
        </w:rPr>
        <w:t xml:space="preserve">32I </w:t>
      </w:r>
      <w:r>
        <w:rPr>
          <w:rFonts w:ascii="宋体" w:eastAsia="宋体" w:hAnsi="宋体" w:cs="宋体" w:hint="eastAsia"/>
          <w:sz w:val="36"/>
          <w:szCs w:val="28"/>
        </w:rPr>
        <w:t>CPU性能优化设计</w:t>
      </w:r>
      <w:bookmarkEnd w:id="15"/>
    </w:p>
    <w:p w14:paraId="6F6ACADF" w14:textId="048A049A" w:rsidR="00B80191" w:rsidRDefault="00000000">
      <w:bookmarkStart w:id="17" w:name="_Hlk198224071"/>
      <w:bookmarkEnd w:id="16"/>
      <w:r>
        <w:rPr>
          <w:rFonts w:hint="eastAsia"/>
        </w:rPr>
        <w:t>【请说明自研</w:t>
      </w:r>
      <w:r>
        <w:rPr>
          <w:rFonts w:hint="eastAsia"/>
        </w:rPr>
        <w:t>RV32I CPU</w:t>
      </w:r>
      <w:r>
        <w:rPr>
          <w:rFonts w:hint="eastAsia"/>
        </w:rPr>
        <w:t>在性能优化方面的设计，比如单周期</w:t>
      </w:r>
      <w:r>
        <w:rPr>
          <w:rFonts w:hint="eastAsia"/>
        </w:rPr>
        <w:t>CPU</w:t>
      </w:r>
      <w:r>
        <w:rPr>
          <w:rFonts w:hint="eastAsia"/>
        </w:rPr>
        <w:t>，时钟频率如何做到</w:t>
      </w:r>
      <w:r>
        <w:rPr>
          <w:rFonts w:hint="eastAsia"/>
        </w:rPr>
        <w:t>5</w:t>
      </w:r>
      <w:r>
        <w:t>00</w:t>
      </w:r>
      <w:r>
        <w:rPr>
          <w:rFonts w:hint="eastAsia"/>
        </w:rPr>
        <w:t>M</w:t>
      </w:r>
      <w:r>
        <w:t>HZ</w:t>
      </w:r>
      <w:r>
        <w:rPr>
          <w:rFonts w:hint="eastAsia"/>
        </w:rPr>
        <w:t>，再比如多级流水线设计等】</w:t>
      </w:r>
      <w:r w:rsidR="00512BE0">
        <w:rPr>
          <w:rFonts w:hint="eastAsia"/>
        </w:rPr>
        <w:t>**</w:t>
      </w:r>
      <w:r w:rsidR="00512BE0">
        <w:rPr>
          <w:rFonts w:hint="eastAsia"/>
        </w:rPr>
        <w:t>前面删（仅代表格式对齐）</w:t>
      </w:r>
      <w:r w:rsidR="00512BE0">
        <w:rPr>
          <w:rFonts w:hint="eastAsia"/>
        </w:rPr>
        <w:t>**</w:t>
      </w:r>
      <w:r w:rsidR="00512BE0" w:rsidRPr="00512BE0">
        <w:t>在微架构设计中，</w:t>
      </w:r>
      <w:r w:rsidR="00512BE0" w:rsidRPr="00512BE0">
        <w:t>PPA</w:t>
      </w:r>
      <w:r w:rsidR="00512BE0" w:rsidRPr="00512BE0">
        <w:t>（性能</w:t>
      </w:r>
      <w:r w:rsidR="00512BE0" w:rsidRPr="00512BE0">
        <w:t xml:space="preserve"> Performance</w:t>
      </w:r>
      <w:r w:rsidR="00512BE0" w:rsidRPr="00512BE0">
        <w:t>、功耗</w:t>
      </w:r>
      <w:r w:rsidR="00512BE0" w:rsidRPr="00512BE0">
        <w:t xml:space="preserve"> Power</w:t>
      </w:r>
      <w:r w:rsidR="00512BE0" w:rsidRPr="00512BE0">
        <w:t>、面积</w:t>
      </w:r>
      <w:r w:rsidR="00512BE0" w:rsidRPr="00512BE0">
        <w:t xml:space="preserve"> Area</w:t>
      </w:r>
      <w:r w:rsidR="00512BE0" w:rsidRPr="00512BE0">
        <w:t>）的平衡是设计的终极目标。本项目并非一蹴而就，而是经历了从</w:t>
      </w:r>
      <w:r w:rsidR="00512BE0" w:rsidRPr="00512BE0">
        <w:t xml:space="preserve">“80MHz </w:t>
      </w:r>
      <w:r w:rsidR="00512BE0" w:rsidRPr="00512BE0">
        <w:t>时序违例</w:t>
      </w:r>
      <w:r w:rsidR="00512BE0" w:rsidRPr="00512BE0">
        <w:t>”</w:t>
      </w:r>
      <w:r w:rsidR="00512BE0" w:rsidRPr="00512BE0">
        <w:t>到</w:t>
      </w:r>
      <w:r w:rsidR="00512BE0" w:rsidRPr="00512BE0">
        <w:t xml:space="preserve">“100MHz </w:t>
      </w:r>
      <w:r w:rsidR="00512BE0" w:rsidRPr="00512BE0">
        <w:t>完美收敛</w:t>
      </w:r>
      <w:r w:rsidR="00512BE0" w:rsidRPr="00512BE0">
        <w:t>”</w:t>
      </w:r>
      <w:r w:rsidR="00512BE0" w:rsidRPr="00512BE0">
        <w:t>的深度迭代。</w:t>
      </w:r>
    </w:p>
    <w:p w14:paraId="6EF5BCA7" w14:textId="0010DAFF" w:rsidR="00B80191" w:rsidRDefault="00000000">
      <w:pPr>
        <w:pStyle w:val="3"/>
        <w:rPr>
          <w:rFonts w:ascii="宋体" w:hAnsi="宋体" w:cs="宋体" w:hint="eastAsia"/>
          <w:sz w:val="24"/>
        </w:rPr>
      </w:pPr>
      <w:bookmarkStart w:id="18" w:name="_Toc198224262"/>
      <w:bookmarkEnd w:id="17"/>
      <w:r>
        <w:rPr>
          <w:rFonts w:hint="eastAsia"/>
          <w:sz w:val="24"/>
          <w:szCs w:val="21"/>
        </w:rPr>
        <w:t>3.1</w:t>
      </w:r>
      <w:bookmarkEnd w:id="18"/>
      <w:r w:rsidR="008358E0" w:rsidRPr="008358E0">
        <w:rPr>
          <w:rFonts w:ascii="宋体" w:hAnsi="宋体" w:cs="宋体"/>
          <w:sz w:val="24"/>
        </w:rPr>
        <w:t>五级流水线微架构与时序解耦</w:t>
      </w:r>
      <w:r w:rsidR="008358E0">
        <w:rPr>
          <w:rFonts w:ascii="宋体" w:hAnsi="宋体" w:cs="宋体" w:hint="eastAsia"/>
          <w:sz w:val="24"/>
        </w:rPr>
        <w:t>优化</w:t>
      </w:r>
    </w:p>
    <w:p w14:paraId="3B141ED8" w14:textId="641EB54C" w:rsidR="00512BE0" w:rsidRDefault="00512BE0" w:rsidP="008358E0">
      <w:r>
        <w:t>…</w:t>
      </w:r>
      <w:r w:rsidR="008358E0" w:rsidRPr="008358E0">
        <w:t>在经典的单周期处理器架构中，一条指令的取指（</w:t>
      </w:r>
      <w:r w:rsidR="008358E0" w:rsidRPr="008358E0">
        <w:t>Instruction Fetch</w:t>
      </w:r>
      <w:r w:rsidR="008358E0" w:rsidRPr="008358E0">
        <w:t>）、译码（</w:t>
      </w:r>
      <w:r w:rsidR="008358E0" w:rsidRPr="008358E0">
        <w:t>Instruction Decode</w:t>
      </w:r>
      <w:r w:rsidR="008358E0" w:rsidRPr="008358E0">
        <w:t>）、执行（</w:t>
      </w:r>
      <w:r w:rsidR="008358E0" w:rsidRPr="008358E0">
        <w:t>Execute</w:t>
      </w:r>
      <w:r w:rsidR="008358E0" w:rsidRPr="008358E0">
        <w:t>）、访存（</w:t>
      </w:r>
      <w:r w:rsidR="008358E0" w:rsidRPr="008358E0">
        <w:t>Memory Access</w:t>
      </w:r>
      <w:r w:rsidR="008358E0" w:rsidRPr="008358E0">
        <w:t>）与写回（</w:t>
      </w:r>
      <w:r w:rsidR="008358E0" w:rsidRPr="008358E0">
        <w:t>Write Back</w:t>
      </w:r>
      <w:r w:rsidR="008358E0" w:rsidRPr="008358E0">
        <w:t>）过程必须在一个物理时钟周期内全部串行完成。这种非流水线架构导致系统内部的组合逻辑延迟（</w:t>
      </w:r>
      <w:r w:rsidR="008358E0" w:rsidRPr="008358E0">
        <w:t>Combinational Logic Delay</w:t>
      </w:r>
      <w:r w:rsidR="008358E0" w:rsidRPr="008358E0">
        <w:t>）极长，其关键路径（</w:t>
      </w:r>
      <w:r w:rsidR="008358E0" w:rsidRPr="008358E0">
        <w:t>Critical Path</w:t>
      </w:r>
      <w:r w:rsidR="008358E0" w:rsidRPr="008358E0">
        <w:t>）通常横跨指令存储器、寄存器堆、算术逻辑单元（</w:t>
      </w:r>
      <w:r w:rsidR="008358E0" w:rsidRPr="008358E0">
        <w:t>ALU</w:t>
      </w:r>
      <w:r w:rsidR="008358E0" w:rsidRPr="008358E0">
        <w:t>）直至数据存储器，严重限制了系统物理实现时的最高工作频率（</w:t>
      </w:r>
      <w:r w:rsidR="008358E0" w:rsidRPr="008358E0">
        <w:t>Fmax</w:t>
      </w:r>
      <w:r w:rsidR="008358E0" w:rsidRPr="008358E0">
        <w:t>）。为突破此物理时序瓶颈，本项目自研的</w:t>
      </w:r>
      <w:r w:rsidR="008358E0" w:rsidRPr="008358E0">
        <w:t xml:space="preserve"> RV32I </w:t>
      </w:r>
      <w:r w:rsidR="008358E0" w:rsidRPr="008358E0">
        <w:t>核心采用了标准的哈佛架构（</w:t>
      </w:r>
      <w:r w:rsidR="008358E0" w:rsidRPr="008358E0">
        <w:t>Harvard Architecture</w:t>
      </w:r>
      <w:r w:rsidR="008358E0" w:rsidRPr="008358E0">
        <w:t>），并将微架构全面重构为经典的线性五级流水线（</w:t>
      </w:r>
      <w:r w:rsidR="008358E0" w:rsidRPr="008358E0">
        <w:t>Linear 5-Stage Pipeline</w:t>
      </w:r>
      <w:r w:rsidR="008358E0" w:rsidRPr="008358E0">
        <w:t>）。</w:t>
      </w:r>
    </w:p>
    <w:p w14:paraId="706D41F1" w14:textId="77777777" w:rsidR="008358E0" w:rsidRPr="008358E0" w:rsidRDefault="008358E0" w:rsidP="008358E0">
      <w:r w:rsidRPr="008358E0">
        <w:rPr>
          <w:b/>
          <w:bCs/>
        </w:rPr>
        <w:t xml:space="preserve">1. </w:t>
      </w:r>
      <w:r w:rsidRPr="008358E0">
        <w:rPr>
          <w:b/>
          <w:bCs/>
        </w:rPr>
        <w:t>关键路径的时序分割与物理解耦</w:t>
      </w:r>
      <w:r w:rsidRPr="008358E0">
        <w:t xml:space="preserve"> </w:t>
      </w:r>
      <w:r w:rsidRPr="008358E0">
        <w:t>多级流水线设计的核心本质在于空间上的硬件复用与时间上的逻辑解耦。本项目在处理器核心的数据通路中，精准植入了四组硬件级流水线触发器（</w:t>
      </w:r>
      <w:r w:rsidRPr="008358E0">
        <w:t>Pipeline Registers</w:t>
      </w:r>
      <w:r w:rsidRPr="008358E0">
        <w:t>，分别为</w:t>
      </w:r>
      <w:r w:rsidRPr="008358E0">
        <w:t xml:space="preserve"> IF/ID</w:t>
      </w:r>
      <w:r w:rsidRPr="008358E0">
        <w:t>、</w:t>
      </w:r>
      <w:r w:rsidRPr="008358E0">
        <w:t>ID/EX</w:t>
      </w:r>
      <w:r w:rsidRPr="008358E0">
        <w:t>、</w:t>
      </w:r>
      <w:r w:rsidRPr="008358E0">
        <w:t>EX/MEM</w:t>
      </w:r>
      <w:r w:rsidRPr="008358E0">
        <w:t>、</w:t>
      </w:r>
      <w:r w:rsidRPr="008358E0">
        <w:t xml:space="preserve">MEM/WB </w:t>
      </w:r>
      <w:r w:rsidRPr="008358E0">
        <w:t>寄存器堆）。这些物理屏障将原本庞大且深邃的组合逻辑强行切割为五个独立的时序执行域。在每一级流水线中，复杂的逻辑运算电平仅需在当前时钟周期内稳定。通过这种底层微架构重构，系统成功将单周期内原本需要数十纳秒才能稳定的长路径延迟，有效均摊并限制在独立的</w:t>
      </w:r>
      <w:r w:rsidRPr="008358E0">
        <w:t xml:space="preserve"> 10ns</w:t>
      </w:r>
      <w:r w:rsidRPr="008358E0">
        <w:t>（等效于</w:t>
      </w:r>
      <w:r w:rsidRPr="008358E0">
        <w:t xml:space="preserve"> 100MHz </w:t>
      </w:r>
      <w:r w:rsidRPr="008358E0">
        <w:t>主频）时钟窗口内。该设计从根本上消除了芯片后端的布线拥塞（</w:t>
      </w:r>
      <w:r w:rsidRPr="008358E0">
        <w:t>Routing Congestion</w:t>
      </w:r>
      <w:r w:rsidRPr="008358E0">
        <w:t>）与时序违例隐患，是系统主频得以大幅跃升的物理基石。</w:t>
      </w:r>
    </w:p>
    <w:p w14:paraId="2A879DAF" w14:textId="77777777" w:rsidR="008358E0" w:rsidRPr="008358E0" w:rsidRDefault="008358E0" w:rsidP="008358E0">
      <w:r w:rsidRPr="008358E0">
        <w:rPr>
          <w:b/>
          <w:bCs/>
        </w:rPr>
        <w:t xml:space="preserve">2. </w:t>
      </w:r>
      <w:r w:rsidRPr="008358E0">
        <w:rPr>
          <w:b/>
          <w:bCs/>
        </w:rPr>
        <w:t>级间负载均衡与单周期访存对齐</w:t>
      </w:r>
      <w:r w:rsidRPr="008358E0">
        <w:t xml:space="preserve"> </w:t>
      </w:r>
      <w:r w:rsidRPr="008358E0">
        <w:t>在流水线切割的工程实践中，为避免因个别阶段耗时过长产生</w:t>
      </w:r>
      <w:r w:rsidRPr="008358E0">
        <w:t>“</w:t>
      </w:r>
      <w:r w:rsidRPr="008358E0">
        <w:t>木桶效应</w:t>
      </w:r>
      <w:r w:rsidRPr="008358E0">
        <w:t>”</w:t>
      </w:r>
      <w:r w:rsidRPr="008358E0">
        <w:t>进而拖慢整体主频，本项目对各流水级的逻辑深度进行了精细的负载均衡（</w:t>
      </w:r>
      <w:r w:rsidRPr="008358E0">
        <w:t>Load Balancing</w:t>
      </w:r>
      <w:r w:rsidRPr="008358E0">
        <w:t>）调度。特别是在取指（</w:t>
      </w:r>
      <w:r w:rsidRPr="008358E0">
        <w:t>IF</w:t>
      </w:r>
      <w:r w:rsidRPr="008358E0">
        <w:t>）与访存（</w:t>
      </w:r>
      <w:r w:rsidRPr="008358E0">
        <w:t>MEM</w:t>
      </w:r>
      <w:r w:rsidRPr="008358E0">
        <w:t>）这两个重度依赖存储资源的阶段，传统分布式存储器（</w:t>
      </w:r>
      <w:r w:rsidRPr="008358E0">
        <w:t>Distributed RAM</w:t>
      </w:r>
      <w:r w:rsidRPr="008358E0">
        <w:t>）的寻址与数据选通延迟极大。为此，本设计深度优化了总线存储器接口，使其与</w:t>
      </w:r>
      <w:r w:rsidRPr="008358E0">
        <w:t xml:space="preserve"> FPGA </w:t>
      </w:r>
      <w:r w:rsidRPr="008358E0">
        <w:t>内部的</w:t>
      </w:r>
      <w:r w:rsidRPr="008358E0">
        <w:t xml:space="preserve"> Block RAM</w:t>
      </w:r>
      <w:r w:rsidRPr="008358E0">
        <w:t>（</w:t>
      </w:r>
      <w:r w:rsidRPr="008358E0">
        <w:t>BRAM</w:t>
      </w:r>
      <w:r w:rsidRPr="008358E0">
        <w:t>）宏单元实现了精确的单时钟周期握手。通过对齐物理</w:t>
      </w:r>
      <w:r w:rsidRPr="008358E0">
        <w:t xml:space="preserve"> SRAM </w:t>
      </w:r>
      <w:r w:rsidRPr="008358E0">
        <w:t>的读出时序，确保了</w:t>
      </w:r>
      <w:r w:rsidRPr="008358E0">
        <w:t xml:space="preserve"> CPU </w:t>
      </w:r>
      <w:r w:rsidRPr="008358E0">
        <w:t>内核在进行指令拉取与存取内存数据时，均能在单个时钟周期的下降沿前完成数据锁定。此项对齐机制有效屏蔽了外部访存延迟的不确定性，避免了流水线停顿气泡（</w:t>
      </w:r>
      <w:r w:rsidRPr="008358E0">
        <w:t>Stall Bubbles</w:t>
      </w:r>
      <w:r w:rsidRPr="008358E0">
        <w:t>）的非必要注入。</w:t>
      </w:r>
    </w:p>
    <w:p w14:paraId="2FB9020A" w14:textId="77777777" w:rsidR="008358E0" w:rsidRDefault="008358E0" w:rsidP="008358E0">
      <w:r w:rsidRPr="008358E0">
        <w:rPr>
          <w:b/>
          <w:bCs/>
        </w:rPr>
        <w:t xml:space="preserve">3. </w:t>
      </w:r>
      <w:r w:rsidRPr="008358E0">
        <w:rPr>
          <w:b/>
          <w:bCs/>
        </w:rPr>
        <w:t>宏观指令吞吐率（</w:t>
      </w:r>
      <w:r w:rsidRPr="008358E0">
        <w:rPr>
          <w:b/>
          <w:bCs/>
        </w:rPr>
        <w:t>IPC</w:t>
      </w:r>
      <w:r w:rsidRPr="008358E0">
        <w:rPr>
          <w:b/>
          <w:bCs/>
        </w:rPr>
        <w:t>）的极限拉升</w:t>
      </w:r>
      <w:r w:rsidRPr="008358E0">
        <w:t xml:space="preserve"> </w:t>
      </w:r>
      <w:r w:rsidRPr="008358E0">
        <w:t>通过五级流水线微架构的引入，本处理器实现了基础的指令级并行（</w:t>
      </w:r>
      <w:r w:rsidRPr="008358E0">
        <w:t>Instruction-Level Parallelism, ILP</w:t>
      </w:r>
      <w:r w:rsidRPr="008358E0">
        <w:t>）。在稳定运行状态下，流水线内的取指器、译码器、</w:t>
      </w:r>
      <w:r w:rsidRPr="008358E0">
        <w:t>ALU</w:t>
      </w:r>
      <w:r w:rsidRPr="008358E0">
        <w:t>、访存控制器等五个核心物理部件能够同时处于激活状态，并发处理五条处于</w:t>
      </w:r>
      <w:r w:rsidRPr="008358E0">
        <w:lastRenderedPageBreak/>
        <w:t>不同生命周期的指令。此时，虽然单条机器指令的绝对物理潜伏期（</w:t>
      </w:r>
      <w:r w:rsidRPr="008358E0">
        <w:t>Latency</w:t>
      </w:r>
      <w:r w:rsidRPr="008358E0">
        <w:t>）被延长至五个时钟周期，但系统的宏观平均指令执行周期（</w:t>
      </w:r>
      <w:r w:rsidRPr="008358E0">
        <w:t>CPI, Cycles Per Instruction</w:t>
      </w:r>
      <w:r w:rsidRPr="008358E0">
        <w:t>）无限趋近于</w:t>
      </w:r>
      <w:r w:rsidRPr="008358E0">
        <w:t xml:space="preserve"> 1</w:t>
      </w:r>
      <w:r w:rsidRPr="008358E0">
        <w:t>。相较于原始的单周期架构，该流水线设计在指令吞吐量（</w:t>
      </w:r>
      <w:r w:rsidRPr="008358E0">
        <w:t>IPC</w:t>
      </w:r>
      <w:r w:rsidRPr="008358E0">
        <w:t>）不发生显著降级的前提下，通过增加极少的物理寄存器面积开销，换取了数倍的主频飞跃，实现了</w:t>
      </w:r>
      <w:r w:rsidRPr="008358E0">
        <w:t xml:space="preserve"> PPA</w:t>
      </w:r>
      <w:r w:rsidRPr="008358E0">
        <w:t>（性能、功耗、面积）评估体系下的帕累托最优（</w:t>
      </w:r>
      <w:r w:rsidRPr="008358E0">
        <w:t>Pareto Optimality</w:t>
      </w:r>
      <w:r w:rsidRPr="008358E0">
        <w:t>）。</w:t>
      </w:r>
    </w:p>
    <w:p w14:paraId="61C579B3" w14:textId="4EAF3E00" w:rsidR="008358E0" w:rsidRPr="008358E0" w:rsidRDefault="008358E0" w:rsidP="008358E0">
      <w:pPr>
        <w:rPr>
          <w:rFonts w:hint="eastAsia"/>
          <w:color w:val="EE0000"/>
        </w:rPr>
      </w:pPr>
      <w:r w:rsidRPr="008358E0">
        <w:rPr>
          <w:color w:val="EE0000"/>
        </w:rPr>
        <w:t>编排建议：在此段落的下方，强烈建议插入一张</w:t>
      </w:r>
      <w:r w:rsidRPr="008358E0">
        <w:rPr>
          <w:color w:val="EE0000"/>
        </w:rPr>
        <w:t xml:space="preserve"> “CPU </w:t>
      </w:r>
      <w:r w:rsidRPr="008358E0">
        <w:rPr>
          <w:color w:val="EE0000"/>
        </w:rPr>
        <w:t>内部五级流水线数据通路原理图</w:t>
      </w:r>
      <w:r w:rsidRPr="008358E0">
        <w:rPr>
          <w:color w:val="EE0000"/>
        </w:rPr>
        <w:t>”</w:t>
      </w:r>
      <w:r w:rsidRPr="008358E0">
        <w:rPr>
          <w:color w:val="EE0000"/>
        </w:rPr>
        <w:t>。图中应包含</w:t>
      </w:r>
      <w:r w:rsidRPr="008358E0">
        <w:rPr>
          <w:color w:val="EE0000"/>
        </w:rPr>
        <w:t xml:space="preserve"> PC</w:t>
      </w:r>
      <w:r w:rsidRPr="008358E0">
        <w:rPr>
          <w:color w:val="EE0000"/>
        </w:rPr>
        <w:t>、</w:t>
      </w:r>
      <w:r w:rsidRPr="008358E0">
        <w:rPr>
          <w:color w:val="EE0000"/>
        </w:rPr>
        <w:t>IROM</w:t>
      </w:r>
      <w:r w:rsidRPr="008358E0">
        <w:rPr>
          <w:color w:val="EE0000"/>
        </w:rPr>
        <w:t>、寄存器堆、</w:t>
      </w:r>
      <w:r w:rsidRPr="008358E0">
        <w:rPr>
          <w:color w:val="EE0000"/>
        </w:rPr>
        <w:t>ALU</w:t>
      </w:r>
      <w:r w:rsidRPr="008358E0">
        <w:rPr>
          <w:color w:val="EE0000"/>
        </w:rPr>
        <w:t>、</w:t>
      </w:r>
      <w:r w:rsidRPr="008358E0">
        <w:rPr>
          <w:color w:val="EE0000"/>
        </w:rPr>
        <w:t xml:space="preserve">DRAM </w:t>
      </w:r>
      <w:r w:rsidRPr="008358E0">
        <w:rPr>
          <w:color w:val="EE0000"/>
        </w:rPr>
        <w:t>等核心组件，并使用虚线或不同颜色的竖线清晰地划界出</w:t>
      </w:r>
      <w:r w:rsidRPr="008358E0">
        <w:rPr>
          <w:color w:val="EE0000"/>
        </w:rPr>
        <w:t xml:space="preserve"> IF</w:t>
      </w:r>
      <w:r w:rsidRPr="008358E0">
        <w:rPr>
          <w:color w:val="EE0000"/>
        </w:rPr>
        <w:t>、</w:t>
      </w:r>
      <w:r w:rsidRPr="008358E0">
        <w:rPr>
          <w:color w:val="EE0000"/>
        </w:rPr>
        <w:t>ID</w:t>
      </w:r>
      <w:r w:rsidRPr="008358E0">
        <w:rPr>
          <w:color w:val="EE0000"/>
        </w:rPr>
        <w:t>、</w:t>
      </w:r>
      <w:r w:rsidRPr="008358E0">
        <w:rPr>
          <w:color w:val="EE0000"/>
        </w:rPr>
        <w:t>EX</w:t>
      </w:r>
      <w:r w:rsidRPr="008358E0">
        <w:rPr>
          <w:color w:val="EE0000"/>
        </w:rPr>
        <w:t>、</w:t>
      </w:r>
      <w:r w:rsidRPr="008358E0">
        <w:rPr>
          <w:color w:val="EE0000"/>
        </w:rPr>
        <w:t>MEM</w:t>
      </w:r>
      <w:r w:rsidRPr="008358E0">
        <w:rPr>
          <w:color w:val="EE0000"/>
        </w:rPr>
        <w:t>、</w:t>
      </w:r>
      <w:r w:rsidRPr="008358E0">
        <w:rPr>
          <w:color w:val="EE0000"/>
        </w:rPr>
        <w:t xml:space="preserve">WB </w:t>
      </w:r>
      <w:r w:rsidRPr="008358E0">
        <w:rPr>
          <w:color w:val="EE0000"/>
        </w:rPr>
        <w:t>五个物理阶段及中间的流水线寄存器。这不仅能打破大段文字的视觉疲劳，还能为上述学术表述提供直观的工程图纸佐证。</w:t>
      </w:r>
    </w:p>
    <w:p w14:paraId="511ABF1C" w14:textId="4F90E791" w:rsidR="00512BE0" w:rsidRDefault="00000000" w:rsidP="00512BE0">
      <w:pPr>
        <w:pStyle w:val="3"/>
        <w:rPr>
          <w:sz w:val="24"/>
          <w:szCs w:val="21"/>
        </w:rPr>
      </w:pPr>
      <w:bookmarkStart w:id="19" w:name="_Toc198224263"/>
      <w:r>
        <w:rPr>
          <w:rFonts w:hint="eastAsia"/>
          <w:sz w:val="24"/>
          <w:szCs w:val="21"/>
        </w:rPr>
        <w:t xml:space="preserve">3.2 </w:t>
      </w:r>
      <w:r>
        <w:rPr>
          <w:b w:val="0"/>
          <w:bCs/>
          <w:sz w:val="24"/>
          <w:szCs w:val="21"/>
        </w:rPr>
        <w:t>xxx</w:t>
      </w:r>
      <w:r>
        <w:rPr>
          <w:rFonts w:hint="eastAsia"/>
          <w:sz w:val="24"/>
          <w:szCs w:val="21"/>
        </w:rPr>
        <w:t>优化</w:t>
      </w:r>
      <w:bookmarkEnd w:id="19"/>
      <w:r w:rsidR="00512BE0">
        <w:rPr>
          <w:rFonts w:hint="eastAsia"/>
          <w:sz w:val="24"/>
          <w:szCs w:val="21"/>
        </w:rPr>
        <w:t xml:space="preserve"> </w:t>
      </w:r>
      <w:r w:rsidR="00512BE0" w:rsidRPr="00512BE0">
        <w:rPr>
          <w:sz w:val="24"/>
          <w:szCs w:val="21"/>
        </w:rPr>
        <w:t>资源粒度控制与</w:t>
      </w:r>
      <w:r w:rsidR="00512BE0" w:rsidRPr="00512BE0">
        <w:rPr>
          <w:sz w:val="24"/>
          <w:szCs w:val="21"/>
        </w:rPr>
        <w:t>“</w:t>
      </w:r>
      <w:r w:rsidR="00512BE0" w:rsidRPr="00512BE0">
        <w:rPr>
          <w:sz w:val="24"/>
          <w:szCs w:val="21"/>
        </w:rPr>
        <w:t>面积换速度</w:t>
      </w:r>
      <w:r w:rsidR="00512BE0" w:rsidRPr="00512BE0">
        <w:rPr>
          <w:sz w:val="24"/>
          <w:szCs w:val="21"/>
        </w:rPr>
        <w:t>”</w:t>
      </w:r>
      <w:r w:rsidR="00512BE0" w:rsidRPr="00512BE0">
        <w:rPr>
          <w:sz w:val="24"/>
          <w:szCs w:val="21"/>
        </w:rPr>
        <w:t>策略</w:t>
      </w:r>
    </w:p>
    <w:p w14:paraId="61FD4B9F" w14:textId="77777777" w:rsidR="00512BE0" w:rsidRPr="00512BE0" w:rsidRDefault="00512BE0" w:rsidP="00512BE0">
      <w:r>
        <w:t>……</w:t>
      </w:r>
      <w:r w:rsidRPr="00512BE0">
        <w:t>通过分析表</w:t>
      </w:r>
      <w:r w:rsidRPr="00512BE0">
        <w:t xml:space="preserve"> 3-1 </w:t>
      </w:r>
      <w:r w:rsidRPr="00512BE0">
        <w:t>的层级资源数据（</w:t>
      </w:r>
      <w:r w:rsidRPr="00512BE0">
        <w:t>Hierarchy Utilization</w:t>
      </w:r>
      <w:r w:rsidRPr="00512BE0">
        <w:t>），我们发现了极具工程价值的结论：全系统高达</w:t>
      </w:r>
      <w:r w:rsidRPr="00512BE0">
        <w:t xml:space="preserve"> 4.4 </w:t>
      </w:r>
      <w:r w:rsidRPr="00512BE0">
        <w:t>万的</w:t>
      </w:r>
      <w:r w:rsidRPr="00512BE0">
        <w:t xml:space="preserve"> LUT </w:t>
      </w:r>
      <w:r w:rsidRPr="00512BE0">
        <w:t>消耗，其绝对大头（</w:t>
      </w:r>
      <w:r w:rsidRPr="00512BE0">
        <w:t>41,471 LUTs</w:t>
      </w:r>
      <w:r w:rsidRPr="00512BE0">
        <w:t>）来自于</w:t>
      </w:r>
      <w:r w:rsidRPr="00512BE0">
        <w:t>“</w:t>
      </w:r>
      <w:r w:rsidRPr="00512BE0">
        <w:t>数字孪生</w:t>
      </w:r>
      <w:r w:rsidRPr="00512BE0">
        <w:t>”</w:t>
      </w:r>
      <w:r w:rsidRPr="00512BE0">
        <w:t>外设桥接器（</w:t>
      </w:r>
      <w:r w:rsidRPr="00512BE0">
        <w:t>bridge_inst</w:t>
      </w:r>
      <w:r w:rsidRPr="00512BE0">
        <w:t>）的分布式显存映射，而</w:t>
      </w:r>
      <w:r w:rsidRPr="00512BE0">
        <w:rPr>
          <w:b/>
          <w:bCs/>
        </w:rPr>
        <w:t>真正的计算核心（</w:t>
      </w:r>
      <w:r w:rsidRPr="00512BE0">
        <w:rPr>
          <w:b/>
          <w:bCs/>
        </w:rPr>
        <w:t>Core_cpu</w:t>
      </w:r>
      <w:r w:rsidRPr="00512BE0">
        <w:rPr>
          <w:b/>
          <w:bCs/>
        </w:rPr>
        <w:t>）规模极度轻量化</w:t>
      </w:r>
      <w:r w:rsidRPr="00512BE0">
        <w:t>。</w:t>
      </w:r>
    </w:p>
    <w:p w14:paraId="4D4B0673" w14:textId="77777777" w:rsidR="00512BE0" w:rsidRPr="00512BE0" w:rsidRDefault="00512BE0" w:rsidP="00512BE0">
      <w:r w:rsidRPr="00512BE0">
        <w:t>在向</w:t>
      </w:r>
      <w:r w:rsidRPr="00512BE0">
        <w:t xml:space="preserve"> 100MHz </w:t>
      </w:r>
      <w:r w:rsidRPr="00512BE0">
        <w:t>冲刺的过程中，</w:t>
      </w:r>
      <w:r w:rsidRPr="00512BE0">
        <w:t xml:space="preserve">CPU </w:t>
      </w:r>
      <w:r w:rsidRPr="00512BE0">
        <w:t>核心的逻辑面积从</w:t>
      </w:r>
      <w:r w:rsidRPr="00512BE0">
        <w:t xml:space="preserve"> 1341 </w:t>
      </w:r>
      <w:r w:rsidRPr="00512BE0">
        <w:t>个</w:t>
      </w:r>
      <w:r w:rsidRPr="00512BE0">
        <w:t xml:space="preserve"> LUT </w:t>
      </w:r>
      <w:r w:rsidRPr="00512BE0">
        <w:t>增长至</w:t>
      </w:r>
      <w:r w:rsidRPr="00512BE0">
        <w:t xml:space="preserve"> 1628 </w:t>
      </w:r>
      <w:r w:rsidRPr="00512BE0">
        <w:t>个</w:t>
      </w:r>
      <w:r w:rsidRPr="00512BE0">
        <w:t xml:space="preserve"> LUT</w:t>
      </w:r>
      <w:r w:rsidRPr="00512BE0">
        <w:t>。这多出的约</w:t>
      </w:r>
      <w:r w:rsidRPr="00512BE0">
        <w:t xml:space="preserve"> 280 </w:t>
      </w:r>
      <w:r w:rsidRPr="00512BE0">
        <w:t>个</w:t>
      </w:r>
      <w:r w:rsidRPr="00512BE0">
        <w:t xml:space="preserve"> LUT </w:t>
      </w:r>
      <w:r w:rsidRPr="00512BE0">
        <w:t>并非</w:t>
      </w:r>
      <w:r w:rsidRPr="00512BE0">
        <w:t>“</w:t>
      </w:r>
      <w:r w:rsidRPr="00512BE0">
        <w:t>资源浪费</w:t>
      </w:r>
      <w:r w:rsidRPr="00512BE0">
        <w:t>”</w:t>
      </w:r>
      <w:r w:rsidRPr="00512BE0">
        <w:t>，而是我们为了打破时序瓶颈所做的</w:t>
      </w:r>
      <w:r w:rsidRPr="00512BE0">
        <w:rPr>
          <w:b/>
          <w:bCs/>
        </w:rPr>
        <w:t>精准投资</w:t>
      </w:r>
      <w:r w:rsidRPr="00512BE0">
        <w:t>：</w:t>
      </w:r>
    </w:p>
    <w:p w14:paraId="52435500" w14:textId="77777777" w:rsidR="00512BE0" w:rsidRPr="00512BE0" w:rsidRDefault="00512BE0" w:rsidP="00512BE0">
      <w:pPr>
        <w:numPr>
          <w:ilvl w:val="0"/>
          <w:numId w:val="5"/>
        </w:numPr>
      </w:pPr>
      <w:r w:rsidRPr="00512BE0">
        <w:rPr>
          <w:b/>
          <w:bCs/>
        </w:rPr>
        <w:t>数据前推网络（</w:t>
      </w:r>
      <w:r w:rsidRPr="00512BE0">
        <w:rPr>
          <w:b/>
          <w:bCs/>
        </w:rPr>
        <w:t>Forwarding Network</w:t>
      </w:r>
      <w:r w:rsidRPr="00512BE0">
        <w:rPr>
          <w:b/>
          <w:bCs/>
        </w:rPr>
        <w:t>）</w:t>
      </w:r>
      <w:r w:rsidRPr="00512BE0">
        <w:t>：投入部分逻辑资源构建了从</w:t>
      </w:r>
      <w:r w:rsidRPr="00512BE0">
        <w:t xml:space="preserve"> MEM/WB </w:t>
      </w:r>
      <w:r w:rsidRPr="00512BE0">
        <w:t>级向</w:t>
      </w:r>
      <w:r w:rsidRPr="00512BE0">
        <w:t xml:space="preserve"> EX </w:t>
      </w:r>
      <w:r w:rsidRPr="00512BE0">
        <w:t>级的多路选择旁路，彻底消除了写后读（</w:t>
      </w:r>
      <w:r w:rsidRPr="00512BE0">
        <w:t>RAW</w:t>
      </w:r>
      <w:r w:rsidRPr="00512BE0">
        <w:t>）冒险带来的气泡。</w:t>
      </w:r>
    </w:p>
    <w:p w14:paraId="7C20B810" w14:textId="77777777" w:rsidR="00512BE0" w:rsidRPr="00512BE0" w:rsidRDefault="00512BE0" w:rsidP="00512BE0">
      <w:pPr>
        <w:numPr>
          <w:ilvl w:val="0"/>
          <w:numId w:val="5"/>
        </w:numPr>
      </w:pPr>
      <w:r w:rsidRPr="00512BE0">
        <w:rPr>
          <w:b/>
          <w:bCs/>
        </w:rPr>
        <w:t>分支预测前移（</w:t>
      </w:r>
      <w:r w:rsidRPr="00512BE0">
        <w:rPr>
          <w:b/>
          <w:bCs/>
        </w:rPr>
        <w:t>Early Branch Resolution</w:t>
      </w:r>
      <w:r w:rsidRPr="00512BE0">
        <w:rPr>
          <w:b/>
          <w:bCs/>
        </w:rPr>
        <w:t>）</w:t>
      </w:r>
      <w:r w:rsidRPr="00512BE0">
        <w:t>：在</w:t>
      </w:r>
      <w:r w:rsidRPr="00512BE0">
        <w:t xml:space="preserve"> ID</w:t>
      </w:r>
      <w:r w:rsidRPr="00512BE0">
        <w:t>（译码）阶段增加了一套独立的地址加法器与状态比较器，虽然增加了局部逻辑面积，但将分支跳转的代价从</w:t>
      </w:r>
      <w:r w:rsidRPr="00512BE0">
        <w:t xml:space="preserve"> 2 </w:t>
      </w:r>
      <w:r w:rsidRPr="00512BE0">
        <w:t>拍压缩至</w:t>
      </w:r>
      <w:r w:rsidRPr="00512BE0">
        <w:t xml:space="preserve"> 1 </w:t>
      </w:r>
      <w:r w:rsidRPr="00512BE0">
        <w:t>拍，成功斩断了</w:t>
      </w:r>
      <w:r w:rsidRPr="00512BE0">
        <w:t xml:space="preserve"> EX </w:t>
      </w:r>
      <w:r w:rsidRPr="00512BE0">
        <w:t>阶段的深层组合逻辑延迟链。</w:t>
      </w:r>
    </w:p>
    <w:p w14:paraId="0E424091" w14:textId="77777777" w:rsidR="00512BE0" w:rsidRPr="00512BE0" w:rsidRDefault="00512BE0" w:rsidP="00512BE0">
      <w:r w:rsidRPr="00512BE0">
        <w:rPr>
          <w:b/>
          <w:bCs/>
        </w:rPr>
        <w:t>结论</w:t>
      </w:r>
      <w:r w:rsidRPr="00512BE0">
        <w:t>：本项目通过核心区域仅</w:t>
      </w:r>
      <w:r w:rsidRPr="00512BE0">
        <w:t xml:space="preserve"> </w:t>
      </w:r>
      <w:r w:rsidRPr="00512BE0">
        <w:rPr>
          <w:b/>
          <w:bCs/>
        </w:rPr>
        <w:t xml:space="preserve">21% </w:t>
      </w:r>
      <w:r w:rsidRPr="00512BE0">
        <w:rPr>
          <w:b/>
          <w:bCs/>
        </w:rPr>
        <w:t>的微小面积增长</w:t>
      </w:r>
      <w:r w:rsidRPr="00512BE0">
        <w:t>（</w:t>
      </w:r>
      <w:r w:rsidRPr="00512BE0">
        <w:t xml:space="preserve">280 </w:t>
      </w:r>
      <w:r w:rsidRPr="00512BE0">
        <w:t>个</w:t>
      </w:r>
      <w:r w:rsidRPr="00512BE0">
        <w:t xml:space="preserve"> LUT</w:t>
      </w:r>
      <w:r w:rsidRPr="00512BE0">
        <w:t>），成功换取了</w:t>
      </w:r>
      <w:r w:rsidRPr="00512BE0">
        <w:t xml:space="preserve"> </w:t>
      </w:r>
      <w:r w:rsidRPr="00512BE0">
        <w:rPr>
          <w:b/>
          <w:bCs/>
        </w:rPr>
        <w:t xml:space="preserve">25% </w:t>
      </w:r>
      <w:r w:rsidRPr="00512BE0">
        <w:rPr>
          <w:b/>
          <w:bCs/>
        </w:rPr>
        <w:t>的物理主频飞跃</w:t>
      </w:r>
      <w:r w:rsidRPr="00512BE0">
        <w:t>（</w:t>
      </w:r>
      <w:r w:rsidRPr="00512BE0">
        <w:t xml:space="preserve">80MHz </w:t>
      </w:r>
      <w:r w:rsidRPr="00512BE0">
        <w:t>跃升至</w:t>
      </w:r>
      <w:r w:rsidRPr="00512BE0">
        <w:t xml:space="preserve"> 100MHz</w:t>
      </w:r>
      <w:r w:rsidRPr="00512BE0">
        <w:t>），并在极高频下实现了</w:t>
      </w:r>
      <w:r w:rsidRPr="00512BE0">
        <w:t xml:space="preserve"> WNS </w:t>
      </w:r>
      <w:r w:rsidRPr="00512BE0">
        <w:t>的正向收敛，达到了局部微架构优化的帕累托最优（</w:t>
      </w:r>
      <w:r w:rsidRPr="00512BE0">
        <w:t>Pareto Optimality</w:t>
      </w:r>
      <w:r w:rsidRPr="00512BE0">
        <w:t>）。</w:t>
      </w:r>
    </w:p>
    <w:p w14:paraId="667C5679" w14:textId="1EB3ACCE" w:rsidR="00512BE0" w:rsidRPr="00512BE0" w:rsidRDefault="00512BE0" w:rsidP="00512BE0"/>
    <w:p w14:paraId="1B3348C4" w14:textId="77777777" w:rsidR="00512BE0" w:rsidRPr="00512BE0" w:rsidRDefault="00512BE0" w:rsidP="00512BE0"/>
    <w:p w14:paraId="6CABCE0C" w14:textId="2C0693E3" w:rsidR="00512BE0" w:rsidRPr="00F93FBA" w:rsidRDefault="00512BE0" w:rsidP="00F93FBA">
      <w:pPr>
        <w:pStyle w:val="3"/>
        <w:rPr>
          <w:sz w:val="24"/>
          <w:szCs w:val="21"/>
        </w:rPr>
      </w:pPr>
      <w:r>
        <w:rPr>
          <w:rFonts w:hint="eastAsia"/>
          <w:sz w:val="24"/>
          <w:szCs w:val="21"/>
        </w:rPr>
        <w:t>3.</w:t>
      </w:r>
      <w:r w:rsidR="00F93FBA">
        <w:rPr>
          <w:rFonts w:hint="eastAsia"/>
          <w:sz w:val="24"/>
          <w:szCs w:val="21"/>
        </w:rPr>
        <w:t>3</w:t>
      </w:r>
      <w:r>
        <w:rPr>
          <w:rFonts w:hint="eastAsia"/>
          <w:sz w:val="24"/>
          <w:szCs w:val="21"/>
        </w:rPr>
        <w:t xml:space="preserve"> </w:t>
      </w:r>
      <w:r>
        <w:rPr>
          <w:b w:val="0"/>
          <w:bCs/>
          <w:sz w:val="24"/>
          <w:szCs w:val="21"/>
        </w:rPr>
        <w:t>xx</w:t>
      </w:r>
      <w:r w:rsidR="008358E0" w:rsidRPr="00F93FBA">
        <w:rPr>
          <w:sz w:val="24"/>
          <w:szCs w:val="21"/>
        </w:rPr>
        <w:t xml:space="preserve"> </w:t>
      </w:r>
      <w:r w:rsidR="008358E0" w:rsidRPr="008358E0">
        <w:rPr>
          <w:sz w:val="24"/>
          <w:szCs w:val="21"/>
        </w:rPr>
        <w:t>数据前推旁路逻辑优化</w:t>
      </w:r>
    </w:p>
    <w:p w14:paraId="0DC3D707" w14:textId="77777777" w:rsidR="008358E0" w:rsidRPr="008358E0" w:rsidRDefault="00000000" w:rsidP="008358E0">
      <w:r>
        <w:t>……</w:t>
      </w:r>
      <w:bookmarkStart w:id="20" w:name="_Toc198224264"/>
      <w:r w:rsidR="008358E0" w:rsidRPr="008358E0">
        <w:t>数据相关性（</w:t>
      </w:r>
      <w:r w:rsidR="008358E0" w:rsidRPr="008358E0">
        <w:t>Data Dependency</w:t>
      </w:r>
      <w:r w:rsidR="008358E0" w:rsidRPr="008358E0">
        <w:t>）是深级流水线架构中引发流水线停顿（</w:t>
      </w:r>
      <w:r w:rsidR="008358E0" w:rsidRPr="008358E0">
        <w:t>Stall</w:t>
      </w:r>
      <w:r w:rsidR="008358E0" w:rsidRPr="008358E0">
        <w:t>）与系统指令吞吐率（</w:t>
      </w:r>
      <w:r w:rsidR="008358E0" w:rsidRPr="008358E0">
        <w:t>IPC</w:t>
      </w:r>
      <w:r w:rsidR="008358E0" w:rsidRPr="008358E0">
        <w:t>）降级的主要物理诱因。当指令流中存在紧密的写后读（</w:t>
      </w:r>
      <w:r w:rsidR="008358E0" w:rsidRPr="008358E0">
        <w:t>RAW, Read-After-Write</w:t>
      </w:r>
      <w:r w:rsidR="008358E0" w:rsidRPr="008358E0">
        <w:t>）冒险时，后级指令必须等待前级指令完成写回（</w:t>
      </w:r>
      <w:r w:rsidR="008358E0" w:rsidRPr="008358E0">
        <w:t>Write Back</w:t>
      </w:r>
      <w:r w:rsidR="008358E0" w:rsidRPr="008358E0">
        <w:t>）阶段方可获取有效操作数。为最小化</w:t>
      </w:r>
      <w:r w:rsidR="008358E0" w:rsidRPr="008358E0">
        <w:t xml:space="preserve"> RAW </w:t>
      </w:r>
      <w:r w:rsidR="008358E0" w:rsidRPr="008358E0">
        <w:t>冒险对处理器性能的负面影响，本项目在微架构数据通路中设计并集成了一套全覆盖的数据前推单元（</w:t>
      </w:r>
      <w:r w:rsidR="008358E0" w:rsidRPr="008358E0">
        <w:t>Forwarding Unit</w:t>
      </w:r>
      <w:r w:rsidR="008358E0" w:rsidRPr="008358E0">
        <w:t>），从硬件底层实现了跨流水级的数据调度优化。</w:t>
      </w:r>
    </w:p>
    <w:p w14:paraId="2D1CF086" w14:textId="77777777" w:rsidR="008358E0" w:rsidRPr="008358E0" w:rsidRDefault="008358E0" w:rsidP="008358E0">
      <w:pPr>
        <w:rPr>
          <w:b/>
          <w:bCs/>
        </w:rPr>
      </w:pPr>
      <w:r w:rsidRPr="008358E0">
        <w:rPr>
          <w:b/>
          <w:bCs/>
        </w:rPr>
        <w:t xml:space="preserve">3.2.1 </w:t>
      </w:r>
      <w:r w:rsidRPr="008358E0">
        <w:rPr>
          <w:b/>
          <w:bCs/>
        </w:rPr>
        <w:t>数据冒险侦测机制优化</w:t>
      </w:r>
    </w:p>
    <w:p w14:paraId="4A441B5F" w14:textId="77777777" w:rsidR="008358E0" w:rsidRPr="008358E0" w:rsidRDefault="008358E0" w:rsidP="008358E0">
      <w:r w:rsidRPr="008358E0">
        <w:t>为确保旁路数据的准确性，前推单元内部构建了独立于主数据通路的冲突侦测网络。该机制通过在执行（</w:t>
      </w:r>
      <w:r w:rsidRPr="008358E0">
        <w:t>EX</w:t>
      </w:r>
      <w:r w:rsidRPr="008358E0">
        <w:t>）阶段部署多组硬件比较器，实时监测流水线中动态流转的寄存器寻址信息。</w:t>
      </w:r>
      <w:r w:rsidRPr="008358E0">
        <w:t xml:space="preserve"> </w:t>
      </w:r>
      <w:r w:rsidRPr="008358E0">
        <w:t>冲突侦测逻辑同时提取当前处于</w:t>
      </w:r>
      <w:r w:rsidRPr="008358E0">
        <w:t xml:space="preserve"> EX </w:t>
      </w:r>
      <w:r w:rsidRPr="008358E0">
        <w:t>阶段指令的源寄存器地址（</w:t>
      </w:r>
      <w:r w:rsidRPr="008358E0">
        <w:t>rs1</w:t>
      </w:r>
      <w:r w:rsidRPr="008358E0">
        <w:t>、</w:t>
      </w:r>
      <w:r w:rsidRPr="008358E0">
        <w:t>rs2</w:t>
      </w:r>
      <w:r w:rsidRPr="008358E0">
        <w:t>），并将其与正处于访存（</w:t>
      </w:r>
      <w:r w:rsidRPr="008358E0">
        <w:t>MEM</w:t>
      </w:r>
      <w:r w:rsidRPr="008358E0">
        <w:t>）阶段和写回（</w:t>
      </w:r>
      <w:r w:rsidRPr="008358E0">
        <w:t>WB</w:t>
      </w:r>
      <w:r w:rsidRPr="008358E0">
        <w:t>）阶段指令的目的寄存器地址（</w:t>
      </w:r>
      <w:r w:rsidRPr="008358E0">
        <w:t>rd</w:t>
      </w:r>
      <w:r w:rsidRPr="008358E0">
        <w:t>）进行并行比对。为符合</w:t>
      </w:r>
      <w:r w:rsidRPr="008358E0">
        <w:t xml:space="preserve"> RISC-V </w:t>
      </w:r>
      <w:r w:rsidRPr="008358E0">
        <w:t>架构规范，侦测机制严格施加了有效性掩码约束：仅当</w:t>
      </w:r>
      <w:r w:rsidRPr="008358E0">
        <w:t xml:space="preserve"> MEM </w:t>
      </w:r>
      <w:r w:rsidRPr="008358E0">
        <w:t>或</w:t>
      </w:r>
      <w:r w:rsidRPr="008358E0">
        <w:t xml:space="preserve"> WB </w:t>
      </w:r>
      <w:r w:rsidRPr="008358E0">
        <w:t>阶段指令的写使能信号（</w:t>
      </w:r>
      <w:r w:rsidRPr="008358E0">
        <w:t>RegWrite</w:t>
      </w:r>
      <w:r w:rsidRPr="008358E0">
        <w:t>）处于激活状态，且目标寄存器并非硬线置零的</w:t>
      </w:r>
      <w:r w:rsidRPr="008358E0">
        <w:t xml:space="preserve"> x0 </w:t>
      </w:r>
      <w:r w:rsidRPr="008358E0">
        <w:t>寄存器（</w:t>
      </w:r>
      <w:r w:rsidRPr="008358E0">
        <w:t>rd ≠ 0</w:t>
      </w:r>
      <w:r w:rsidRPr="008358E0">
        <w:t>）时，该冲突才会被标记为真实有效的数据冒险，从而避免了无效前推引发的逻辑错误。</w:t>
      </w:r>
    </w:p>
    <w:p w14:paraId="31DAEB6C" w14:textId="77777777" w:rsidR="008358E0" w:rsidRPr="008358E0" w:rsidRDefault="008358E0" w:rsidP="008358E0">
      <w:pPr>
        <w:rPr>
          <w:b/>
          <w:bCs/>
        </w:rPr>
      </w:pPr>
      <w:r w:rsidRPr="008358E0">
        <w:rPr>
          <w:b/>
          <w:bCs/>
        </w:rPr>
        <w:t xml:space="preserve">3.2.2 </w:t>
      </w:r>
      <w:r w:rsidRPr="008358E0">
        <w:rPr>
          <w:b/>
          <w:bCs/>
        </w:rPr>
        <w:t>多级旁路前推通路优化</w:t>
      </w:r>
    </w:p>
    <w:p w14:paraId="368654E5" w14:textId="77777777" w:rsidR="008358E0" w:rsidRPr="008358E0" w:rsidRDefault="008358E0" w:rsidP="008358E0">
      <w:r w:rsidRPr="008358E0">
        <w:lastRenderedPageBreak/>
        <w:t>在侦测到有效</w:t>
      </w:r>
      <w:r w:rsidRPr="008358E0">
        <w:t xml:space="preserve"> RAW </w:t>
      </w:r>
      <w:r w:rsidRPr="008358E0">
        <w:t>冒险后，系统需通过改变数据路由路径以绕过寄存器堆的物理读写延迟。为此，本项目对算术逻辑单元（</w:t>
      </w:r>
      <w:r w:rsidRPr="008358E0">
        <w:t>ALU</w:t>
      </w:r>
      <w:r w:rsidRPr="008358E0">
        <w:t>）的输入端进行了多路选择器（</w:t>
      </w:r>
      <w:r w:rsidRPr="008358E0">
        <w:t>Multiplexer</w:t>
      </w:r>
      <w:r w:rsidRPr="008358E0">
        <w:t>）拓扑重构。</w:t>
      </w:r>
      <w:r w:rsidRPr="008358E0">
        <w:t xml:space="preserve"> ALU </w:t>
      </w:r>
      <w:r w:rsidRPr="008358E0">
        <w:t>的两个操作数输入端（源端</w:t>
      </w:r>
      <w:r w:rsidRPr="008358E0">
        <w:t xml:space="preserve"> A </w:t>
      </w:r>
      <w:r w:rsidRPr="008358E0">
        <w:t>与源端</w:t>
      </w:r>
      <w:r w:rsidRPr="008358E0">
        <w:t xml:space="preserve"> B</w:t>
      </w:r>
      <w:r w:rsidRPr="008358E0">
        <w:t>）均由传统的单一寄存器堆输入，升级为三选一动态路由架构。当发生</w:t>
      </w:r>
      <w:r w:rsidRPr="008358E0">
        <w:t xml:space="preserve"> EX/MEM </w:t>
      </w:r>
      <w:r w:rsidRPr="008358E0">
        <w:t>级冒险时，前推单元生成控制选择信号，将</w:t>
      </w:r>
      <w:r w:rsidRPr="008358E0">
        <w:t xml:space="preserve"> MEM </w:t>
      </w:r>
      <w:r w:rsidRPr="008358E0">
        <w:t>阶段流水线寄存器中暂存的</w:t>
      </w:r>
      <w:r w:rsidRPr="008358E0">
        <w:t xml:space="preserve"> ALU </w:t>
      </w:r>
      <w:r w:rsidRPr="008358E0">
        <w:t>最新运算结果，直接旁路馈送至当前</w:t>
      </w:r>
      <w:r w:rsidRPr="008358E0">
        <w:t xml:space="preserve"> EX </w:t>
      </w:r>
      <w:r w:rsidRPr="008358E0">
        <w:t>阶段的</w:t>
      </w:r>
      <w:r w:rsidRPr="008358E0">
        <w:t xml:space="preserve"> ALU </w:t>
      </w:r>
      <w:r w:rsidRPr="008358E0">
        <w:t>输入端；当发生</w:t>
      </w:r>
      <w:r w:rsidRPr="008358E0">
        <w:t xml:space="preserve"> MEM/WB </w:t>
      </w:r>
      <w:r w:rsidRPr="008358E0">
        <w:t>级冒险时，则将即将写入寄存器堆的最终数据，从</w:t>
      </w:r>
      <w:r w:rsidRPr="008358E0">
        <w:t xml:space="preserve"> WB </w:t>
      </w:r>
      <w:r w:rsidRPr="008358E0">
        <w:t>阶段物理总线拉回至</w:t>
      </w:r>
      <w:r w:rsidRPr="008358E0">
        <w:t xml:space="preserve"> EX </w:t>
      </w:r>
      <w:r w:rsidRPr="008358E0">
        <w:t>阶段。此项通路优化打破了严格的阶段物理隔离，实现了运算结果的时序提前复用。</w:t>
      </w:r>
    </w:p>
    <w:p w14:paraId="5A7393AE" w14:textId="77777777" w:rsidR="008358E0" w:rsidRPr="008358E0" w:rsidRDefault="008358E0" w:rsidP="008358E0">
      <w:r w:rsidRPr="008358E0">
        <w:rPr>
          <w:b/>
          <w:bCs/>
          <w:color w:val="EE0000"/>
        </w:rPr>
        <w:t>建议插入图片</w:t>
      </w:r>
      <w:r w:rsidRPr="008358E0">
        <w:rPr>
          <w:b/>
          <w:bCs/>
          <w:color w:val="EE0000"/>
        </w:rPr>
        <w:t xml:space="preserve"> 3-X</w:t>
      </w:r>
      <w:r w:rsidRPr="008358E0">
        <w:rPr>
          <w:color w:val="EE0000"/>
        </w:rPr>
        <w:t>：</w:t>
      </w:r>
      <w:r w:rsidRPr="008358E0">
        <w:rPr>
          <w:color w:val="EE0000"/>
        </w:rPr>
        <w:t xml:space="preserve">RV32I </w:t>
      </w:r>
      <w:r w:rsidRPr="008358E0">
        <w:rPr>
          <w:color w:val="EE0000"/>
        </w:rPr>
        <w:t>核心数据前推（</w:t>
      </w:r>
      <w:r w:rsidRPr="008358E0">
        <w:rPr>
          <w:color w:val="EE0000"/>
        </w:rPr>
        <w:t>Forwarding</w:t>
      </w:r>
      <w:r w:rsidRPr="008358E0">
        <w:rPr>
          <w:color w:val="EE0000"/>
        </w:rPr>
        <w:t>）网络微架构拓扑图。图中应重点高亮从</w:t>
      </w:r>
      <w:r w:rsidRPr="008358E0">
        <w:rPr>
          <w:color w:val="EE0000"/>
        </w:rPr>
        <w:t xml:space="preserve"> EX/MEM </w:t>
      </w:r>
      <w:r w:rsidRPr="008358E0">
        <w:rPr>
          <w:color w:val="EE0000"/>
        </w:rPr>
        <w:t>和</w:t>
      </w:r>
      <w:r w:rsidRPr="008358E0">
        <w:rPr>
          <w:color w:val="EE0000"/>
        </w:rPr>
        <w:t xml:space="preserve"> MEM/WB </w:t>
      </w:r>
      <w:r w:rsidRPr="008358E0">
        <w:rPr>
          <w:color w:val="EE0000"/>
        </w:rPr>
        <w:t>流水线寄存器反馈至</w:t>
      </w:r>
      <w:r w:rsidRPr="008358E0">
        <w:rPr>
          <w:color w:val="EE0000"/>
        </w:rPr>
        <w:t xml:space="preserve"> ALU </w:t>
      </w:r>
      <w:r w:rsidRPr="008358E0">
        <w:rPr>
          <w:color w:val="EE0000"/>
        </w:rPr>
        <w:t>输入端多路选择器的两条旁路数据线。</w:t>
      </w:r>
    </w:p>
    <w:p w14:paraId="1EF566C9" w14:textId="77777777" w:rsidR="008358E0" w:rsidRPr="008358E0" w:rsidRDefault="008358E0" w:rsidP="008358E0">
      <w:pPr>
        <w:rPr>
          <w:b/>
          <w:bCs/>
        </w:rPr>
      </w:pPr>
      <w:r w:rsidRPr="008358E0">
        <w:rPr>
          <w:b/>
          <w:bCs/>
        </w:rPr>
        <w:t xml:space="preserve">3.2.3 </w:t>
      </w:r>
      <w:r w:rsidRPr="008358E0">
        <w:rPr>
          <w:b/>
          <w:bCs/>
        </w:rPr>
        <w:t>旁路优先级调度优化</w:t>
      </w:r>
    </w:p>
    <w:p w14:paraId="4774E810" w14:textId="77777777" w:rsidR="008358E0" w:rsidRPr="008358E0" w:rsidRDefault="008358E0" w:rsidP="008358E0">
      <w:r w:rsidRPr="008358E0">
        <w:t>在极端密集的计算指令序列中（例如连续三条指令操作同一目标寄存器），流水线中可能同时触发</w:t>
      </w:r>
      <w:r w:rsidRPr="008358E0">
        <w:t xml:space="preserve"> EX/MEM </w:t>
      </w:r>
      <w:r w:rsidRPr="008358E0">
        <w:t>与</w:t>
      </w:r>
      <w:r w:rsidRPr="008358E0">
        <w:t xml:space="preserve"> MEM/WB </w:t>
      </w:r>
      <w:r w:rsidRPr="008358E0">
        <w:t>两级数据冒险。针对此类复杂数据相关场景，前推单元内置了硬件优先级编码器（</w:t>
      </w:r>
      <w:r w:rsidRPr="008358E0">
        <w:t>Priority Encoder</w:t>
      </w:r>
      <w:r w:rsidRPr="008358E0">
        <w:t>）以执行精确的调度优化。</w:t>
      </w:r>
      <w:r w:rsidRPr="008358E0">
        <w:t xml:space="preserve"> </w:t>
      </w:r>
      <w:r w:rsidRPr="008358E0">
        <w:t>根据程序执行的时序因果关系，</w:t>
      </w:r>
      <w:r w:rsidRPr="008358E0">
        <w:t xml:space="preserve">MEM </w:t>
      </w:r>
      <w:r w:rsidRPr="008358E0">
        <w:t>阶段的指令在时间指向上晚于</w:t>
      </w:r>
      <w:r w:rsidRPr="008358E0">
        <w:t xml:space="preserve"> WB </w:t>
      </w:r>
      <w:r w:rsidRPr="008358E0">
        <w:t>阶段指令。因此，前推控制逻辑被设计为赋予</w:t>
      </w:r>
      <w:r w:rsidRPr="008358E0">
        <w:t xml:space="preserve"> EX/MEM </w:t>
      </w:r>
      <w:r w:rsidRPr="008358E0">
        <w:t>旁路最高调度优先级。当多级前推条件同时满足时，多路选择器将强制截取距离当前时钟周期最近的有效数据（即</w:t>
      </w:r>
      <w:r w:rsidRPr="008358E0">
        <w:t xml:space="preserve"> MEM </w:t>
      </w:r>
      <w:r w:rsidRPr="008358E0">
        <w:t>阶段的计算结果），从微架构算法层面保障了数据流动的时序绝对正确性。</w:t>
      </w:r>
    </w:p>
    <w:p w14:paraId="6AF78CBF" w14:textId="77777777" w:rsidR="008358E0" w:rsidRPr="008358E0" w:rsidRDefault="008358E0" w:rsidP="008358E0">
      <w:pPr>
        <w:rPr>
          <w:color w:val="EE0000"/>
        </w:rPr>
      </w:pPr>
      <w:r w:rsidRPr="008358E0">
        <w:rPr>
          <w:b/>
          <w:bCs/>
          <w:color w:val="EE0000"/>
        </w:rPr>
        <w:t>建议插入表格</w:t>
      </w:r>
      <w:r w:rsidRPr="008358E0">
        <w:rPr>
          <w:b/>
          <w:bCs/>
          <w:color w:val="EE0000"/>
        </w:rPr>
        <w:t xml:space="preserve"> 3-X</w:t>
      </w:r>
      <w:r w:rsidRPr="008358E0">
        <w:rPr>
          <w:color w:val="EE0000"/>
        </w:rPr>
        <w:t>：数据前推单元状态机真值表。表格列可包含：冒险类型（如</w:t>
      </w:r>
      <w:r w:rsidRPr="008358E0">
        <w:rPr>
          <w:color w:val="EE0000"/>
        </w:rPr>
        <w:t xml:space="preserve"> EX/MEM </w:t>
      </w:r>
      <w:r w:rsidRPr="008358E0">
        <w:rPr>
          <w:color w:val="EE0000"/>
        </w:rPr>
        <w:t>冒险、</w:t>
      </w:r>
      <w:r w:rsidRPr="008358E0">
        <w:rPr>
          <w:color w:val="EE0000"/>
        </w:rPr>
        <w:t xml:space="preserve">MEM/WB </w:t>
      </w:r>
      <w:r w:rsidRPr="008358E0">
        <w:rPr>
          <w:color w:val="EE0000"/>
        </w:rPr>
        <w:t>冒险）、判断条件（如</w:t>
      </w:r>
      <w:r w:rsidRPr="008358E0">
        <w:rPr>
          <w:color w:val="EE0000"/>
        </w:rPr>
        <w:t xml:space="preserve"> MEM.RegWrite=1 </w:t>
      </w:r>
      <w:r w:rsidRPr="008358E0">
        <w:rPr>
          <w:color w:val="EE0000"/>
        </w:rPr>
        <w:t>且</w:t>
      </w:r>
      <w:r w:rsidRPr="008358E0">
        <w:rPr>
          <w:color w:val="EE0000"/>
        </w:rPr>
        <w:t xml:space="preserve"> MEM.rd=EX.rs1</w:t>
      </w:r>
      <w:r w:rsidRPr="008358E0">
        <w:rPr>
          <w:color w:val="EE0000"/>
        </w:rPr>
        <w:t>）、前推多路选择器控制字（</w:t>
      </w:r>
      <w:r w:rsidRPr="008358E0">
        <w:rPr>
          <w:color w:val="EE0000"/>
        </w:rPr>
        <w:t xml:space="preserve">ForwardA / ForwardB </w:t>
      </w:r>
      <w:r w:rsidRPr="008358E0">
        <w:rPr>
          <w:color w:val="EE0000"/>
        </w:rPr>
        <w:t>输出值）。</w:t>
      </w:r>
    </w:p>
    <w:p w14:paraId="35DF5A8C" w14:textId="77777777" w:rsidR="008358E0" w:rsidRPr="008358E0" w:rsidRDefault="008358E0" w:rsidP="008358E0">
      <w:pPr>
        <w:rPr>
          <w:b/>
          <w:bCs/>
        </w:rPr>
      </w:pPr>
      <w:r w:rsidRPr="008358E0">
        <w:rPr>
          <w:b/>
          <w:bCs/>
        </w:rPr>
        <w:t xml:space="preserve">3.2.4 Load-Use </w:t>
      </w:r>
      <w:r w:rsidRPr="008358E0">
        <w:rPr>
          <w:b/>
          <w:bCs/>
        </w:rPr>
        <w:t>特殊冒险处理优化</w:t>
      </w:r>
    </w:p>
    <w:p w14:paraId="54A17AB5" w14:textId="77777777" w:rsidR="008358E0" w:rsidRPr="008358E0" w:rsidRDefault="008358E0" w:rsidP="008358E0">
      <w:r w:rsidRPr="008358E0">
        <w:t>尽管旁路前推机制能够化解绝大多数算术逻辑指令间的</w:t>
      </w:r>
      <w:r w:rsidRPr="008358E0">
        <w:t xml:space="preserve"> RAW </w:t>
      </w:r>
      <w:r w:rsidRPr="008358E0">
        <w:t>冒险，但针对访存指令（</w:t>
      </w:r>
      <w:r w:rsidRPr="008358E0">
        <w:t>Load</w:t>
      </w:r>
      <w:r w:rsidRPr="008358E0">
        <w:t>）存在的</w:t>
      </w:r>
      <w:r w:rsidRPr="008358E0">
        <w:t xml:space="preserve"> Load-Use </w:t>
      </w:r>
      <w:r w:rsidRPr="008358E0">
        <w:t>冒险需进行特殊协同优化。</w:t>
      </w:r>
      <w:r w:rsidRPr="008358E0">
        <w:t xml:space="preserve"> </w:t>
      </w:r>
      <w:r w:rsidRPr="008358E0">
        <w:t>由于</w:t>
      </w:r>
      <w:r w:rsidRPr="008358E0">
        <w:t xml:space="preserve"> BRAM </w:t>
      </w:r>
      <w:r w:rsidRPr="008358E0">
        <w:t>或外部数据存储器的物理读取特性，</w:t>
      </w:r>
      <w:r w:rsidRPr="008358E0">
        <w:t xml:space="preserve">Load </w:t>
      </w:r>
      <w:r w:rsidRPr="008358E0">
        <w:t>指令获取的真实数据在</w:t>
      </w:r>
      <w:r w:rsidRPr="008358E0">
        <w:t xml:space="preserve"> MEM </w:t>
      </w:r>
      <w:r w:rsidRPr="008358E0">
        <w:t>阶段末期方可到达数据通路。若紧接其后的指令在</w:t>
      </w:r>
      <w:r w:rsidRPr="008358E0">
        <w:t xml:space="preserve"> EX </w:t>
      </w:r>
      <w:r w:rsidRPr="008358E0">
        <w:t>阶段即需该数据参与运算，时间上存在不可逾越的半拍物理时差。为此，本项目设计了</w:t>
      </w:r>
      <w:r w:rsidRPr="008358E0">
        <w:t>“</w:t>
      </w:r>
      <w:r w:rsidRPr="008358E0">
        <w:t>互锁</w:t>
      </w:r>
      <w:r w:rsidRPr="008358E0">
        <w:t>-</w:t>
      </w:r>
      <w:r w:rsidRPr="008358E0">
        <w:t>前推</w:t>
      </w:r>
      <w:r w:rsidRPr="008358E0">
        <w:t>”</w:t>
      </w:r>
      <w:r w:rsidRPr="008358E0">
        <w:t>协同优化逻辑：当译码（</w:t>
      </w:r>
      <w:r w:rsidRPr="008358E0">
        <w:t>ID</w:t>
      </w:r>
      <w:r w:rsidRPr="008358E0">
        <w:t>）阶段的冒险检测单元侦测到上一条指令为</w:t>
      </w:r>
      <w:r w:rsidRPr="008358E0">
        <w:t xml:space="preserve"> Load </w:t>
      </w:r>
      <w:r w:rsidRPr="008358E0">
        <w:t>且目标寄存器命中当前源寄存器时，控制器将主动拉低</w:t>
      </w:r>
      <w:r w:rsidRPr="008358E0">
        <w:t xml:space="preserve"> PC </w:t>
      </w:r>
      <w:r w:rsidRPr="008358E0">
        <w:t>寄存器与</w:t>
      </w:r>
      <w:r w:rsidRPr="008358E0">
        <w:t xml:space="preserve"> IF/ID </w:t>
      </w:r>
      <w:r w:rsidRPr="008358E0">
        <w:t>流水线寄存器的使能端，向流水线注入且仅注入</w:t>
      </w:r>
      <w:r w:rsidRPr="008358E0">
        <w:t xml:space="preserve"> 1 </w:t>
      </w:r>
      <w:r w:rsidRPr="008358E0">
        <w:t>个周期的控制气泡（</w:t>
      </w:r>
      <w:r w:rsidRPr="008358E0">
        <w:t>Bubble</w:t>
      </w:r>
      <w:r w:rsidRPr="008358E0">
        <w:t>）。气泡消耗</w:t>
      </w:r>
      <w:r w:rsidRPr="008358E0">
        <w:t xml:space="preserve"> 1 </w:t>
      </w:r>
      <w:r w:rsidRPr="008358E0">
        <w:t>拍后，</w:t>
      </w:r>
      <w:r w:rsidRPr="008358E0">
        <w:t xml:space="preserve">Load </w:t>
      </w:r>
      <w:r w:rsidRPr="008358E0">
        <w:t>数据已抵达</w:t>
      </w:r>
      <w:r w:rsidRPr="008358E0">
        <w:t xml:space="preserve"> WB </w:t>
      </w:r>
      <w:r w:rsidRPr="008358E0">
        <w:t>阶段，此时再由前推网络将数据无缝馈送至</w:t>
      </w:r>
      <w:r w:rsidRPr="008358E0">
        <w:t xml:space="preserve"> ALU</w:t>
      </w:r>
      <w:r w:rsidRPr="008358E0">
        <w:t>。此项协同设计将最恶劣访存冒险的性能惩罚严格压制在</w:t>
      </w:r>
      <w:r w:rsidRPr="008358E0">
        <w:t xml:space="preserve"> 1 </w:t>
      </w:r>
      <w:r w:rsidRPr="008358E0">
        <w:t>个时钟周期，确保了宏观指令吞吐率的最大化。</w:t>
      </w:r>
    </w:p>
    <w:p w14:paraId="572793EE" w14:textId="77777777" w:rsidR="008358E0" w:rsidRDefault="008358E0" w:rsidP="008358E0">
      <w:r w:rsidRPr="008358E0">
        <w:t>在片上系统（</w:t>
      </w:r>
      <w:r w:rsidRPr="008358E0">
        <w:t>SoC</w:t>
      </w:r>
      <w:r w:rsidRPr="008358E0">
        <w:t>）的系统级集成中，异构时钟域之间的数据交互是极为普遍的架构特征。本设计中，外设控制总线运行于</w:t>
      </w:r>
      <w:r w:rsidRPr="008358E0">
        <w:t xml:space="preserve"> 50MHz </w:t>
      </w:r>
      <w:r w:rsidRPr="008358E0">
        <w:t>时钟域，而</w:t>
      </w:r>
      <w:r w:rsidRPr="008358E0">
        <w:t xml:space="preserve"> RV32I </w:t>
      </w:r>
      <w:r w:rsidRPr="008358E0">
        <w:t>计算核心挑战</w:t>
      </w:r>
      <w:r w:rsidRPr="008358E0">
        <w:t xml:space="preserve"> 100MHz </w:t>
      </w:r>
      <w:r w:rsidRPr="008358E0">
        <w:t>的高频时钟域。在冲击</w:t>
      </w:r>
      <w:r w:rsidRPr="008358E0">
        <w:t xml:space="preserve"> 100MHz </w:t>
      </w:r>
      <w:r w:rsidRPr="008358E0">
        <w:t>物理实现（</w:t>
      </w:r>
      <w:r w:rsidRPr="008358E0">
        <w:t>Physical Implementation</w:t>
      </w:r>
      <w:r w:rsidRPr="008358E0">
        <w:t>）的过程中，跨时钟域（</w:t>
      </w:r>
      <w:r w:rsidRPr="008358E0">
        <w:t>CDC, Clock Domain Crossing</w:t>
      </w:r>
      <w:r w:rsidRPr="008358E0">
        <w:t>）的沿碰撞问题成为制约主频提升的核心物理瓶颈。本项目通过引入精确的物理时序约束，从底层算法层面解耦了时钟网络，最终达成了全系统的时序收敛。</w:t>
      </w:r>
    </w:p>
    <w:p w14:paraId="286F8113" w14:textId="5A4A1154" w:rsidR="00313568" w:rsidRPr="00F93FBA" w:rsidRDefault="00313568" w:rsidP="00313568">
      <w:pPr>
        <w:pStyle w:val="3"/>
        <w:rPr>
          <w:rFonts w:hint="eastAsia"/>
          <w:sz w:val="24"/>
          <w:szCs w:val="21"/>
        </w:rPr>
      </w:pPr>
      <w:r>
        <w:rPr>
          <w:rFonts w:hint="eastAsia"/>
          <w:sz w:val="24"/>
          <w:szCs w:val="21"/>
        </w:rPr>
        <w:t>3.</w:t>
      </w:r>
      <w:r>
        <w:rPr>
          <w:rFonts w:hint="eastAsia"/>
          <w:sz w:val="24"/>
          <w:szCs w:val="21"/>
        </w:rPr>
        <w:t>3</w:t>
      </w:r>
      <w:r>
        <w:rPr>
          <w:rFonts w:hint="eastAsia"/>
          <w:sz w:val="24"/>
          <w:szCs w:val="21"/>
        </w:rPr>
        <w:t xml:space="preserve"> </w:t>
      </w:r>
      <w:r>
        <w:rPr>
          <w:b w:val="0"/>
          <w:bCs/>
          <w:sz w:val="24"/>
          <w:szCs w:val="21"/>
        </w:rPr>
        <w:t>xx</w:t>
      </w:r>
      <w:r w:rsidRPr="00313568">
        <w:rPr>
          <w:b w:val="0"/>
          <w:bCs/>
          <w:sz w:val="24"/>
          <w:szCs w:val="21"/>
        </w:rPr>
        <w:t>跨时钟域异步约束优化</w:t>
      </w:r>
    </w:p>
    <w:p w14:paraId="7427FE7F" w14:textId="77777777" w:rsidR="008358E0" w:rsidRPr="00313568" w:rsidRDefault="008358E0" w:rsidP="008358E0">
      <w:pPr>
        <w:rPr>
          <w:rFonts w:hint="eastAsia"/>
        </w:rPr>
      </w:pPr>
    </w:p>
    <w:p w14:paraId="2462EF46" w14:textId="7320C642" w:rsidR="008358E0" w:rsidRPr="008358E0" w:rsidRDefault="008358E0" w:rsidP="008358E0">
      <w:pPr>
        <w:rPr>
          <w:b/>
          <w:bCs/>
        </w:rPr>
      </w:pPr>
      <w:r w:rsidRPr="008358E0">
        <w:rPr>
          <w:b/>
          <w:bCs/>
        </w:rPr>
        <w:t>3.</w:t>
      </w:r>
      <w:r w:rsidR="00313568">
        <w:rPr>
          <w:rFonts w:hint="eastAsia"/>
          <w:b/>
          <w:bCs/>
        </w:rPr>
        <w:t>3</w:t>
      </w:r>
      <w:r w:rsidRPr="008358E0">
        <w:rPr>
          <w:b/>
          <w:bCs/>
        </w:rPr>
        <w:t xml:space="preserve">.1 </w:t>
      </w:r>
      <w:r w:rsidRPr="008358E0">
        <w:rPr>
          <w:b/>
          <w:bCs/>
        </w:rPr>
        <w:t>异构时钟网络与假性违例溯源</w:t>
      </w:r>
    </w:p>
    <w:p w14:paraId="028213CB" w14:textId="77777777" w:rsidR="008358E0" w:rsidRPr="008358E0" w:rsidRDefault="008358E0" w:rsidP="008358E0">
      <w:r w:rsidRPr="008358E0">
        <w:t>在初始时序驱动布局布线（</w:t>
      </w:r>
      <w:r w:rsidRPr="008358E0">
        <w:t>Timing-Driven Place and Route</w:t>
      </w:r>
      <w:r w:rsidRPr="008358E0">
        <w:t>）阶段，</w:t>
      </w:r>
      <w:r w:rsidRPr="008358E0">
        <w:t xml:space="preserve">Vivado </w:t>
      </w:r>
      <w:r w:rsidRPr="008358E0">
        <w:t>静态时序分析器（</w:t>
      </w:r>
      <w:r w:rsidRPr="008358E0">
        <w:t>STA</w:t>
      </w:r>
      <w:r w:rsidRPr="008358E0">
        <w:t>）报告了极端的最差负时序裕量（</w:t>
      </w:r>
      <w:r w:rsidRPr="008358E0">
        <w:t>WNS, Worst Negative Slack</w:t>
      </w:r>
      <w:r w:rsidRPr="008358E0">
        <w:t>）。通过对关键路径（</w:t>
      </w:r>
      <w:r w:rsidRPr="008358E0">
        <w:t>Critical Path</w:t>
      </w:r>
      <w:r w:rsidRPr="008358E0">
        <w:t>）进行物理寻迹，确认该违例路径的起点位于</w:t>
      </w:r>
      <w:r w:rsidRPr="008358E0">
        <w:t xml:space="preserve"> 50MHz </w:t>
      </w:r>
      <w:r w:rsidRPr="008358E0">
        <w:t>时钟域的外设输入端（如拨码开关与按键的防抖逻辑），终点位于</w:t>
      </w:r>
      <w:r w:rsidRPr="008358E0">
        <w:t xml:space="preserve"> 100MHz </w:t>
      </w:r>
      <w:r w:rsidRPr="008358E0">
        <w:t>时钟域的</w:t>
      </w:r>
      <w:r w:rsidRPr="008358E0">
        <w:t xml:space="preserve"> CPU </w:t>
      </w:r>
      <w:r w:rsidRPr="008358E0">
        <w:t>内部寄存器。</w:t>
      </w:r>
    </w:p>
    <w:p w14:paraId="533E1189" w14:textId="77777777" w:rsidR="008358E0" w:rsidRPr="008358E0" w:rsidRDefault="008358E0" w:rsidP="008358E0">
      <w:r w:rsidRPr="008358E0">
        <w:lastRenderedPageBreak/>
        <w:t>由于</w:t>
      </w:r>
      <w:r w:rsidRPr="008358E0">
        <w:t xml:space="preserve"> EDA </w:t>
      </w:r>
      <w:r w:rsidRPr="008358E0">
        <w:t>工具默认将所有由同一锁相环（</w:t>
      </w:r>
      <w:r w:rsidRPr="008358E0">
        <w:t>PLL</w:t>
      </w:r>
      <w:r w:rsidRPr="008358E0">
        <w:t>）衍生或物理相关的时钟视为同步时钟，</w:t>
      </w:r>
      <w:r w:rsidRPr="008358E0">
        <w:t xml:space="preserve">STA </w:t>
      </w:r>
      <w:r w:rsidRPr="008358E0">
        <w:t>引擎在进行建立时间（</w:t>
      </w:r>
      <w:r w:rsidRPr="008358E0">
        <w:t>Setup Time</w:t>
      </w:r>
      <w:r w:rsidRPr="008358E0">
        <w:t>）检查时，采取了最为悲观的相位对齐假设。当</w:t>
      </w:r>
      <w:r w:rsidRPr="008358E0">
        <w:t xml:space="preserve"> 50MHz </w:t>
      </w:r>
      <w:r w:rsidRPr="008358E0">
        <w:t>时钟沿与</w:t>
      </w:r>
      <w:r w:rsidRPr="008358E0">
        <w:t xml:space="preserve"> 100MHz </w:t>
      </w:r>
      <w:r w:rsidRPr="008358E0">
        <w:t>时钟沿发生微小相位错位时，工具计算出的建立时间要求（</w:t>
      </w:r>
      <w:r w:rsidRPr="008358E0">
        <w:t>Requirement</w:t>
      </w:r>
      <w:r w:rsidRPr="008358E0">
        <w:t>）被严苛地压缩至</w:t>
      </w:r>
      <w:r w:rsidRPr="008358E0">
        <w:t xml:space="preserve"> 2.22ns</w:t>
      </w:r>
      <w:r w:rsidRPr="008358E0">
        <w:t>（等效于约</w:t>
      </w:r>
      <w:r w:rsidRPr="008358E0">
        <w:t xml:space="preserve"> 450MHz </w:t>
      </w:r>
      <w:r w:rsidRPr="008358E0">
        <w:t>的物理频率）。鉴于此类外部交互信号属于低频异步输入，对极短周期内的时序波动不敏感，该</w:t>
      </w:r>
      <w:r w:rsidRPr="008358E0">
        <w:t xml:space="preserve"> 2.22ns </w:t>
      </w:r>
      <w:r w:rsidRPr="008358E0">
        <w:t>的时序瓶颈在物理电路上并不构成真实的逻辑失效风险，属于典型的</w:t>
      </w:r>
      <w:r w:rsidRPr="008358E0">
        <w:rPr>
          <w:b/>
          <w:bCs/>
        </w:rPr>
        <w:t>假性伪路径（</w:t>
      </w:r>
      <w:r w:rsidRPr="008358E0">
        <w:rPr>
          <w:b/>
          <w:bCs/>
        </w:rPr>
        <w:t>False Path</w:t>
      </w:r>
      <w:r w:rsidRPr="008358E0">
        <w:rPr>
          <w:b/>
          <w:bCs/>
        </w:rPr>
        <w:t>）违例</w:t>
      </w:r>
      <w:r w:rsidRPr="008358E0">
        <w:t>。</w:t>
      </w:r>
    </w:p>
    <w:p w14:paraId="0F3396DB" w14:textId="77777777" w:rsidR="008358E0" w:rsidRPr="00313568" w:rsidRDefault="008358E0" w:rsidP="008358E0">
      <w:pPr>
        <w:rPr>
          <w:color w:val="EE0000"/>
        </w:rPr>
      </w:pPr>
      <w:r w:rsidRPr="00313568">
        <w:rPr>
          <w:b/>
          <w:bCs/>
          <w:color w:val="EE0000"/>
        </w:rPr>
        <w:t>建议插入图片</w:t>
      </w:r>
      <w:r w:rsidRPr="00313568">
        <w:rPr>
          <w:b/>
          <w:bCs/>
          <w:color w:val="EE0000"/>
        </w:rPr>
        <w:t xml:space="preserve"> 3-X</w:t>
      </w:r>
      <w:r w:rsidRPr="00313568">
        <w:rPr>
          <w:color w:val="EE0000"/>
        </w:rPr>
        <w:t>：静态时序分析（</w:t>
      </w:r>
      <w:r w:rsidRPr="00313568">
        <w:rPr>
          <w:color w:val="EE0000"/>
        </w:rPr>
        <w:t>STA</w:t>
      </w:r>
      <w:r w:rsidRPr="00313568">
        <w:rPr>
          <w:color w:val="EE0000"/>
        </w:rPr>
        <w:t>）违例路径追踪图。建议截取</w:t>
      </w:r>
      <w:r w:rsidRPr="00313568">
        <w:rPr>
          <w:color w:val="EE0000"/>
        </w:rPr>
        <w:t xml:space="preserve"> Vivado </w:t>
      </w:r>
      <w:r w:rsidRPr="00313568">
        <w:rPr>
          <w:color w:val="EE0000"/>
        </w:rPr>
        <w:t>中显示</w:t>
      </w:r>
      <w:r w:rsidRPr="00313568">
        <w:rPr>
          <w:color w:val="EE0000"/>
        </w:rPr>
        <w:t xml:space="preserve"> 2.22ns Requirement </w:t>
      </w:r>
      <w:r w:rsidRPr="00313568">
        <w:rPr>
          <w:color w:val="EE0000"/>
        </w:rPr>
        <w:t>的具体</w:t>
      </w:r>
      <w:r w:rsidRPr="00313568">
        <w:rPr>
          <w:color w:val="EE0000"/>
        </w:rPr>
        <w:t xml:space="preserve"> Path Properties </w:t>
      </w:r>
      <w:r w:rsidRPr="00313568">
        <w:rPr>
          <w:color w:val="EE0000"/>
        </w:rPr>
        <w:t>界面，以直观展示跨时钟域沿碰撞所导致的苛刻时序要求。</w:t>
      </w:r>
    </w:p>
    <w:p w14:paraId="492F111F" w14:textId="25408D43" w:rsidR="008358E0" w:rsidRPr="008358E0" w:rsidRDefault="008358E0" w:rsidP="008358E0">
      <w:pPr>
        <w:rPr>
          <w:b/>
          <w:bCs/>
        </w:rPr>
      </w:pPr>
      <w:r w:rsidRPr="008358E0">
        <w:rPr>
          <w:b/>
          <w:bCs/>
        </w:rPr>
        <w:t>3.</w:t>
      </w:r>
      <w:r w:rsidR="00313568">
        <w:rPr>
          <w:rFonts w:hint="eastAsia"/>
          <w:b/>
          <w:bCs/>
        </w:rPr>
        <w:t>3</w:t>
      </w:r>
      <w:r w:rsidRPr="008358E0">
        <w:rPr>
          <w:b/>
          <w:bCs/>
        </w:rPr>
        <w:t xml:space="preserve">.2 </w:t>
      </w:r>
      <w:r w:rsidRPr="008358E0">
        <w:rPr>
          <w:b/>
          <w:bCs/>
        </w:rPr>
        <w:t>基于异步时钟组的约束拓扑重构</w:t>
      </w:r>
    </w:p>
    <w:p w14:paraId="2DB0A9A1" w14:textId="77777777" w:rsidR="008358E0" w:rsidRPr="008358E0" w:rsidRDefault="008358E0" w:rsidP="008358E0">
      <w:r w:rsidRPr="008358E0">
        <w:t>为消除上述虚假约束对物理实现的干扰，本项目在设计的物理约束阶段介入了拓扑干预。由于外设输入信号已在接收端部署了多级触发器构成的同步器（</w:t>
      </w:r>
      <w:r w:rsidRPr="008358E0">
        <w:t>Synchronizer</w:t>
      </w:r>
      <w:r w:rsidRPr="008358E0">
        <w:t>）以消除亚稳态（</w:t>
      </w:r>
      <w:r w:rsidRPr="008358E0">
        <w:t>Metastability</w:t>
      </w:r>
      <w:r w:rsidRPr="008358E0">
        <w:t>），时钟域之间的数据同步安全性已从逻辑层面得到保障。</w:t>
      </w:r>
    </w:p>
    <w:p w14:paraId="6D685762" w14:textId="77777777" w:rsidR="008358E0" w:rsidRPr="008358E0" w:rsidRDefault="008358E0" w:rsidP="008358E0">
      <w:r w:rsidRPr="008358E0">
        <w:t>基于此架构前提，本项目在</w:t>
      </w:r>
      <w:r w:rsidRPr="008358E0">
        <w:t xml:space="preserve"> Xilinx </w:t>
      </w:r>
      <w:r w:rsidRPr="008358E0">
        <w:t>设计约束文件（</w:t>
      </w:r>
      <w:r w:rsidRPr="008358E0">
        <w:t>XDC</w:t>
      </w:r>
      <w:r w:rsidRPr="008358E0">
        <w:t>）中引入了异步时钟组（</w:t>
      </w:r>
      <w:r w:rsidRPr="008358E0">
        <w:t>Asynchronous Clock Groups</w:t>
      </w:r>
      <w:r w:rsidRPr="008358E0">
        <w:t>）约束策略。通过声明</w:t>
      </w:r>
      <w:r w:rsidRPr="008358E0">
        <w:t xml:space="preserve"> set_clock_groups -asynchronous </w:t>
      </w:r>
      <w:r w:rsidRPr="008358E0">
        <w:t>属性，显式地向时序分析引擎下达指令，切断</w:t>
      </w:r>
      <w:r w:rsidRPr="008358E0">
        <w:t xml:space="preserve"> 50MHz </w:t>
      </w:r>
      <w:r w:rsidRPr="008358E0">
        <w:t>与</w:t>
      </w:r>
      <w:r w:rsidRPr="008358E0">
        <w:t xml:space="preserve"> 100MHz </w:t>
      </w:r>
      <w:r w:rsidRPr="008358E0">
        <w:t>两个异构时钟节点在时序有向无环图（</w:t>
      </w:r>
      <w:r w:rsidRPr="008358E0">
        <w:t>DAG</w:t>
      </w:r>
      <w:r w:rsidRPr="008358E0">
        <w:t>）中的耦合边。该操作从算法底层强制排除了上述跨时钟域路径的建立时间与保持时间（</w:t>
      </w:r>
      <w:r w:rsidRPr="008358E0">
        <w:t>Hold Time</w:t>
      </w:r>
      <w:r w:rsidRPr="008358E0">
        <w:t>）检查，完成了异构时钟域的时序拓扑解耦。</w:t>
      </w:r>
    </w:p>
    <w:p w14:paraId="56ED38E5" w14:textId="20D9A10F" w:rsidR="008358E0" w:rsidRPr="008358E0" w:rsidRDefault="008358E0" w:rsidP="008358E0">
      <w:pPr>
        <w:rPr>
          <w:b/>
          <w:bCs/>
        </w:rPr>
      </w:pPr>
      <w:r w:rsidRPr="008358E0">
        <w:rPr>
          <w:b/>
          <w:bCs/>
        </w:rPr>
        <w:t>3.</w:t>
      </w:r>
      <w:r w:rsidR="00313568">
        <w:rPr>
          <w:rFonts w:hint="eastAsia"/>
          <w:b/>
          <w:bCs/>
        </w:rPr>
        <w:t>3</w:t>
      </w:r>
      <w:r w:rsidRPr="008358E0">
        <w:rPr>
          <w:b/>
          <w:bCs/>
        </w:rPr>
        <w:t xml:space="preserve">.3 </w:t>
      </w:r>
      <w:r w:rsidRPr="008358E0">
        <w:rPr>
          <w:b/>
          <w:bCs/>
        </w:rPr>
        <w:t>布局布线算力重定向与系统级收敛</w:t>
      </w:r>
    </w:p>
    <w:p w14:paraId="65AC916A" w14:textId="77777777" w:rsidR="008358E0" w:rsidRPr="008358E0" w:rsidRDefault="008358E0" w:rsidP="008358E0">
      <w:r w:rsidRPr="008358E0">
        <w:t>时序约束的精准修正直接改变了底层布局布线工具的优化行为。在解除</w:t>
      </w:r>
      <w:r w:rsidRPr="008358E0">
        <w:t xml:space="preserve"> 2.22ns </w:t>
      </w:r>
      <w:r w:rsidRPr="008358E0">
        <w:t>伪路径的过度约束（</w:t>
      </w:r>
      <w:r w:rsidRPr="008358E0">
        <w:t>Over-constraining</w:t>
      </w:r>
      <w:r w:rsidRPr="008358E0">
        <w:t>）后，</w:t>
      </w:r>
      <w:r w:rsidRPr="008358E0">
        <w:t xml:space="preserve">Vivado </w:t>
      </w:r>
      <w:r w:rsidRPr="008358E0">
        <w:t>的布线算法（</w:t>
      </w:r>
      <w:r w:rsidRPr="008358E0">
        <w:t>Router</w:t>
      </w:r>
      <w:r w:rsidRPr="008358E0">
        <w:t>）不再将宝贵的逻辑切片（</w:t>
      </w:r>
      <w:r w:rsidRPr="008358E0">
        <w:t>Slice</w:t>
      </w:r>
      <w:r w:rsidRPr="008358E0">
        <w:t>）位置与高速布线轨道耗费在慢速外设通路上。</w:t>
      </w:r>
    </w:p>
    <w:p w14:paraId="285382C0" w14:textId="77777777" w:rsidR="008358E0" w:rsidRPr="008358E0" w:rsidRDefault="008358E0" w:rsidP="008358E0">
      <w:r w:rsidRPr="008358E0">
        <w:t>工具的优化算力被有效重定向至</w:t>
      </w:r>
      <w:r w:rsidRPr="008358E0">
        <w:t xml:space="preserve"> CPU </w:t>
      </w:r>
      <w:r w:rsidRPr="008358E0">
        <w:t>核心内部真正的关键路径，如</w:t>
      </w:r>
      <w:r w:rsidRPr="008358E0">
        <w:t xml:space="preserve"> ALU </w:t>
      </w:r>
      <w:r w:rsidRPr="008358E0">
        <w:t>的深层进位链（</w:t>
      </w:r>
      <w:r w:rsidRPr="008358E0">
        <w:t>Carry Chain</w:t>
      </w:r>
      <w:r w:rsidRPr="008358E0">
        <w:t>）、多级旁路前推选择器以及单周期</w:t>
      </w:r>
      <w:r w:rsidRPr="008358E0">
        <w:t xml:space="preserve"> BRAM </w:t>
      </w:r>
      <w:r w:rsidRPr="008358E0">
        <w:t>访存反馈控制线。在算力与布线资源的倾斜优化下，核心数据通路的物理延迟被显著压缩。最终的全局时序报告（</w:t>
      </w:r>
      <w:r w:rsidRPr="008358E0">
        <w:t>Timing Summary</w:t>
      </w:r>
      <w:r w:rsidRPr="008358E0">
        <w:t>）验证了该约束策略的有效性：系统在</w:t>
      </w:r>
      <w:r w:rsidRPr="008358E0">
        <w:t xml:space="preserve"> 100MHz </w:t>
      </w:r>
      <w:r w:rsidRPr="008358E0">
        <w:t>目标频率下，其最差负裕量不仅消除了违例，更实现了</w:t>
      </w:r>
      <w:r w:rsidRPr="008358E0">
        <w:t xml:space="preserve"> </w:t>
      </w:r>
      <w:r w:rsidRPr="008358E0">
        <w:rPr>
          <w:b/>
          <w:bCs/>
        </w:rPr>
        <w:t>WNS = +0.111 ns</w:t>
      </w:r>
      <w:r w:rsidRPr="008358E0">
        <w:t xml:space="preserve"> </w:t>
      </w:r>
      <w:r w:rsidRPr="008358E0">
        <w:t>的正向时序裕量。这一指标标志着该</w:t>
      </w:r>
      <w:r w:rsidRPr="008358E0">
        <w:t xml:space="preserve"> RV32I </w:t>
      </w:r>
      <w:r w:rsidRPr="008358E0">
        <w:t>核心及外设</w:t>
      </w:r>
      <w:r w:rsidRPr="008358E0">
        <w:t xml:space="preserve"> SoC </w:t>
      </w:r>
      <w:r w:rsidRPr="008358E0">
        <w:t>系统在物理层面上达到了严苛的工业级稳定运行标准。</w:t>
      </w:r>
    </w:p>
    <w:p w14:paraId="26CBC12A" w14:textId="77777777" w:rsidR="008358E0" w:rsidRPr="00313568" w:rsidRDefault="008358E0" w:rsidP="008358E0">
      <w:pPr>
        <w:rPr>
          <w:color w:val="EE0000"/>
        </w:rPr>
      </w:pPr>
      <w:r w:rsidRPr="00313568">
        <w:rPr>
          <w:b/>
          <w:bCs/>
          <w:color w:val="EE0000"/>
        </w:rPr>
        <w:t>建议插入图片</w:t>
      </w:r>
      <w:r w:rsidRPr="00313568">
        <w:rPr>
          <w:b/>
          <w:bCs/>
          <w:color w:val="EE0000"/>
        </w:rPr>
        <w:t xml:space="preserve"> 3-X</w:t>
      </w:r>
      <w:r w:rsidRPr="00313568">
        <w:rPr>
          <w:color w:val="EE0000"/>
        </w:rPr>
        <w:t>：全局时序摘要报告（</w:t>
      </w:r>
      <w:r w:rsidRPr="00313568">
        <w:rPr>
          <w:color w:val="EE0000"/>
        </w:rPr>
        <w:t>Timing Summary Report</w:t>
      </w:r>
      <w:r w:rsidRPr="00313568">
        <w:rPr>
          <w:color w:val="EE0000"/>
        </w:rPr>
        <w:t>）最终截图。需重点红框圈出</w:t>
      </w:r>
      <w:r w:rsidRPr="00313568">
        <w:rPr>
          <w:color w:val="EE0000"/>
        </w:rPr>
        <w:t xml:space="preserve"> WNS: 0.111 ns</w:t>
      </w:r>
      <w:r w:rsidRPr="00313568">
        <w:rPr>
          <w:color w:val="EE0000"/>
        </w:rPr>
        <w:t>、</w:t>
      </w:r>
      <w:r w:rsidRPr="00313568">
        <w:rPr>
          <w:color w:val="EE0000"/>
        </w:rPr>
        <w:t>TNS: 0.000 ns</w:t>
      </w:r>
      <w:r w:rsidRPr="00313568">
        <w:rPr>
          <w:color w:val="EE0000"/>
        </w:rPr>
        <w:t>、</w:t>
      </w:r>
      <w:r w:rsidRPr="00313568">
        <w:rPr>
          <w:color w:val="EE0000"/>
        </w:rPr>
        <w:t xml:space="preserve">WHS: 0.046 ns </w:t>
      </w:r>
      <w:r w:rsidRPr="00313568">
        <w:rPr>
          <w:color w:val="EE0000"/>
        </w:rPr>
        <w:t>以及</w:t>
      </w:r>
      <w:r w:rsidRPr="00313568">
        <w:rPr>
          <w:color w:val="EE0000"/>
        </w:rPr>
        <w:t xml:space="preserve"> Requirement: 10.000 ns </w:t>
      </w:r>
      <w:r w:rsidRPr="00313568">
        <w:rPr>
          <w:color w:val="EE0000"/>
        </w:rPr>
        <w:t>的全绿（无违例）状态，作为</w:t>
      </w:r>
      <w:r w:rsidRPr="00313568">
        <w:rPr>
          <w:color w:val="EE0000"/>
        </w:rPr>
        <w:t xml:space="preserve"> 100MHz </w:t>
      </w:r>
      <w:r w:rsidRPr="00313568">
        <w:rPr>
          <w:color w:val="EE0000"/>
        </w:rPr>
        <w:t>物理收敛的决定性工程证据。</w:t>
      </w:r>
    </w:p>
    <w:p w14:paraId="6D233759" w14:textId="3D2BD402" w:rsidR="00131AD5" w:rsidRDefault="00131AD5" w:rsidP="008358E0">
      <w:pPr>
        <w:rPr>
          <w:rFonts w:hint="eastAsia"/>
        </w:rPr>
      </w:pPr>
      <w:r w:rsidRPr="00131AD5">
        <w:lastRenderedPageBreak/>
        <w:drawing>
          <wp:inline distT="0" distB="0" distL="0" distR="0" wp14:anchorId="55711609" wp14:editId="42C3A6C5">
            <wp:extent cx="5274310" cy="3037840"/>
            <wp:effectExtent l="0" t="0" r="2540" b="0"/>
            <wp:docPr id="816245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5969" name=""/>
                    <pic:cNvPicPr/>
                  </pic:nvPicPr>
                  <pic:blipFill>
                    <a:blip r:embed="rId9"/>
                    <a:stretch>
                      <a:fillRect/>
                    </a:stretch>
                  </pic:blipFill>
                  <pic:spPr>
                    <a:xfrm>
                      <a:off x="0" y="0"/>
                      <a:ext cx="5274310" cy="3037840"/>
                    </a:xfrm>
                    <a:prstGeom prst="rect">
                      <a:avLst/>
                    </a:prstGeom>
                  </pic:spPr>
                </pic:pic>
              </a:graphicData>
            </a:graphic>
          </wp:inline>
        </w:drawing>
      </w:r>
    </w:p>
    <w:p w14:paraId="261E5900" w14:textId="2294B3A3" w:rsidR="008358E0" w:rsidRDefault="00131AD5" w:rsidP="008358E0">
      <w:r>
        <w:rPr>
          <w:noProof/>
        </w:rPr>
        <w:drawing>
          <wp:inline distT="0" distB="0" distL="0" distR="0" wp14:anchorId="023E11CB" wp14:editId="47D66C2A">
            <wp:extent cx="4071391" cy="4582145"/>
            <wp:effectExtent l="0" t="0" r="5715" b="9525"/>
            <wp:docPr id="16073837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829" cy="4597269"/>
                    </a:xfrm>
                    <a:prstGeom prst="rect">
                      <a:avLst/>
                    </a:prstGeom>
                    <a:noFill/>
                  </pic:spPr>
                </pic:pic>
              </a:graphicData>
            </a:graphic>
          </wp:inline>
        </w:drawing>
      </w:r>
    </w:p>
    <w:p w14:paraId="123506C6" w14:textId="77777777" w:rsidR="00131AD5" w:rsidRDefault="00131AD5" w:rsidP="008358E0">
      <w:pPr>
        <w:rPr>
          <w:rFonts w:ascii="宋体" w:hAnsi="宋体" w:cs="宋体"/>
          <w:sz w:val="36"/>
          <w:szCs w:val="28"/>
        </w:rPr>
      </w:pPr>
    </w:p>
    <w:p w14:paraId="2FBE940A" w14:textId="77777777" w:rsidR="00131AD5" w:rsidRDefault="00131AD5" w:rsidP="008358E0">
      <w:pPr>
        <w:rPr>
          <w:rFonts w:ascii="宋体" w:hAnsi="宋体" w:cs="宋体"/>
          <w:sz w:val="36"/>
          <w:szCs w:val="28"/>
        </w:rPr>
      </w:pPr>
    </w:p>
    <w:p w14:paraId="2A945219" w14:textId="77777777" w:rsidR="00131AD5" w:rsidRDefault="00131AD5" w:rsidP="008358E0">
      <w:pPr>
        <w:rPr>
          <w:rFonts w:ascii="宋体" w:hAnsi="宋体" w:cs="宋体"/>
          <w:sz w:val="36"/>
          <w:szCs w:val="28"/>
        </w:rPr>
      </w:pPr>
    </w:p>
    <w:p w14:paraId="4550AC84" w14:textId="3D421109" w:rsidR="00B80191" w:rsidRDefault="00000000" w:rsidP="008358E0">
      <w:pPr>
        <w:rPr>
          <w:rFonts w:ascii="宋体" w:hAnsi="宋体" w:cs="宋体" w:hint="eastAsia"/>
          <w:sz w:val="36"/>
          <w:szCs w:val="28"/>
        </w:rPr>
      </w:pPr>
      <w:r>
        <w:rPr>
          <w:rFonts w:ascii="宋体" w:hAnsi="宋体" w:cs="宋体" w:hint="eastAsia"/>
          <w:sz w:val="36"/>
          <w:szCs w:val="28"/>
        </w:rPr>
        <w:t>RV</w:t>
      </w:r>
      <w:r>
        <w:rPr>
          <w:rFonts w:ascii="宋体" w:hAnsi="宋体" w:cs="宋体"/>
          <w:sz w:val="36"/>
          <w:szCs w:val="28"/>
        </w:rPr>
        <w:t>32I CPU</w:t>
      </w:r>
      <w:r>
        <w:rPr>
          <w:rFonts w:ascii="宋体" w:hAnsi="宋体" w:cs="宋体" w:hint="eastAsia"/>
          <w:sz w:val="36"/>
          <w:szCs w:val="28"/>
        </w:rPr>
        <w:t>的特色功能设计</w:t>
      </w:r>
      <w:bookmarkEnd w:id="20"/>
    </w:p>
    <w:p w14:paraId="42F71759" w14:textId="2F78B5C8" w:rsidR="00B80191" w:rsidRDefault="00000000">
      <w:r>
        <w:rPr>
          <w:rFonts w:hint="eastAsia"/>
        </w:rPr>
        <w:t>【请说明自研</w:t>
      </w:r>
      <w:r>
        <w:rPr>
          <w:rFonts w:hint="eastAsia"/>
        </w:rPr>
        <w:t>RV32I CPU</w:t>
      </w:r>
      <w:r>
        <w:rPr>
          <w:rFonts w:hint="eastAsia"/>
        </w:rPr>
        <w:t>的特色功能，比如支持浮点运算功能，</w:t>
      </w:r>
      <w:r>
        <w:rPr>
          <w:rFonts w:hint="eastAsia"/>
        </w:rPr>
        <w:t>AXI</w:t>
      </w:r>
      <w:r>
        <w:rPr>
          <w:rFonts w:hint="eastAsia"/>
        </w:rPr>
        <w:t>总线</w:t>
      </w:r>
      <w:r>
        <w:rPr>
          <w:rFonts w:hint="eastAsia"/>
        </w:rPr>
        <w:t>IO</w:t>
      </w:r>
      <w:r>
        <w:rPr>
          <w:rFonts w:hint="eastAsia"/>
        </w:rPr>
        <w:t>，中断系统等】</w:t>
      </w:r>
      <w:r w:rsidR="00131AD5" w:rsidRPr="00131AD5">
        <w:t>在满足基础</w:t>
      </w:r>
      <w:r w:rsidR="00131AD5" w:rsidRPr="00131AD5">
        <w:t xml:space="preserve"> RV32I </w:t>
      </w:r>
      <w:r w:rsidR="00131AD5" w:rsidRPr="00131AD5">
        <w:t>指令集计算能力的基础上，本项目针对工业控制与系统监控需求，深度研发了特权架构子集及软硬件协同机制。该设计不仅提升了处理器的逻辑健壮性，更为运行嵌入式实时操作系统（</w:t>
      </w:r>
      <w:r w:rsidR="00131AD5" w:rsidRPr="00131AD5">
        <w:t>RTOS</w:t>
      </w:r>
      <w:r w:rsidR="00131AD5" w:rsidRPr="00131AD5">
        <w:t>）提供了核心硬件支撑。</w:t>
      </w:r>
    </w:p>
    <w:p w14:paraId="1C47918B" w14:textId="63984FD0" w:rsidR="00B80191" w:rsidRDefault="00000000">
      <w:pPr>
        <w:pStyle w:val="3"/>
        <w:rPr>
          <w:sz w:val="24"/>
          <w:szCs w:val="21"/>
        </w:rPr>
      </w:pPr>
      <w:bookmarkStart w:id="21" w:name="_Toc198224265"/>
      <w:r>
        <w:rPr>
          <w:rFonts w:hint="eastAsia"/>
          <w:sz w:val="24"/>
          <w:szCs w:val="21"/>
        </w:rPr>
        <w:t>4.1</w:t>
      </w:r>
      <w:r>
        <w:rPr>
          <w:sz w:val="24"/>
          <w:szCs w:val="21"/>
        </w:rPr>
        <w:t xml:space="preserve"> </w:t>
      </w:r>
      <w:r>
        <w:rPr>
          <w:rFonts w:hint="eastAsia"/>
          <w:sz w:val="24"/>
          <w:szCs w:val="21"/>
        </w:rPr>
        <w:t>xxx</w:t>
      </w:r>
      <w:bookmarkEnd w:id="21"/>
      <w:r w:rsidR="00131AD5" w:rsidRPr="00131AD5">
        <w:rPr>
          <w:sz w:val="24"/>
          <w:szCs w:val="21"/>
        </w:rPr>
        <w:t>特权架构与</w:t>
      </w:r>
      <w:r w:rsidR="00131AD5" w:rsidRPr="00131AD5">
        <w:rPr>
          <w:sz w:val="24"/>
          <w:szCs w:val="21"/>
        </w:rPr>
        <w:t xml:space="preserve"> CSR </w:t>
      </w:r>
      <w:r w:rsidR="00131AD5" w:rsidRPr="00131AD5">
        <w:rPr>
          <w:sz w:val="24"/>
          <w:szCs w:val="21"/>
        </w:rPr>
        <w:t>寄存器组实现功能特色</w:t>
      </w:r>
    </w:p>
    <w:p w14:paraId="66D338C1" w14:textId="2C1BD7EA" w:rsidR="00721A0B" w:rsidRPr="00721A0B" w:rsidRDefault="00512BE0" w:rsidP="00721A0B">
      <w:r>
        <w:t>….</w:t>
      </w:r>
      <w:r w:rsidR="00721A0B" w:rsidRPr="00721A0B">
        <w:rPr>
          <w:rFonts w:ascii="宋体" w:hAnsi="宋体" w:cs="宋体"/>
          <w:kern w:val="0"/>
          <w:sz w:val="24"/>
        </w:rPr>
        <w:t xml:space="preserve"> </w:t>
      </w:r>
      <w:r w:rsidR="00721A0B" w:rsidRPr="00721A0B">
        <w:t>本项目完整实现了</w:t>
      </w:r>
      <w:r w:rsidR="00721A0B" w:rsidRPr="00721A0B">
        <w:t xml:space="preserve"> RISC-V </w:t>
      </w:r>
      <w:r w:rsidR="00721A0B" w:rsidRPr="00721A0B">
        <w:t>特权架构规范中的</w:t>
      </w:r>
      <w:r w:rsidR="00721A0B" w:rsidRPr="00721A0B">
        <w:t>**</w:t>
      </w:r>
      <w:r w:rsidR="00721A0B" w:rsidRPr="00721A0B">
        <w:t>机器模式（</w:t>
      </w:r>
      <w:r w:rsidR="00721A0B" w:rsidRPr="00721A0B">
        <w:t>Machine Mode</w:t>
      </w:r>
      <w:r w:rsidR="00721A0B" w:rsidRPr="00721A0B">
        <w:t>）</w:t>
      </w:r>
      <w:r w:rsidR="00721A0B" w:rsidRPr="00721A0B">
        <w:t>**</w:t>
      </w:r>
      <w:r w:rsidR="00721A0B" w:rsidRPr="00721A0B">
        <w:t>核心子集。作为</w:t>
      </w:r>
      <w:r w:rsidR="00721A0B" w:rsidRPr="00721A0B">
        <w:t xml:space="preserve"> SoC </w:t>
      </w:r>
      <w:r w:rsidR="00721A0B" w:rsidRPr="00721A0B">
        <w:t>系统的最高权限等级，机器模式的引入实现了硬件资源的分级管理与系统异常的捕获机制。</w:t>
      </w:r>
    </w:p>
    <w:p w14:paraId="50353089" w14:textId="77777777" w:rsidR="00721A0B" w:rsidRPr="00721A0B" w:rsidRDefault="00721A0B" w:rsidP="00721A0B">
      <w:pPr>
        <w:rPr>
          <w:b/>
          <w:bCs/>
        </w:rPr>
      </w:pPr>
      <w:r w:rsidRPr="00721A0B">
        <w:rPr>
          <w:b/>
          <w:bCs/>
        </w:rPr>
        <w:t xml:space="preserve">4.1.1 Zicsr </w:t>
      </w:r>
      <w:r w:rsidRPr="00721A0B">
        <w:rPr>
          <w:b/>
          <w:bCs/>
        </w:rPr>
        <w:t>指令集硬件级集成功能特色</w:t>
      </w:r>
    </w:p>
    <w:p w14:paraId="2393CB3E" w14:textId="77777777" w:rsidR="00721A0B" w:rsidRPr="00721A0B" w:rsidRDefault="00721A0B" w:rsidP="00721A0B">
      <w:r w:rsidRPr="00721A0B">
        <w:t>为了实现软件对内核状态的精准控制，本项目在执行阶段（</w:t>
      </w:r>
      <w:r w:rsidRPr="00721A0B">
        <w:t>EX Stage</w:t>
      </w:r>
      <w:r w:rsidRPr="00721A0B">
        <w:t>）集成了一套完备的</w:t>
      </w:r>
      <w:r w:rsidRPr="00721A0B">
        <w:t xml:space="preserve"> Zicsr </w:t>
      </w:r>
      <w:r w:rsidRPr="00721A0B">
        <w:t>指令处理逻辑，支持</w:t>
      </w:r>
      <w:r w:rsidRPr="00721A0B">
        <w:t xml:space="preserve"> CSRRW</w:t>
      </w:r>
      <w:r w:rsidRPr="00721A0B">
        <w:t>、</w:t>
      </w:r>
      <w:r w:rsidRPr="00721A0B">
        <w:t>CSRRS</w:t>
      </w:r>
      <w:r w:rsidRPr="00721A0B">
        <w:t>、</w:t>
      </w:r>
      <w:r w:rsidRPr="00721A0B">
        <w:t xml:space="preserve">CSRRC </w:t>
      </w:r>
      <w:r w:rsidRPr="00721A0B">
        <w:t>及其立即数形式指令。</w:t>
      </w:r>
    </w:p>
    <w:p w14:paraId="77E8CA55" w14:textId="77777777" w:rsidR="00721A0B" w:rsidRPr="00721A0B" w:rsidRDefault="00721A0B" w:rsidP="00721A0B">
      <w:pPr>
        <w:numPr>
          <w:ilvl w:val="0"/>
          <w:numId w:val="11"/>
        </w:numPr>
      </w:pPr>
      <w:r w:rsidRPr="00721A0B">
        <w:rPr>
          <w:b/>
          <w:bCs/>
        </w:rPr>
        <w:t>原子性读</w:t>
      </w:r>
      <w:r w:rsidRPr="00721A0B">
        <w:rPr>
          <w:b/>
          <w:bCs/>
        </w:rPr>
        <w:t>-</w:t>
      </w:r>
      <w:r w:rsidRPr="00721A0B">
        <w:rPr>
          <w:b/>
          <w:bCs/>
        </w:rPr>
        <w:t>改</w:t>
      </w:r>
      <w:r w:rsidRPr="00721A0B">
        <w:rPr>
          <w:b/>
          <w:bCs/>
        </w:rPr>
        <w:t>-</w:t>
      </w:r>
      <w:r w:rsidRPr="00721A0B">
        <w:rPr>
          <w:b/>
          <w:bCs/>
        </w:rPr>
        <w:t>写（</w:t>
      </w:r>
      <w:r w:rsidRPr="00721A0B">
        <w:rPr>
          <w:b/>
          <w:bCs/>
        </w:rPr>
        <w:t>RMW</w:t>
      </w:r>
      <w:r w:rsidRPr="00721A0B">
        <w:rPr>
          <w:b/>
          <w:bCs/>
        </w:rPr>
        <w:t>）逻辑优化</w:t>
      </w:r>
      <w:r w:rsidRPr="00721A0B">
        <w:t>：传统的寄存器访问往往涉及多个时钟周期的总线调度。本项目通过在译码阶段（</w:t>
      </w:r>
      <w:r w:rsidRPr="00721A0B">
        <w:t>ID</w:t>
      </w:r>
      <w:r w:rsidRPr="00721A0B">
        <w:t>）提前解析</w:t>
      </w:r>
      <w:r w:rsidRPr="00721A0B">
        <w:t xml:space="preserve"> CSR </w:t>
      </w:r>
      <w:r w:rsidRPr="00721A0B">
        <w:t>索引地址，并在执行阶段（</w:t>
      </w:r>
      <w:r w:rsidRPr="00721A0B">
        <w:t>EX</w:t>
      </w:r>
      <w:r w:rsidRPr="00721A0B">
        <w:t>）构建专用的单周期</w:t>
      </w:r>
      <w:r w:rsidRPr="00721A0B">
        <w:t xml:space="preserve"> RMW </w:t>
      </w:r>
      <w:r w:rsidRPr="00721A0B">
        <w:t>通路。利用硬件级掩码器（</w:t>
      </w:r>
      <w:r w:rsidRPr="00721A0B">
        <w:t>Mask Unit</w:t>
      </w:r>
      <w:r w:rsidRPr="00721A0B">
        <w:t>）与逻辑运算单元，实现在读出旧值的同时，根据</w:t>
      </w:r>
      <w:r w:rsidRPr="00721A0B">
        <w:t xml:space="preserve"> funct3 </w:t>
      </w:r>
      <w:r w:rsidRPr="00721A0B">
        <w:t>编码完成新值的置位或清零操作。</w:t>
      </w:r>
    </w:p>
    <w:p w14:paraId="38A723A7" w14:textId="77777777" w:rsidR="00721A0B" w:rsidRPr="00721A0B" w:rsidRDefault="00721A0B" w:rsidP="00721A0B">
      <w:pPr>
        <w:numPr>
          <w:ilvl w:val="0"/>
          <w:numId w:val="11"/>
        </w:numPr>
      </w:pPr>
      <w:r w:rsidRPr="00721A0B">
        <w:rPr>
          <w:b/>
          <w:bCs/>
        </w:rPr>
        <w:t>写回通路冲突消除</w:t>
      </w:r>
      <w:r w:rsidRPr="00721A0B">
        <w:t>：针对</w:t>
      </w:r>
      <w:r w:rsidRPr="00721A0B">
        <w:t xml:space="preserve"> CSR </w:t>
      </w:r>
      <w:r w:rsidRPr="00721A0B">
        <w:t>指令可能引发的数据通路竞争，本项目设计了独立的</w:t>
      </w:r>
      <w:r w:rsidRPr="00721A0B">
        <w:t xml:space="preserve"> CSR </w:t>
      </w:r>
      <w:r w:rsidRPr="00721A0B">
        <w:t>写回端口，确保在流水线写回阶段（</w:t>
      </w:r>
      <w:r w:rsidRPr="00721A0B">
        <w:t>WB</w:t>
      </w:r>
      <w:r w:rsidRPr="00721A0B">
        <w:t>），</w:t>
      </w:r>
      <w:r w:rsidRPr="00721A0B">
        <w:t xml:space="preserve">CSR </w:t>
      </w:r>
      <w:r w:rsidRPr="00721A0B">
        <w:t>的状态更新与通用寄存器堆（</w:t>
      </w:r>
      <w:r w:rsidRPr="00721A0B">
        <w:t>GPRs</w:t>
      </w:r>
      <w:r w:rsidRPr="00721A0B">
        <w:t>）的写回逻辑实现物理并发执行，消除了潜在的时序瓶颈。</w:t>
      </w:r>
    </w:p>
    <w:p w14:paraId="7F0F9269" w14:textId="77777777" w:rsidR="00721A0B" w:rsidRPr="00721A0B" w:rsidRDefault="00721A0B" w:rsidP="00721A0B">
      <w:pPr>
        <w:rPr>
          <w:color w:val="EE0000"/>
        </w:rPr>
      </w:pPr>
      <w:r w:rsidRPr="00721A0B">
        <w:rPr>
          <w:b/>
          <w:bCs/>
          <w:color w:val="EE0000"/>
        </w:rPr>
        <w:t>建议插入图片</w:t>
      </w:r>
      <w:r w:rsidRPr="00721A0B">
        <w:rPr>
          <w:b/>
          <w:bCs/>
          <w:color w:val="EE0000"/>
        </w:rPr>
        <w:t xml:space="preserve"> 4-1</w:t>
      </w:r>
      <w:r w:rsidRPr="00721A0B">
        <w:rPr>
          <w:color w:val="EE0000"/>
        </w:rPr>
        <w:t>：</w:t>
      </w:r>
      <w:r w:rsidRPr="00721A0B">
        <w:rPr>
          <w:color w:val="EE0000"/>
        </w:rPr>
        <w:t xml:space="preserve">CSR </w:t>
      </w:r>
      <w:r w:rsidRPr="00721A0B">
        <w:rPr>
          <w:color w:val="EE0000"/>
        </w:rPr>
        <w:t>指令处理通路示意图（展示</w:t>
      </w:r>
      <w:r w:rsidRPr="00721A0B">
        <w:rPr>
          <w:color w:val="EE0000"/>
        </w:rPr>
        <w:t xml:space="preserve"> ID </w:t>
      </w:r>
      <w:r w:rsidRPr="00721A0B">
        <w:rPr>
          <w:color w:val="EE0000"/>
        </w:rPr>
        <w:t>译码、</w:t>
      </w:r>
      <w:r w:rsidRPr="00721A0B">
        <w:rPr>
          <w:color w:val="EE0000"/>
        </w:rPr>
        <w:t xml:space="preserve">EX </w:t>
      </w:r>
      <w:r w:rsidRPr="00721A0B">
        <w:rPr>
          <w:color w:val="EE0000"/>
        </w:rPr>
        <w:t>原子操作逻辑与</w:t>
      </w:r>
      <w:r w:rsidRPr="00721A0B">
        <w:rPr>
          <w:color w:val="EE0000"/>
        </w:rPr>
        <w:t xml:space="preserve"> WB </w:t>
      </w:r>
      <w:r w:rsidRPr="00721A0B">
        <w:rPr>
          <w:color w:val="EE0000"/>
        </w:rPr>
        <w:t>写回路径）。</w:t>
      </w:r>
    </w:p>
    <w:p w14:paraId="1370B0B2" w14:textId="77777777" w:rsidR="00721A0B" w:rsidRPr="00721A0B" w:rsidRDefault="00721A0B" w:rsidP="00721A0B">
      <w:pPr>
        <w:rPr>
          <w:b/>
          <w:bCs/>
        </w:rPr>
      </w:pPr>
      <w:r w:rsidRPr="00721A0B">
        <w:rPr>
          <w:b/>
          <w:bCs/>
        </w:rPr>
        <w:t xml:space="preserve">4.1.2 </w:t>
      </w:r>
      <w:r w:rsidRPr="00721A0B">
        <w:rPr>
          <w:b/>
          <w:bCs/>
        </w:rPr>
        <w:t>核心特权寄存器组物理部署功能特色</w:t>
      </w:r>
    </w:p>
    <w:p w14:paraId="65375B87" w14:textId="77777777" w:rsidR="00721A0B" w:rsidRPr="00721A0B" w:rsidRDefault="00721A0B" w:rsidP="00721A0B">
      <w:r w:rsidRPr="00721A0B">
        <w:t>本项目在内核内部部署了四组核心特权寄存器，构成了微处理器状态监控的物理底座：</w:t>
      </w:r>
    </w:p>
    <w:p w14:paraId="17BF3318" w14:textId="77777777" w:rsidR="00721A0B" w:rsidRPr="00721A0B" w:rsidRDefault="00721A0B" w:rsidP="00721A0B">
      <w:pPr>
        <w:numPr>
          <w:ilvl w:val="0"/>
          <w:numId w:val="12"/>
        </w:numPr>
      </w:pPr>
      <w:r w:rsidRPr="00721A0B">
        <w:rPr>
          <w:b/>
          <w:bCs/>
        </w:rPr>
        <w:t>mstatus</w:t>
      </w:r>
      <w:r w:rsidRPr="00721A0B">
        <w:rPr>
          <w:b/>
          <w:bCs/>
        </w:rPr>
        <w:t>（机器模式状态寄存器）控制功能</w:t>
      </w:r>
      <w:r w:rsidRPr="00721A0B">
        <w:t>：核心部署了全局中断使能位（</w:t>
      </w:r>
      <w:r w:rsidRPr="00721A0B">
        <w:t>MIE</w:t>
      </w:r>
      <w:r w:rsidRPr="00721A0B">
        <w:t>）与异常前使能状态保存位（</w:t>
      </w:r>
      <w:r w:rsidRPr="00721A0B">
        <w:t>MPIE</w:t>
      </w:r>
      <w:r w:rsidRPr="00721A0B">
        <w:t>）。该寄存器通过硬件逻辑硬连线至流水线控制器，实现了对外部硬件中断的秒级响应开关控制。</w:t>
      </w:r>
    </w:p>
    <w:p w14:paraId="1D17EC86" w14:textId="77777777" w:rsidR="00721A0B" w:rsidRPr="00721A0B" w:rsidRDefault="00721A0B" w:rsidP="00721A0B">
      <w:pPr>
        <w:numPr>
          <w:ilvl w:val="0"/>
          <w:numId w:val="12"/>
        </w:numPr>
      </w:pPr>
      <w:r w:rsidRPr="00721A0B">
        <w:rPr>
          <w:b/>
          <w:bCs/>
        </w:rPr>
        <w:t>mtvec</w:t>
      </w:r>
      <w:r w:rsidRPr="00721A0B">
        <w:rPr>
          <w:b/>
          <w:bCs/>
        </w:rPr>
        <w:t>（异常向量基址寄存器）寻址功能</w:t>
      </w:r>
      <w:r w:rsidRPr="00721A0B">
        <w:t>：支持向量化中断处理。硬件实现上预留了基地址映射接口，软件可动态配置中断服务程序（</w:t>
      </w:r>
      <w:r w:rsidRPr="00721A0B">
        <w:t>ISR</w:t>
      </w:r>
      <w:r w:rsidRPr="00721A0B">
        <w:t>）的入口地址，大幅缩短了从异常触发到软件响应的跳转延迟。</w:t>
      </w:r>
    </w:p>
    <w:p w14:paraId="39D98B20" w14:textId="77777777" w:rsidR="00721A0B" w:rsidRPr="00721A0B" w:rsidRDefault="00721A0B" w:rsidP="00721A0B">
      <w:pPr>
        <w:numPr>
          <w:ilvl w:val="0"/>
          <w:numId w:val="12"/>
        </w:numPr>
      </w:pPr>
      <w:r w:rsidRPr="00721A0B">
        <w:rPr>
          <w:b/>
          <w:bCs/>
        </w:rPr>
        <w:t>mepc</w:t>
      </w:r>
      <w:r w:rsidRPr="00721A0B">
        <w:rPr>
          <w:b/>
          <w:bCs/>
        </w:rPr>
        <w:t>（异常程序计数器）断点保存功能</w:t>
      </w:r>
      <w:r w:rsidRPr="00721A0B">
        <w:t>：当内核检测到</w:t>
      </w:r>
      <w:r w:rsidRPr="00721A0B">
        <w:t xml:space="preserve"> Trap </w:t>
      </w:r>
      <w:r w:rsidRPr="00721A0B">
        <w:t>触发信号时，硬件逻辑将自动、原子地锁定当前流水线执行流的</w:t>
      </w:r>
      <w:r w:rsidRPr="00721A0B">
        <w:t xml:space="preserve"> PC </w:t>
      </w:r>
      <w:r w:rsidRPr="00721A0B">
        <w:t>值并压入</w:t>
      </w:r>
      <w:r w:rsidRPr="00721A0B">
        <w:t xml:space="preserve"> mepc</w:t>
      </w:r>
      <w:r w:rsidRPr="00721A0B">
        <w:t>。此项功能结合</w:t>
      </w:r>
      <w:r w:rsidRPr="00721A0B">
        <w:t xml:space="preserve"> mret </w:t>
      </w:r>
      <w:r w:rsidRPr="00721A0B">
        <w:t>指令，确保了复杂中断处理后的现场精准恢复。</w:t>
      </w:r>
    </w:p>
    <w:p w14:paraId="69BB182C" w14:textId="77777777" w:rsidR="00721A0B" w:rsidRPr="00721A0B" w:rsidRDefault="00721A0B" w:rsidP="00721A0B">
      <w:pPr>
        <w:numPr>
          <w:ilvl w:val="0"/>
          <w:numId w:val="12"/>
        </w:numPr>
      </w:pPr>
      <w:r w:rsidRPr="00721A0B">
        <w:rPr>
          <w:b/>
          <w:bCs/>
        </w:rPr>
        <w:t>mcause</w:t>
      </w:r>
      <w:r w:rsidRPr="00721A0B">
        <w:rPr>
          <w:b/>
          <w:bCs/>
        </w:rPr>
        <w:t>（异常原因寄存器）诊断功能</w:t>
      </w:r>
      <w:r w:rsidRPr="00721A0B">
        <w:t>：内置了硬件编码器，当发生外部中断（如定时器中断）或内部异常（如</w:t>
      </w:r>
      <w:r w:rsidRPr="00721A0B">
        <w:t xml:space="preserve"> ecall </w:t>
      </w:r>
      <w:r w:rsidRPr="00721A0B">
        <w:t>环境调用）时，硬件自动更新原因编码，为软件层面的异常分发与除错提供确定性依据。</w:t>
      </w:r>
    </w:p>
    <w:p w14:paraId="499B501D" w14:textId="77777777" w:rsidR="00721A0B" w:rsidRPr="00721A0B" w:rsidRDefault="00721A0B" w:rsidP="00721A0B">
      <w:r w:rsidRPr="00721A0B">
        <w:rPr>
          <w:b/>
          <w:bCs/>
          <w:color w:val="EE0000"/>
        </w:rPr>
        <w:t>建议插入表格</w:t>
      </w:r>
      <w:r w:rsidRPr="00721A0B">
        <w:rPr>
          <w:b/>
          <w:bCs/>
          <w:color w:val="EE0000"/>
        </w:rPr>
        <w:t xml:space="preserve"> 4-1</w:t>
      </w:r>
      <w:r w:rsidRPr="00721A0B">
        <w:rPr>
          <w:color w:val="EE0000"/>
        </w:rPr>
        <w:t>：核心</w:t>
      </w:r>
      <w:r w:rsidRPr="00721A0B">
        <w:rPr>
          <w:color w:val="EE0000"/>
        </w:rPr>
        <w:t xml:space="preserve"> CSR </w:t>
      </w:r>
      <w:r w:rsidRPr="00721A0B">
        <w:rPr>
          <w:color w:val="EE0000"/>
        </w:rPr>
        <w:t>寄存器映射表（列出寄存器名称、地址编码、核心位域说明及其在</w:t>
      </w:r>
      <w:r w:rsidRPr="00721A0B">
        <w:rPr>
          <w:color w:val="EE0000"/>
        </w:rPr>
        <w:t xml:space="preserve"> SoC </w:t>
      </w:r>
      <w:r w:rsidRPr="00721A0B">
        <w:rPr>
          <w:color w:val="EE0000"/>
        </w:rPr>
        <w:t>中的物理作用）</w:t>
      </w:r>
      <w:r w:rsidRPr="00721A0B">
        <w:t>。</w:t>
      </w:r>
    </w:p>
    <w:p w14:paraId="665D333D" w14:textId="77777777" w:rsidR="00721A0B" w:rsidRPr="00721A0B" w:rsidRDefault="00721A0B" w:rsidP="00721A0B">
      <w:pPr>
        <w:rPr>
          <w:b/>
          <w:bCs/>
        </w:rPr>
      </w:pPr>
      <w:r w:rsidRPr="00721A0B">
        <w:rPr>
          <w:b/>
          <w:bCs/>
        </w:rPr>
        <w:t xml:space="preserve">4.1.3 </w:t>
      </w:r>
      <w:r w:rsidRPr="00721A0B">
        <w:rPr>
          <w:b/>
          <w:bCs/>
        </w:rPr>
        <w:t>异常与中断硬件自愈处理功能特色</w:t>
      </w:r>
    </w:p>
    <w:p w14:paraId="208388AC" w14:textId="77777777" w:rsidR="00721A0B" w:rsidRPr="00721A0B" w:rsidRDefault="00721A0B" w:rsidP="00721A0B">
      <w:r w:rsidRPr="00721A0B">
        <w:t>针对流水线环境下的</w:t>
      </w:r>
      <w:r w:rsidRPr="00721A0B">
        <w:t xml:space="preserve"> Trap </w:t>
      </w:r>
      <w:r w:rsidRPr="00721A0B">
        <w:t>处理，本项目设计了一套高效的硬件自愈机制，旨在解决异常发</w:t>
      </w:r>
      <w:r w:rsidRPr="00721A0B">
        <w:lastRenderedPageBreak/>
        <w:t>生时的指令流失控问题。</w:t>
      </w:r>
    </w:p>
    <w:p w14:paraId="711EFC55" w14:textId="77777777" w:rsidR="00721A0B" w:rsidRPr="00721A0B" w:rsidRDefault="00721A0B" w:rsidP="00721A0B">
      <w:pPr>
        <w:numPr>
          <w:ilvl w:val="0"/>
          <w:numId w:val="13"/>
        </w:numPr>
      </w:pPr>
      <w:r w:rsidRPr="00721A0B">
        <w:rPr>
          <w:b/>
          <w:bCs/>
        </w:rPr>
        <w:t>流水线瞬时冲刷（</w:t>
      </w:r>
      <w:r w:rsidRPr="00721A0B">
        <w:rPr>
          <w:b/>
          <w:bCs/>
        </w:rPr>
        <w:t>Flash</w:t>
      </w:r>
      <w:r w:rsidRPr="00721A0B">
        <w:rPr>
          <w:b/>
          <w:bCs/>
        </w:rPr>
        <w:t>）技术</w:t>
      </w:r>
      <w:r w:rsidRPr="00721A0B">
        <w:t>：当</w:t>
      </w:r>
      <w:r w:rsidRPr="00721A0B">
        <w:t xml:space="preserve"> trap_enter </w:t>
      </w:r>
      <w:r w:rsidRPr="00721A0B">
        <w:t>信号由硬件触发时，控制器立即向</w:t>
      </w:r>
      <w:r w:rsidRPr="00721A0B">
        <w:t xml:space="preserve"> IF/ID</w:t>
      </w:r>
      <w:r w:rsidRPr="00721A0B">
        <w:t>、</w:t>
      </w:r>
      <w:r w:rsidRPr="00721A0B">
        <w:t xml:space="preserve">ID/EX </w:t>
      </w:r>
      <w:r w:rsidRPr="00721A0B">
        <w:t>及</w:t>
      </w:r>
      <w:r w:rsidRPr="00721A0B">
        <w:t xml:space="preserve"> EX/MEM </w:t>
      </w:r>
      <w:r w:rsidRPr="00721A0B">
        <w:t>级寄存器发送同步清零信号，强制将无效指令流替换为</w:t>
      </w:r>
      <w:r w:rsidRPr="00721A0B">
        <w:t xml:space="preserve"> NOP</w:t>
      </w:r>
      <w:r w:rsidRPr="00721A0B">
        <w:t>。此举确保了在跳转至</w:t>
      </w:r>
      <w:r w:rsidRPr="00721A0B">
        <w:t xml:space="preserve"> mtvec </w:t>
      </w:r>
      <w:r w:rsidRPr="00721A0B">
        <w:t>指定地址前，流水线内无污染数据残余。</w:t>
      </w:r>
    </w:p>
    <w:p w14:paraId="4CC33E84" w14:textId="77777777" w:rsidR="00721A0B" w:rsidRPr="00721A0B" w:rsidRDefault="00721A0B" w:rsidP="00721A0B">
      <w:pPr>
        <w:numPr>
          <w:ilvl w:val="0"/>
          <w:numId w:val="13"/>
        </w:numPr>
      </w:pPr>
      <w:r w:rsidRPr="00721A0B">
        <w:rPr>
          <w:b/>
          <w:bCs/>
        </w:rPr>
        <w:t>上下文切换硬件加速</w:t>
      </w:r>
      <w:r w:rsidRPr="00721A0B">
        <w:t>：通过实现机器模式下的特权级跳转指令</w:t>
      </w:r>
      <w:r w:rsidRPr="00721A0B">
        <w:t xml:space="preserve"> mret</w:t>
      </w:r>
      <w:r w:rsidRPr="00721A0B">
        <w:t>，系统能够在单周期内完成从异常态向正常执行态的平滑过渡。硬件逻辑在执行</w:t>
      </w:r>
      <w:r w:rsidRPr="00721A0B">
        <w:t xml:space="preserve"> mret </w:t>
      </w:r>
      <w:r w:rsidRPr="00721A0B">
        <w:t>时自动恢复</w:t>
      </w:r>
      <w:r w:rsidRPr="00721A0B">
        <w:t xml:space="preserve"> mstatus </w:t>
      </w:r>
      <w:r w:rsidRPr="00721A0B">
        <w:t>的中断使能位，从微架构层面保障了上下文切换的确定性与高效性。</w:t>
      </w:r>
    </w:p>
    <w:p w14:paraId="79422EAF" w14:textId="77777777" w:rsidR="00721A0B" w:rsidRPr="00721A0B" w:rsidRDefault="00721A0B" w:rsidP="00721A0B">
      <w:pPr>
        <w:rPr>
          <w:color w:val="EE0000"/>
        </w:rPr>
      </w:pPr>
      <w:r w:rsidRPr="00721A0B">
        <w:rPr>
          <w:b/>
          <w:bCs/>
          <w:color w:val="EE0000"/>
        </w:rPr>
        <w:t>建议插入图片</w:t>
      </w:r>
      <w:r w:rsidRPr="00721A0B">
        <w:rPr>
          <w:b/>
          <w:bCs/>
          <w:color w:val="EE0000"/>
        </w:rPr>
        <w:t xml:space="preserve"> 4-2</w:t>
      </w:r>
      <w:r w:rsidRPr="00721A0B">
        <w:rPr>
          <w:color w:val="EE0000"/>
        </w:rPr>
        <w:t>：硬件</w:t>
      </w:r>
      <w:r w:rsidRPr="00721A0B">
        <w:rPr>
          <w:color w:val="EE0000"/>
        </w:rPr>
        <w:t xml:space="preserve"> Trap </w:t>
      </w:r>
      <w:r w:rsidRPr="00721A0B">
        <w:rPr>
          <w:color w:val="EE0000"/>
        </w:rPr>
        <w:t>触发与恢复的时序状态机流程图（展示正常执行</w:t>
      </w:r>
      <w:r w:rsidRPr="00721A0B">
        <w:rPr>
          <w:color w:val="EE0000"/>
        </w:rPr>
        <w:t xml:space="preserve"> -&gt; Trap </w:t>
      </w:r>
      <w:r w:rsidRPr="00721A0B">
        <w:rPr>
          <w:color w:val="EE0000"/>
        </w:rPr>
        <w:t>进入</w:t>
      </w:r>
      <w:r w:rsidRPr="00721A0B">
        <w:rPr>
          <w:color w:val="EE0000"/>
        </w:rPr>
        <w:t xml:space="preserve"> -&gt; </w:t>
      </w:r>
      <w:r w:rsidRPr="00721A0B">
        <w:rPr>
          <w:color w:val="EE0000"/>
        </w:rPr>
        <w:t>现场保存</w:t>
      </w:r>
      <w:r w:rsidRPr="00721A0B">
        <w:rPr>
          <w:color w:val="EE0000"/>
        </w:rPr>
        <w:t xml:space="preserve"> -&gt; </w:t>
      </w:r>
      <w:r w:rsidRPr="00721A0B">
        <w:rPr>
          <w:color w:val="EE0000"/>
        </w:rPr>
        <w:t>中断处理</w:t>
      </w:r>
      <w:r w:rsidRPr="00721A0B">
        <w:rPr>
          <w:color w:val="EE0000"/>
        </w:rPr>
        <w:t xml:space="preserve"> -&gt; mret </w:t>
      </w:r>
      <w:r w:rsidRPr="00721A0B">
        <w:rPr>
          <w:color w:val="EE0000"/>
        </w:rPr>
        <w:t>恢复的全过程）。</w:t>
      </w:r>
    </w:p>
    <w:p w14:paraId="4A9870B1" w14:textId="7B05DC84" w:rsidR="00512BE0" w:rsidRPr="00721A0B" w:rsidRDefault="00512BE0" w:rsidP="00131AD5"/>
    <w:p w14:paraId="6FAE78E4" w14:textId="55281742" w:rsidR="00512BE0" w:rsidRPr="00512BE0" w:rsidRDefault="00512BE0" w:rsidP="00512BE0"/>
    <w:p w14:paraId="00A73DAB" w14:textId="1DC12731" w:rsidR="00B80191" w:rsidRDefault="00000000">
      <w:pPr>
        <w:pStyle w:val="3"/>
        <w:rPr>
          <w:rFonts w:hint="eastAsia"/>
          <w:sz w:val="24"/>
          <w:szCs w:val="21"/>
        </w:rPr>
      </w:pPr>
      <w:bookmarkStart w:id="22" w:name="_Toc198224266"/>
      <w:bookmarkStart w:id="23" w:name="OLE_LINK1"/>
      <w:r>
        <w:rPr>
          <w:rFonts w:hint="eastAsia"/>
          <w:sz w:val="24"/>
          <w:szCs w:val="21"/>
        </w:rPr>
        <w:t xml:space="preserve">4.2 </w:t>
      </w:r>
      <w:r>
        <w:rPr>
          <w:sz w:val="24"/>
          <w:szCs w:val="21"/>
        </w:rPr>
        <w:t>xxx</w:t>
      </w:r>
      <w:r>
        <w:rPr>
          <w:rFonts w:hint="eastAsia"/>
          <w:sz w:val="24"/>
          <w:szCs w:val="21"/>
        </w:rPr>
        <w:t>特色功能</w:t>
      </w:r>
      <w:bookmarkEnd w:id="22"/>
      <w:r w:rsidR="00721A0B" w:rsidRPr="00721A0B">
        <w:rPr>
          <w:sz w:val="24"/>
          <w:szCs w:val="21"/>
        </w:rPr>
        <w:t>硬件定时器与实时中断机制功能特色</w:t>
      </w:r>
    </w:p>
    <w:bookmarkEnd w:id="23"/>
    <w:p w14:paraId="4282C002" w14:textId="0906DB6F" w:rsidR="00721A0B" w:rsidRPr="00721A0B" w:rsidRDefault="00000000" w:rsidP="00721A0B">
      <w:r>
        <w:t>…….</w:t>
      </w:r>
      <w:r w:rsidR="00721A0B" w:rsidRPr="00721A0B">
        <w:rPr>
          <w:rFonts w:ascii="宋体" w:hAnsi="宋体" w:cs="宋体"/>
          <w:kern w:val="0"/>
          <w:sz w:val="24"/>
        </w:rPr>
        <w:t xml:space="preserve"> </w:t>
      </w:r>
      <w:r w:rsidR="00721A0B" w:rsidRPr="00721A0B">
        <w:t>在面向工业控制领域的片上系统（</w:t>
      </w:r>
      <w:r w:rsidR="00721A0B" w:rsidRPr="00721A0B">
        <w:t>SoC</w:t>
      </w:r>
      <w:r w:rsidR="00721A0B" w:rsidRPr="00721A0B">
        <w:t>）设计中，确定性的时序基准与低延迟的异步事件处理能力是微处理器架构的核心评估指标。为满足实时操作系统（</w:t>
      </w:r>
      <w:r w:rsidR="00721A0B" w:rsidRPr="00721A0B">
        <w:t>RTOS</w:t>
      </w:r>
      <w:r w:rsidR="00721A0B" w:rsidRPr="00721A0B">
        <w:t>）对系统心跳（</w:t>
      </w:r>
      <w:r w:rsidR="00721A0B" w:rsidRPr="00721A0B">
        <w:t>System Tick</w:t>
      </w:r>
      <w:r w:rsidR="00721A0B" w:rsidRPr="00721A0B">
        <w:t>）的强实时依赖，本项目在</w:t>
      </w:r>
      <w:r w:rsidR="00721A0B" w:rsidRPr="00721A0B">
        <w:t xml:space="preserve"> CPU </w:t>
      </w:r>
      <w:r w:rsidR="00721A0B" w:rsidRPr="00721A0B">
        <w:t>内核总线侧集成了一套高精度的硬件定时器单元（</w:t>
      </w:r>
      <w:r w:rsidR="00721A0B" w:rsidRPr="00721A0B">
        <w:t>Timer Unit</w:t>
      </w:r>
      <w:r w:rsidR="00721A0B" w:rsidRPr="00721A0B">
        <w:t>），并针对五级流水线架构进行了中断响应的微架构级优化。</w:t>
      </w:r>
    </w:p>
    <w:p w14:paraId="2D0CE046" w14:textId="77777777" w:rsidR="00721A0B" w:rsidRPr="00721A0B" w:rsidRDefault="00721A0B" w:rsidP="00721A0B">
      <w:pPr>
        <w:rPr>
          <w:b/>
          <w:bCs/>
        </w:rPr>
      </w:pPr>
      <w:r w:rsidRPr="00721A0B">
        <w:rPr>
          <w:b/>
          <w:bCs/>
        </w:rPr>
        <w:t xml:space="preserve">4.2.1 </w:t>
      </w:r>
      <w:r w:rsidRPr="00721A0B">
        <w:rPr>
          <w:b/>
          <w:bCs/>
        </w:rPr>
        <w:t>内存映射</w:t>
      </w:r>
      <w:r w:rsidRPr="00721A0B">
        <w:rPr>
          <w:b/>
          <w:bCs/>
        </w:rPr>
        <w:t xml:space="preserve"> I/O </w:t>
      </w:r>
      <w:r w:rsidRPr="00721A0B">
        <w:rPr>
          <w:b/>
          <w:bCs/>
        </w:rPr>
        <w:t>与双计数器架构功能特色</w:t>
      </w:r>
    </w:p>
    <w:p w14:paraId="6204A536" w14:textId="77777777" w:rsidR="00721A0B" w:rsidRPr="00721A0B" w:rsidRDefault="00721A0B" w:rsidP="00721A0B">
      <w:r w:rsidRPr="00721A0B">
        <w:t>为实现高精度的时序度量且不占用额外的指令编码空间，本项目基于</w:t>
      </w:r>
      <w:r w:rsidRPr="00721A0B">
        <w:t xml:space="preserve"> RISC-V </w:t>
      </w:r>
      <w:r w:rsidRPr="00721A0B">
        <w:t>规范设计了独立的双</w:t>
      </w:r>
      <w:r w:rsidRPr="00721A0B">
        <w:t xml:space="preserve"> 32 </w:t>
      </w:r>
      <w:r w:rsidRPr="00721A0B">
        <w:t>位计数架构，并采用内存映射</w:t>
      </w:r>
      <w:r w:rsidRPr="00721A0B">
        <w:t xml:space="preserve"> I/O</w:t>
      </w:r>
      <w:r w:rsidRPr="00721A0B">
        <w:t>（</w:t>
      </w:r>
      <w:r w:rsidRPr="00721A0B">
        <w:t>MMIO, Memory-Mapped I/O</w:t>
      </w:r>
      <w:r w:rsidRPr="00721A0B">
        <w:t>）技术进行寻址与访问。</w:t>
      </w:r>
    </w:p>
    <w:p w14:paraId="6742E2E7" w14:textId="77777777" w:rsidR="00721A0B" w:rsidRPr="00721A0B" w:rsidRDefault="00721A0B" w:rsidP="00721A0B">
      <w:pPr>
        <w:numPr>
          <w:ilvl w:val="0"/>
          <w:numId w:val="14"/>
        </w:numPr>
      </w:pPr>
      <w:r w:rsidRPr="00721A0B">
        <w:rPr>
          <w:b/>
          <w:bCs/>
        </w:rPr>
        <w:t>物理地址空间隔离与映射</w:t>
      </w:r>
      <w:r w:rsidRPr="00721A0B">
        <w:t>：定时器模块脱离于主存储器（</w:t>
      </w:r>
      <w:r w:rsidRPr="00721A0B">
        <w:t>BRAM</w:t>
      </w:r>
      <w:r w:rsidRPr="00721A0B">
        <w:t>）的编址空间，其核心控制寄存器</w:t>
      </w:r>
      <w:r w:rsidRPr="00721A0B">
        <w:t xml:space="preserve"> mtime</w:t>
      </w:r>
      <w:r w:rsidRPr="00721A0B">
        <w:t>（机器模式定时器）与</w:t>
      </w:r>
      <w:r w:rsidRPr="00721A0B">
        <w:t xml:space="preserve"> mtimecmp</w:t>
      </w:r>
      <w:r w:rsidRPr="00721A0B">
        <w:t>（机器模式定时器比较值）的物理基地址分别被硬编码映射至系统总线的</w:t>
      </w:r>
      <w:r w:rsidRPr="00721A0B">
        <w:t xml:space="preserve"> 0xE0000000 </w:t>
      </w:r>
      <w:r w:rsidRPr="00721A0B">
        <w:t>与</w:t>
      </w:r>
      <w:r w:rsidRPr="00721A0B">
        <w:t xml:space="preserve"> 0xE0000004 </w:t>
      </w:r>
      <w:r w:rsidRPr="00721A0B">
        <w:t>处。此种总线隔离寻址设计确保了外设访问与常规数据区访问互不干涉，简化了访存（</w:t>
      </w:r>
      <w:r w:rsidRPr="00721A0B">
        <w:t>MEM</w:t>
      </w:r>
      <w:r w:rsidRPr="00721A0B">
        <w:t>）阶段的地址译码逻辑。</w:t>
      </w:r>
    </w:p>
    <w:p w14:paraId="0C07B367" w14:textId="77777777" w:rsidR="00721A0B" w:rsidRPr="00721A0B" w:rsidRDefault="00721A0B" w:rsidP="00721A0B">
      <w:pPr>
        <w:numPr>
          <w:ilvl w:val="0"/>
          <w:numId w:val="14"/>
        </w:numPr>
      </w:pPr>
      <w:r w:rsidRPr="00721A0B">
        <w:rPr>
          <w:b/>
          <w:bCs/>
        </w:rPr>
        <w:t>同步驱动与递增机制</w:t>
      </w:r>
      <w:r w:rsidRPr="00721A0B">
        <w:t>：</w:t>
      </w:r>
      <w:r w:rsidRPr="00721A0B">
        <w:t xml:space="preserve">mtime </w:t>
      </w:r>
      <w:r w:rsidRPr="00721A0B">
        <w:t>计数器作为一个</w:t>
      </w:r>
      <w:r w:rsidRPr="00721A0B">
        <w:t xml:space="preserve"> 32 </w:t>
      </w:r>
      <w:r w:rsidRPr="00721A0B">
        <w:t>位的自由运行计数器（</w:t>
      </w:r>
      <w:r w:rsidRPr="00721A0B">
        <w:t>Free-running Counter</w:t>
      </w:r>
      <w:r w:rsidRPr="00721A0B">
        <w:t>），直接由系统的全局主时钟（</w:t>
      </w:r>
      <w:r w:rsidRPr="00721A0B">
        <w:t>100MHz</w:t>
      </w:r>
      <w:r w:rsidRPr="00721A0B">
        <w:t>）同步驱动。在无复位信号干预的正常工作状态下，其数值在每个时钟周期的上升沿实现严格的自增操作，为系统提供具备</w:t>
      </w:r>
      <w:r w:rsidRPr="00721A0B">
        <w:t xml:space="preserve"> 10ns </w:t>
      </w:r>
      <w:r w:rsidRPr="00721A0B">
        <w:t>物理级分辨率的绝对时序基准。</w:t>
      </w:r>
    </w:p>
    <w:p w14:paraId="1E7A3715" w14:textId="77777777" w:rsidR="00721A0B" w:rsidRPr="00721A0B" w:rsidRDefault="00721A0B" w:rsidP="00721A0B">
      <w:pPr>
        <w:rPr>
          <w:color w:val="EE0000"/>
        </w:rPr>
      </w:pPr>
      <w:r w:rsidRPr="00721A0B">
        <w:rPr>
          <w:b/>
          <w:bCs/>
          <w:color w:val="EE0000"/>
        </w:rPr>
        <w:t>建议插入表格</w:t>
      </w:r>
      <w:r w:rsidRPr="00721A0B">
        <w:rPr>
          <w:b/>
          <w:bCs/>
          <w:color w:val="EE0000"/>
        </w:rPr>
        <w:t xml:space="preserve"> 4-2</w:t>
      </w:r>
      <w:r w:rsidRPr="00721A0B">
        <w:rPr>
          <w:color w:val="EE0000"/>
        </w:rPr>
        <w:t>：硬件定时器</w:t>
      </w:r>
      <w:r w:rsidRPr="00721A0B">
        <w:rPr>
          <w:color w:val="EE0000"/>
        </w:rPr>
        <w:t xml:space="preserve"> MMIO </w:t>
      </w:r>
      <w:r w:rsidRPr="00721A0B">
        <w:rPr>
          <w:color w:val="EE0000"/>
        </w:rPr>
        <w:t>地址分配表（包含地址段、读写属性</w:t>
      </w:r>
      <w:r w:rsidRPr="00721A0B">
        <w:rPr>
          <w:color w:val="EE0000"/>
        </w:rPr>
        <w:t xml:space="preserve"> R/W</w:t>
      </w:r>
      <w:r w:rsidRPr="00721A0B">
        <w:rPr>
          <w:color w:val="EE0000"/>
        </w:rPr>
        <w:t>、寄存器名称及功能描述，以体现系统总线编址的规范性）。</w:t>
      </w:r>
    </w:p>
    <w:p w14:paraId="519FF11A" w14:textId="77777777" w:rsidR="00721A0B" w:rsidRPr="00721A0B" w:rsidRDefault="00721A0B" w:rsidP="00721A0B">
      <w:pPr>
        <w:rPr>
          <w:b/>
          <w:bCs/>
        </w:rPr>
      </w:pPr>
      <w:r w:rsidRPr="00721A0B">
        <w:rPr>
          <w:b/>
          <w:bCs/>
        </w:rPr>
        <w:t xml:space="preserve">4.2.2 </w:t>
      </w:r>
      <w:r w:rsidRPr="00721A0B">
        <w:rPr>
          <w:b/>
          <w:bCs/>
        </w:rPr>
        <w:t>高精度比较与中断触发逻辑功能特色</w:t>
      </w:r>
    </w:p>
    <w:p w14:paraId="7FF14F6E" w14:textId="77777777" w:rsidR="00721A0B" w:rsidRPr="00721A0B" w:rsidRDefault="00721A0B" w:rsidP="00721A0B">
      <w:r w:rsidRPr="00721A0B">
        <w:t>硬件定时器模块的核心控制环路依赖于内置的全组合逻辑比较器（</w:t>
      </w:r>
      <w:r w:rsidRPr="00721A0B">
        <w:t>Comparator</w:t>
      </w:r>
      <w:r w:rsidRPr="00721A0B">
        <w:t>），其负责在每个系统时钟周期内对计数值进行实时判决，从而生成异步时钟中断信号。</w:t>
      </w:r>
    </w:p>
    <w:p w14:paraId="678118C2" w14:textId="77777777" w:rsidR="00721A0B" w:rsidRPr="00721A0B" w:rsidRDefault="00721A0B" w:rsidP="00721A0B">
      <w:pPr>
        <w:numPr>
          <w:ilvl w:val="0"/>
          <w:numId w:val="15"/>
        </w:numPr>
      </w:pPr>
      <w:r w:rsidRPr="00721A0B">
        <w:rPr>
          <w:b/>
          <w:bCs/>
        </w:rPr>
        <w:t>无符号边界判决机制</w:t>
      </w:r>
      <w:r w:rsidRPr="00721A0B">
        <w:t>：系统通过硬件比较器连续监测</w:t>
      </w:r>
      <w:r w:rsidRPr="00721A0B">
        <w:t xml:space="preserve"> mtime </w:t>
      </w:r>
      <w:r w:rsidRPr="00721A0B">
        <w:t>与</w:t>
      </w:r>
      <w:r w:rsidRPr="00721A0B">
        <w:t xml:space="preserve"> mtimecmp </w:t>
      </w:r>
      <w:r w:rsidRPr="00721A0B">
        <w:t>的数据状态。当</w:t>
      </w:r>
      <w:r w:rsidRPr="00721A0B">
        <w:t xml:space="preserve"> mtime </w:t>
      </w:r>
      <w:r w:rsidRPr="00721A0B">
        <w:t>内部的无符号计数值递增至大于或等于</w:t>
      </w:r>
      <w:r w:rsidRPr="00721A0B">
        <w:t xml:space="preserve"> mtimecmp </w:t>
      </w:r>
      <w:r w:rsidRPr="00721A0B">
        <w:t>中预设的阈值时，比较电路的输出端发生翻转，立即拉高内部的定时器中断请求信号（</w:t>
      </w:r>
      <w:r w:rsidRPr="00721A0B">
        <w:t>Timer Interrupt Request</w:t>
      </w:r>
      <w:r w:rsidRPr="00721A0B">
        <w:t>）。</w:t>
      </w:r>
    </w:p>
    <w:p w14:paraId="5E9FB699" w14:textId="77777777" w:rsidR="00721A0B" w:rsidRPr="00721A0B" w:rsidRDefault="00721A0B" w:rsidP="00721A0B">
      <w:pPr>
        <w:numPr>
          <w:ilvl w:val="0"/>
          <w:numId w:val="15"/>
        </w:numPr>
      </w:pPr>
      <w:r w:rsidRPr="00721A0B">
        <w:rPr>
          <w:b/>
          <w:bCs/>
        </w:rPr>
        <w:t>特权级中断掩码门控</w:t>
      </w:r>
      <w:r w:rsidRPr="00721A0B">
        <w:t>：该内部中断请求信号并非直接打断正在执行的指令流，而是作为异步输入路由至</w:t>
      </w:r>
      <w:r w:rsidRPr="00721A0B">
        <w:t xml:space="preserve"> CPU </w:t>
      </w:r>
      <w:r w:rsidRPr="00721A0B">
        <w:t>特权控制器的异常处理端口。硬件逻辑综合判断全局机器模式中断使能位（</w:t>
      </w:r>
      <w:r w:rsidRPr="00721A0B">
        <w:t>mstatus.MIE</w:t>
      </w:r>
      <w:r w:rsidRPr="00721A0B">
        <w:t>状态），仅在中断处于使能状态时，方允许该定时器中断进入流水线的处理队列，有效防止了内核在处理临界区（</w:t>
      </w:r>
      <w:r w:rsidRPr="00721A0B">
        <w:t>Critical Section</w:t>
      </w:r>
      <w:r w:rsidRPr="00721A0B">
        <w:t>）任</w:t>
      </w:r>
      <w:r w:rsidRPr="00721A0B">
        <w:lastRenderedPageBreak/>
        <w:t>务时遭到不可预期的抢占。</w:t>
      </w:r>
    </w:p>
    <w:p w14:paraId="302CE98B" w14:textId="77777777" w:rsidR="00721A0B" w:rsidRPr="00721A0B" w:rsidRDefault="00721A0B" w:rsidP="00721A0B">
      <w:pPr>
        <w:rPr>
          <w:color w:val="EE0000"/>
        </w:rPr>
      </w:pPr>
      <w:r w:rsidRPr="00721A0B">
        <w:rPr>
          <w:b/>
          <w:bCs/>
          <w:color w:val="EE0000"/>
        </w:rPr>
        <w:t>建议插入图片</w:t>
      </w:r>
      <w:r w:rsidRPr="00721A0B">
        <w:rPr>
          <w:b/>
          <w:bCs/>
          <w:color w:val="EE0000"/>
        </w:rPr>
        <w:t xml:space="preserve"> 4-3</w:t>
      </w:r>
      <w:r w:rsidRPr="00721A0B">
        <w:rPr>
          <w:color w:val="EE0000"/>
        </w:rPr>
        <w:t>：硬件定时器比较与中断生成逻辑框图（展示主时钟驱动、</w:t>
      </w:r>
      <w:r w:rsidRPr="00721A0B">
        <w:rPr>
          <w:color w:val="EE0000"/>
        </w:rPr>
        <w:t xml:space="preserve">mtime </w:t>
      </w:r>
      <w:r w:rsidRPr="00721A0B">
        <w:rPr>
          <w:color w:val="EE0000"/>
        </w:rPr>
        <w:t>自增逻辑、</w:t>
      </w:r>
      <w:r w:rsidRPr="00721A0B">
        <w:rPr>
          <w:color w:val="EE0000"/>
        </w:rPr>
        <w:t xml:space="preserve">mtimecmp </w:t>
      </w:r>
      <w:r w:rsidRPr="00721A0B">
        <w:rPr>
          <w:color w:val="EE0000"/>
        </w:rPr>
        <w:t>寄存器、数字比较器以及</w:t>
      </w:r>
      <w:r w:rsidRPr="00721A0B">
        <w:rPr>
          <w:color w:val="EE0000"/>
        </w:rPr>
        <w:t xml:space="preserve"> MIE </w:t>
      </w:r>
      <w:r w:rsidRPr="00721A0B">
        <w:rPr>
          <w:color w:val="EE0000"/>
        </w:rPr>
        <w:t>门控逻辑的互连关系）。</w:t>
      </w:r>
    </w:p>
    <w:p w14:paraId="46084ACB" w14:textId="77777777" w:rsidR="00721A0B" w:rsidRPr="00721A0B" w:rsidRDefault="00721A0B" w:rsidP="00721A0B">
      <w:pPr>
        <w:rPr>
          <w:b/>
          <w:bCs/>
        </w:rPr>
      </w:pPr>
      <w:r w:rsidRPr="00721A0B">
        <w:rPr>
          <w:b/>
          <w:bCs/>
        </w:rPr>
        <w:t xml:space="preserve">4.2.3 </w:t>
      </w:r>
      <w:r w:rsidRPr="00721A0B">
        <w:rPr>
          <w:b/>
          <w:bCs/>
        </w:rPr>
        <w:t>极低延迟的流水线异常响应功能特色</w:t>
      </w:r>
    </w:p>
    <w:p w14:paraId="472A2AA8" w14:textId="77777777" w:rsidR="00721A0B" w:rsidRPr="00721A0B" w:rsidRDefault="00721A0B" w:rsidP="00721A0B">
      <w:r w:rsidRPr="00721A0B">
        <w:t>针对传统处理器在处理异步中断时面临的长周期延迟问题，本设计深度利用了线性五级流水线的轻量化物理特性，实现了微架构级别的中断响应优化。</w:t>
      </w:r>
    </w:p>
    <w:p w14:paraId="37B351DD" w14:textId="77777777" w:rsidR="00721A0B" w:rsidRPr="00721A0B" w:rsidRDefault="00721A0B" w:rsidP="00721A0B">
      <w:pPr>
        <w:numPr>
          <w:ilvl w:val="0"/>
          <w:numId w:val="16"/>
        </w:numPr>
      </w:pPr>
      <w:r w:rsidRPr="00721A0B">
        <w:rPr>
          <w:b/>
          <w:bCs/>
        </w:rPr>
        <w:t>流水线即时截断与冲刷</w:t>
      </w:r>
      <w:r w:rsidRPr="00721A0B">
        <w:t>：一旦中断触发条件在执行（</w:t>
      </w:r>
      <w:r w:rsidRPr="00721A0B">
        <w:t>EX</w:t>
      </w:r>
      <w:r w:rsidRPr="00721A0B">
        <w:t>）阶段被确认，流水线控制器将生成最高优先级的</w:t>
      </w:r>
      <w:r w:rsidRPr="00721A0B">
        <w:t xml:space="preserve"> trap_flush </w:t>
      </w:r>
      <w:r w:rsidRPr="00721A0B">
        <w:t>控制信号。该信号无视当前指令的数据依赖关系，在一个时钟周期内强制清空取指（</w:t>
      </w:r>
      <w:r w:rsidRPr="00721A0B">
        <w:t>IF</w:t>
      </w:r>
      <w:r w:rsidRPr="00721A0B">
        <w:t>）与译码（</w:t>
      </w:r>
      <w:r w:rsidRPr="00721A0B">
        <w:t>ID</w:t>
      </w:r>
      <w:r w:rsidRPr="00721A0B">
        <w:t>）阶段的流水线寄存器，将正在预取或译码的常规指令替换为气泡（</w:t>
      </w:r>
      <w:r w:rsidRPr="00721A0B">
        <w:t>Bubble</w:t>
      </w:r>
      <w:r w:rsidRPr="00721A0B">
        <w:t>），从而截断原有的程序执行流。</w:t>
      </w:r>
    </w:p>
    <w:p w14:paraId="75585529" w14:textId="77777777" w:rsidR="00721A0B" w:rsidRPr="00721A0B" w:rsidRDefault="00721A0B" w:rsidP="00721A0B">
      <w:pPr>
        <w:numPr>
          <w:ilvl w:val="0"/>
          <w:numId w:val="16"/>
        </w:numPr>
      </w:pPr>
      <w:r w:rsidRPr="00721A0B">
        <w:rPr>
          <w:b/>
          <w:bCs/>
        </w:rPr>
        <w:t>确定性断点保存与重定向</w:t>
      </w:r>
      <w:r w:rsidRPr="00721A0B">
        <w:t>：在实施流水线冲刷的同周期内，硬件自动将当前即将执行的有效指令地址（</w:t>
      </w:r>
      <w:r w:rsidRPr="00721A0B">
        <w:t>PC</w:t>
      </w:r>
      <w:r w:rsidRPr="00721A0B">
        <w:t>）锁存至</w:t>
      </w:r>
      <w:r w:rsidRPr="00721A0B">
        <w:t xml:space="preserve"> mepc </w:t>
      </w:r>
      <w:r w:rsidRPr="00721A0B">
        <w:t>寄存器中，完成上下文断点的原子级备份；同时，下一拍的取指多路选择器被强制切至</w:t>
      </w:r>
      <w:r w:rsidRPr="00721A0B">
        <w:t xml:space="preserve"> mtvec </w:t>
      </w:r>
      <w:r w:rsidRPr="00721A0B">
        <w:t>寄存器所指向的异常向量基址。</w:t>
      </w:r>
    </w:p>
    <w:p w14:paraId="58C809D8" w14:textId="77777777" w:rsidR="00721A0B" w:rsidRPr="00721A0B" w:rsidRDefault="00721A0B" w:rsidP="00721A0B">
      <w:pPr>
        <w:numPr>
          <w:ilvl w:val="0"/>
          <w:numId w:val="16"/>
        </w:numPr>
      </w:pPr>
      <w:r w:rsidRPr="00721A0B">
        <w:rPr>
          <w:b/>
          <w:bCs/>
        </w:rPr>
        <w:t>响应性能评估</w:t>
      </w:r>
      <w:r w:rsidRPr="00721A0B">
        <w:t>：得益于组合逻辑比较的实时性与单周期冲刷机制，本系统从定时器匹配翻转到指令计数器（</w:t>
      </w:r>
      <w:r w:rsidRPr="00721A0B">
        <w:t>PC</w:t>
      </w:r>
      <w:r w:rsidRPr="00721A0B">
        <w:t>）跃迁至中断服务程序（</w:t>
      </w:r>
      <w:r w:rsidRPr="00721A0B">
        <w:t>ISR</w:t>
      </w:r>
      <w:r w:rsidRPr="00721A0B">
        <w:t>）的第一条指令，其物理硬件响应延迟被严格控制在极少的几个时钟周期内。在</w:t>
      </w:r>
      <w:r w:rsidRPr="00721A0B">
        <w:t xml:space="preserve"> 100MHz </w:t>
      </w:r>
      <w:r w:rsidRPr="00721A0B">
        <w:t>的高频加持下，其中断响应时间处于纳秒（</w:t>
      </w:r>
      <w:r w:rsidRPr="00721A0B">
        <w:t>ns</w:t>
      </w:r>
      <w:r w:rsidRPr="00721A0B">
        <w:t>）量级，完全满足工业控制领域对确定性强实时任务调度的严苛要求。</w:t>
      </w:r>
    </w:p>
    <w:p w14:paraId="0D2E785E" w14:textId="77777777" w:rsidR="00721A0B" w:rsidRPr="00721A0B" w:rsidRDefault="00721A0B" w:rsidP="00721A0B">
      <w:pPr>
        <w:rPr>
          <w:color w:val="EE0000"/>
        </w:rPr>
      </w:pPr>
      <w:r w:rsidRPr="00721A0B">
        <w:rPr>
          <w:b/>
          <w:bCs/>
          <w:color w:val="EE0000"/>
        </w:rPr>
        <w:t>建议插入图片</w:t>
      </w:r>
      <w:r w:rsidRPr="00721A0B">
        <w:rPr>
          <w:b/>
          <w:bCs/>
          <w:color w:val="EE0000"/>
        </w:rPr>
        <w:t xml:space="preserve"> 4-4</w:t>
      </w:r>
      <w:r w:rsidRPr="00721A0B">
        <w:rPr>
          <w:color w:val="EE0000"/>
        </w:rPr>
        <w:t>：流水线中断响应时序示意图（标明从</w:t>
      </w:r>
      <w:r w:rsidRPr="00721A0B">
        <w:rPr>
          <w:color w:val="EE0000"/>
        </w:rPr>
        <w:t xml:space="preserve"> mtime &gt;= mtimecmp </w:t>
      </w:r>
      <w:r w:rsidRPr="00721A0B">
        <w:rPr>
          <w:color w:val="EE0000"/>
        </w:rPr>
        <w:t>触发开始，至</w:t>
      </w:r>
      <w:r w:rsidRPr="00721A0B">
        <w:rPr>
          <w:color w:val="EE0000"/>
        </w:rPr>
        <w:t xml:space="preserve"> IF </w:t>
      </w:r>
      <w:r w:rsidRPr="00721A0B">
        <w:rPr>
          <w:color w:val="EE0000"/>
        </w:rPr>
        <w:t>阶段抓取</w:t>
      </w:r>
      <w:r w:rsidRPr="00721A0B">
        <w:rPr>
          <w:color w:val="EE0000"/>
        </w:rPr>
        <w:t xml:space="preserve"> mtvec </w:t>
      </w:r>
      <w:r w:rsidRPr="00721A0B">
        <w:rPr>
          <w:color w:val="EE0000"/>
        </w:rPr>
        <w:t>地址的各个时钟节拍状态，展示流水线的低延迟冲刷与切换过程）。</w:t>
      </w:r>
    </w:p>
    <w:p w14:paraId="31F1F56F" w14:textId="4ACC59E8" w:rsidR="00512BE0" w:rsidRPr="00721A0B" w:rsidRDefault="00512BE0" w:rsidP="00721A0B">
      <w:pPr>
        <w:rPr>
          <w:rFonts w:hint="eastAsia"/>
        </w:rPr>
      </w:pPr>
    </w:p>
    <w:p w14:paraId="76460B62" w14:textId="27C9A2D6" w:rsidR="00512BE0" w:rsidRPr="00512BE0" w:rsidRDefault="00512BE0" w:rsidP="00512BE0">
      <w:pPr>
        <w:keepNext/>
        <w:keepLines/>
        <w:spacing w:before="260" w:after="260" w:line="412" w:lineRule="auto"/>
        <w:outlineLvl w:val="2"/>
        <w:rPr>
          <w:b/>
          <w:sz w:val="24"/>
          <w:szCs w:val="21"/>
        </w:rPr>
      </w:pPr>
      <w:r w:rsidRPr="00512BE0">
        <w:rPr>
          <w:b/>
          <w:sz w:val="24"/>
          <w:szCs w:val="21"/>
        </w:rPr>
        <w:t>4.</w:t>
      </w:r>
      <w:r>
        <w:rPr>
          <w:rFonts w:hint="eastAsia"/>
          <w:b/>
          <w:sz w:val="24"/>
          <w:szCs w:val="21"/>
        </w:rPr>
        <w:t>3</w:t>
      </w:r>
      <w:r w:rsidRPr="00512BE0">
        <w:rPr>
          <w:b/>
          <w:sz w:val="24"/>
          <w:szCs w:val="21"/>
        </w:rPr>
        <w:t>xxx</w:t>
      </w:r>
      <w:r w:rsidRPr="00512BE0">
        <w:rPr>
          <w:b/>
          <w:sz w:val="24"/>
          <w:szCs w:val="21"/>
        </w:rPr>
        <w:t>特色功能</w:t>
      </w:r>
      <w:r w:rsidR="00064241" w:rsidRPr="00064241">
        <w:rPr>
          <w:b/>
          <w:sz w:val="24"/>
          <w:szCs w:val="21"/>
        </w:rPr>
        <w:t>操作系统（</w:t>
      </w:r>
      <w:r w:rsidR="00064241" w:rsidRPr="00064241">
        <w:rPr>
          <w:b/>
          <w:sz w:val="24"/>
          <w:szCs w:val="21"/>
        </w:rPr>
        <w:t>RTOS</w:t>
      </w:r>
      <w:r w:rsidR="00064241" w:rsidRPr="00064241">
        <w:rPr>
          <w:b/>
          <w:sz w:val="24"/>
          <w:szCs w:val="21"/>
        </w:rPr>
        <w:t>）适配与底层支撑功能特色</w:t>
      </w:r>
    </w:p>
    <w:p w14:paraId="6444D745" w14:textId="67D3C327" w:rsidR="00064241" w:rsidRPr="00064241" w:rsidRDefault="00064241" w:rsidP="00064241">
      <w:r w:rsidRPr="00064241">
        <w:t>在复杂的嵌入式</w:t>
      </w:r>
      <w:r w:rsidRPr="00064241">
        <w:t xml:space="preserve"> SoC </w:t>
      </w:r>
      <w:r w:rsidRPr="00064241">
        <w:t>应用场景中，微处理器能否高效运行实时操作系统（如</w:t>
      </w:r>
      <w:r w:rsidRPr="00064241">
        <w:t xml:space="preserve"> RT-Thread</w:t>
      </w:r>
      <w:r w:rsidRPr="00064241">
        <w:t>、</w:t>
      </w:r>
      <w:r w:rsidRPr="00064241">
        <w:t>FreeRTOS</w:t>
      </w:r>
      <w:r w:rsidRPr="00064241">
        <w:t>）是衡量其架构完整性的关键标准。本项目设计的</w:t>
      </w:r>
      <w:r w:rsidRPr="00064241">
        <w:t xml:space="preserve"> RV32I </w:t>
      </w:r>
      <w:r w:rsidRPr="00064241">
        <w:t>核心不仅具备基础的指令执行能力，更通过硬件级异常处理机制与精确的定时器外设，在微架构层面实现了对操作系统核心组件（任务调度、系统调用、时钟节拍）的全面底层支撑。</w:t>
      </w:r>
    </w:p>
    <w:p w14:paraId="40034D8E" w14:textId="77777777" w:rsidR="00064241" w:rsidRPr="00064241" w:rsidRDefault="00064241" w:rsidP="00064241">
      <w:pPr>
        <w:rPr>
          <w:b/>
          <w:bCs/>
        </w:rPr>
      </w:pPr>
      <w:r w:rsidRPr="00064241">
        <w:rPr>
          <w:b/>
          <w:bCs/>
        </w:rPr>
        <w:t xml:space="preserve">4.3.1 </w:t>
      </w:r>
      <w:r w:rsidRPr="00064241">
        <w:rPr>
          <w:b/>
          <w:bCs/>
        </w:rPr>
        <w:t>环境调用机制与系统隔离适配功能特色</w:t>
      </w:r>
    </w:p>
    <w:p w14:paraId="59C3121B" w14:textId="77777777" w:rsidR="00064241" w:rsidRPr="00064241" w:rsidRDefault="00064241" w:rsidP="00064241">
      <w:r w:rsidRPr="00064241">
        <w:t>在现代操作系统架构中，应用程序与系统内核的逻辑隔离是保障系统稳定性的基础。本项目通过在硬件执行阶段（</w:t>
      </w:r>
      <w:r w:rsidRPr="00064241">
        <w:t>EX Stage</w:t>
      </w:r>
      <w:r w:rsidRPr="00064241">
        <w:t>）完整解析与支持</w:t>
      </w:r>
      <w:r w:rsidRPr="00064241">
        <w:t xml:space="preserve"> ecall</w:t>
      </w:r>
      <w:r w:rsidRPr="00064241">
        <w:t>（</w:t>
      </w:r>
      <w:r w:rsidRPr="00064241">
        <w:t>Environment Call</w:t>
      </w:r>
      <w:r w:rsidRPr="00064241">
        <w:t>）指令，为操作系统的系统调用（</w:t>
      </w:r>
      <w:r w:rsidRPr="00064241">
        <w:t>System Call</w:t>
      </w:r>
      <w:r w:rsidRPr="00064241">
        <w:t>）提供了标准硬件原语。</w:t>
      </w:r>
    </w:p>
    <w:p w14:paraId="2B9A87A0" w14:textId="77777777" w:rsidR="00064241" w:rsidRPr="00064241" w:rsidRDefault="00064241" w:rsidP="00064241">
      <w:pPr>
        <w:numPr>
          <w:ilvl w:val="0"/>
          <w:numId w:val="17"/>
        </w:numPr>
      </w:pPr>
      <w:r w:rsidRPr="00064241">
        <w:rPr>
          <w:b/>
          <w:bCs/>
        </w:rPr>
        <w:t>同步异常触发逻辑</w:t>
      </w:r>
      <w:r w:rsidRPr="00064241">
        <w:t>：当指令流中出现</w:t>
      </w:r>
      <w:r w:rsidRPr="00064241">
        <w:t xml:space="preserve"> ecall </w:t>
      </w:r>
      <w:r w:rsidRPr="00064241">
        <w:t>指令时，处理器控制器将主动引发同步环境调用异常。硬件逻辑自动将触发异常的指令地址锁存至</w:t>
      </w:r>
      <w:r w:rsidRPr="00064241">
        <w:t xml:space="preserve"> mepc</w:t>
      </w:r>
      <w:r w:rsidRPr="00064241">
        <w:t>（异常程序计数器）寄存器，并将</w:t>
      </w:r>
      <w:r w:rsidRPr="00064241">
        <w:t xml:space="preserve"> mcause</w:t>
      </w:r>
      <w:r w:rsidRPr="00064241">
        <w:t>（异常原因寄存器）更新为对应的标准异常代号（</w:t>
      </w:r>
      <w:r w:rsidRPr="00064241">
        <w:t>Environment call from M-mode</w:t>
      </w:r>
      <w:r w:rsidRPr="00064241">
        <w:t>）。</w:t>
      </w:r>
    </w:p>
    <w:p w14:paraId="6251DB97" w14:textId="77777777" w:rsidR="00064241" w:rsidRPr="00064241" w:rsidRDefault="00064241" w:rsidP="00064241">
      <w:pPr>
        <w:numPr>
          <w:ilvl w:val="0"/>
          <w:numId w:val="17"/>
        </w:numPr>
      </w:pPr>
      <w:r w:rsidRPr="00064241">
        <w:rPr>
          <w:b/>
          <w:bCs/>
        </w:rPr>
        <w:t xml:space="preserve">API </w:t>
      </w:r>
      <w:r w:rsidRPr="00064241">
        <w:rPr>
          <w:b/>
          <w:bCs/>
        </w:rPr>
        <w:t>路由支撑</w:t>
      </w:r>
      <w:r w:rsidRPr="00064241">
        <w:t>：通过该机制，运行于内核上的软件任务可以平滑地向系统注册的服务程序发起请求。尽管当前内核统一部署于机器模式（</w:t>
      </w:r>
      <w:r w:rsidRPr="00064241">
        <w:t>Machine Mode</w:t>
      </w:r>
      <w:r w:rsidRPr="00064241">
        <w:t>），但</w:t>
      </w:r>
      <w:r w:rsidRPr="00064241">
        <w:t xml:space="preserve"> ecall </w:t>
      </w:r>
      <w:r w:rsidRPr="00064241">
        <w:t>机制在物理控制流上强制实现了一次从</w:t>
      </w:r>
      <w:r w:rsidRPr="00064241">
        <w:t>“</w:t>
      </w:r>
      <w:r w:rsidRPr="00064241">
        <w:t>任务态</w:t>
      </w:r>
      <w:r w:rsidRPr="00064241">
        <w:t>”</w:t>
      </w:r>
      <w:r w:rsidRPr="00064241">
        <w:t>到</w:t>
      </w:r>
      <w:r w:rsidRPr="00064241">
        <w:t>“</w:t>
      </w:r>
      <w:r w:rsidRPr="00064241">
        <w:t>异常处理态</w:t>
      </w:r>
      <w:r w:rsidRPr="00064241">
        <w:t>”</w:t>
      </w:r>
      <w:r w:rsidRPr="00064241">
        <w:t>的原子跳转，为未来扩展用户模式（</w:t>
      </w:r>
      <w:r w:rsidRPr="00064241">
        <w:t>User Mode</w:t>
      </w:r>
      <w:r w:rsidRPr="00064241">
        <w:t>）及实现完备的内存隔离奠定了坚实的微架构基础。</w:t>
      </w:r>
    </w:p>
    <w:p w14:paraId="79622138" w14:textId="77777777" w:rsidR="00064241" w:rsidRPr="00064241" w:rsidRDefault="00064241" w:rsidP="00064241">
      <w:pPr>
        <w:rPr>
          <w:color w:val="EE0000"/>
        </w:rPr>
      </w:pPr>
      <w:r w:rsidRPr="00064241">
        <w:rPr>
          <w:b/>
          <w:bCs/>
          <w:color w:val="EE0000"/>
        </w:rPr>
        <w:t>建议插入图片</w:t>
      </w:r>
      <w:r w:rsidRPr="00064241">
        <w:rPr>
          <w:b/>
          <w:bCs/>
          <w:color w:val="EE0000"/>
        </w:rPr>
        <w:t xml:space="preserve"> 4-5</w:t>
      </w:r>
      <w:r w:rsidRPr="00064241">
        <w:rPr>
          <w:color w:val="EE0000"/>
        </w:rPr>
        <w:t>：基于</w:t>
      </w:r>
      <w:r w:rsidRPr="00064241">
        <w:rPr>
          <w:color w:val="EE0000"/>
        </w:rPr>
        <w:t xml:space="preserve"> ecall </w:t>
      </w:r>
      <w:r w:rsidRPr="00064241">
        <w:rPr>
          <w:color w:val="EE0000"/>
        </w:rPr>
        <w:t>指令的系统调用硬件控制流图（展示指令译码、触发</w:t>
      </w:r>
      <w:r w:rsidRPr="00064241">
        <w:rPr>
          <w:color w:val="EE0000"/>
        </w:rPr>
        <w:t xml:space="preserve"> Trap</w:t>
      </w:r>
      <w:r w:rsidRPr="00064241">
        <w:rPr>
          <w:color w:val="EE0000"/>
        </w:rPr>
        <w:t>、</w:t>
      </w:r>
      <w:r w:rsidRPr="00064241">
        <w:rPr>
          <w:color w:val="EE0000"/>
        </w:rPr>
        <w:t xml:space="preserve">PC </w:t>
      </w:r>
      <w:r w:rsidRPr="00064241">
        <w:rPr>
          <w:color w:val="EE0000"/>
        </w:rPr>
        <w:t>重定向至</w:t>
      </w:r>
      <w:r w:rsidRPr="00064241">
        <w:rPr>
          <w:color w:val="EE0000"/>
        </w:rPr>
        <w:t xml:space="preserve"> mtvec </w:t>
      </w:r>
      <w:r w:rsidRPr="00064241">
        <w:rPr>
          <w:color w:val="EE0000"/>
        </w:rPr>
        <w:t>并更新</w:t>
      </w:r>
      <w:r w:rsidRPr="00064241">
        <w:rPr>
          <w:color w:val="EE0000"/>
        </w:rPr>
        <w:t xml:space="preserve"> CSR </w:t>
      </w:r>
      <w:r w:rsidRPr="00064241">
        <w:rPr>
          <w:color w:val="EE0000"/>
        </w:rPr>
        <w:t>的状态机转移过程）。</w:t>
      </w:r>
    </w:p>
    <w:p w14:paraId="44A15ABA" w14:textId="77777777" w:rsidR="00064241" w:rsidRPr="00064241" w:rsidRDefault="00064241" w:rsidP="00064241">
      <w:pPr>
        <w:rPr>
          <w:b/>
          <w:bCs/>
        </w:rPr>
      </w:pPr>
      <w:r w:rsidRPr="00064241">
        <w:rPr>
          <w:b/>
          <w:bCs/>
        </w:rPr>
        <w:t xml:space="preserve">4.3.2 </w:t>
      </w:r>
      <w:r w:rsidRPr="00064241">
        <w:rPr>
          <w:b/>
          <w:bCs/>
        </w:rPr>
        <w:t>上下文切换硬件原语支撑功能特色</w:t>
      </w:r>
    </w:p>
    <w:p w14:paraId="7D22754C" w14:textId="77777777" w:rsidR="00064241" w:rsidRPr="00064241" w:rsidRDefault="00064241" w:rsidP="00064241">
      <w:r w:rsidRPr="00064241">
        <w:t>多任务操作系统的核心在于并发任务的调度与切换。任务的挂起与恢复依赖于高效的上下文</w:t>
      </w:r>
      <w:r w:rsidRPr="00064241">
        <w:lastRenderedPageBreak/>
        <w:t>切换（</w:t>
      </w:r>
      <w:r w:rsidRPr="00064241">
        <w:t>Context Switch</w:t>
      </w:r>
      <w:r w:rsidRPr="00064241">
        <w:t>），本项目设计的特权寄存器组为此提供了极低开销的硬件支撑。</w:t>
      </w:r>
    </w:p>
    <w:p w14:paraId="2DFADBBF" w14:textId="77777777" w:rsidR="00064241" w:rsidRPr="00064241" w:rsidRDefault="00064241" w:rsidP="00064241">
      <w:pPr>
        <w:numPr>
          <w:ilvl w:val="0"/>
          <w:numId w:val="18"/>
        </w:numPr>
      </w:pPr>
      <w:r w:rsidRPr="00064241">
        <w:rPr>
          <w:b/>
          <w:bCs/>
        </w:rPr>
        <w:t>断点保护与恢复机制</w:t>
      </w:r>
      <w:r w:rsidRPr="00064241">
        <w:t>：任务切换的本质是程序指针（</w:t>
      </w:r>
      <w:r w:rsidRPr="00064241">
        <w:t>PC</w:t>
      </w:r>
      <w:r w:rsidRPr="00064241">
        <w:t>）与通用寄存器堆（</w:t>
      </w:r>
      <w:r w:rsidRPr="00064241">
        <w:t>GPRs</w:t>
      </w:r>
      <w:r w:rsidRPr="00064241">
        <w:t>）的状态更替。当调度器被触发时，引发切换的中断</w:t>
      </w:r>
      <w:r w:rsidRPr="00064241">
        <w:t>/</w:t>
      </w:r>
      <w:r w:rsidRPr="00064241">
        <w:t>异常发生点的绝对地址已由硬件自动无损地保存在</w:t>
      </w:r>
      <w:r w:rsidRPr="00064241">
        <w:t xml:space="preserve"> mepc </w:t>
      </w:r>
      <w:r w:rsidRPr="00064241">
        <w:t>寄存器中，免去了软件手动计算断点偏移的庞大开销。</w:t>
      </w:r>
    </w:p>
    <w:p w14:paraId="0BCD0109" w14:textId="77777777" w:rsidR="00064241" w:rsidRPr="00064241" w:rsidRDefault="00064241" w:rsidP="00064241">
      <w:pPr>
        <w:numPr>
          <w:ilvl w:val="0"/>
          <w:numId w:val="18"/>
        </w:numPr>
      </w:pPr>
      <w:r w:rsidRPr="00064241">
        <w:rPr>
          <w:b/>
          <w:bCs/>
        </w:rPr>
        <w:t>特权返回的原子性</w:t>
      </w:r>
      <w:r w:rsidRPr="00064241">
        <w:t>：在完成当前任务通用寄存器的入栈（</w:t>
      </w:r>
      <w:r w:rsidRPr="00064241">
        <w:t>Push</w:t>
      </w:r>
      <w:r w:rsidRPr="00064241">
        <w:t>）与目标任务寄存器的出栈（</w:t>
      </w:r>
      <w:r w:rsidRPr="00064241">
        <w:t>Pop</w:t>
      </w:r>
      <w:r w:rsidRPr="00064241">
        <w:t>）后，系统通过执行</w:t>
      </w:r>
      <w:r w:rsidRPr="00064241">
        <w:t xml:space="preserve"> mret </w:t>
      </w:r>
      <w:r w:rsidRPr="00064241">
        <w:t>指令实现任务切回。硬件在执行</w:t>
      </w:r>
      <w:r w:rsidRPr="00064241">
        <w:t xml:space="preserve"> mret </w:t>
      </w:r>
      <w:r w:rsidRPr="00064241">
        <w:t>时，不仅将</w:t>
      </w:r>
      <w:r w:rsidRPr="00064241">
        <w:t xml:space="preserve"> mepc </w:t>
      </w:r>
      <w:r w:rsidRPr="00064241">
        <w:t>的值单周期直传至</w:t>
      </w:r>
      <w:r w:rsidRPr="00064241">
        <w:t xml:space="preserve"> PC </w:t>
      </w:r>
      <w:r w:rsidRPr="00064241">
        <w:t>寄存器恢复执行流，同时自动更新</w:t>
      </w:r>
      <w:r w:rsidRPr="00064241">
        <w:t xml:space="preserve"> mstatus </w:t>
      </w:r>
      <w:r w:rsidRPr="00064241">
        <w:t>寄存器中的全局中断使能位（</w:t>
      </w:r>
      <w:r w:rsidRPr="00064241">
        <w:t>MIE</w:t>
      </w:r>
      <w:r w:rsidRPr="00064241">
        <w:t>），确保了上下文恢复与中断状态同步的绝对原子性，极大地提升了</w:t>
      </w:r>
      <w:r w:rsidRPr="00064241">
        <w:t xml:space="preserve"> RTOS </w:t>
      </w:r>
      <w:r w:rsidRPr="00064241">
        <w:t>任务切换的确定性与执行效率。</w:t>
      </w:r>
    </w:p>
    <w:p w14:paraId="52AD7728" w14:textId="77777777" w:rsidR="00064241" w:rsidRPr="00064241" w:rsidRDefault="00064241" w:rsidP="00064241">
      <w:pPr>
        <w:rPr>
          <w:b/>
          <w:bCs/>
        </w:rPr>
      </w:pPr>
      <w:r w:rsidRPr="00064241">
        <w:rPr>
          <w:b/>
          <w:bCs/>
        </w:rPr>
        <w:t xml:space="preserve">4.3.3 </w:t>
      </w:r>
      <w:r w:rsidRPr="00064241">
        <w:rPr>
          <w:b/>
          <w:bCs/>
        </w:rPr>
        <w:t>确定性系统时钟与抢占式调度支撑功能特色</w:t>
      </w:r>
    </w:p>
    <w:p w14:paraId="63C11EE8" w14:textId="77777777" w:rsidR="00064241" w:rsidRPr="00064241" w:rsidRDefault="00064241" w:rsidP="00064241">
      <w:r w:rsidRPr="00064241">
        <w:t>实时操作系统的任务延时（</w:t>
      </w:r>
      <w:r w:rsidRPr="00064241">
        <w:t>Delay</w:t>
      </w:r>
      <w:r w:rsidRPr="00064241">
        <w:t>）与时间片轮转（</w:t>
      </w:r>
      <w:r w:rsidRPr="00064241">
        <w:t>Time Slicing</w:t>
      </w:r>
      <w:r w:rsidRPr="00064241">
        <w:t>）完全依赖于稳定且精确的系统心跳（</w:t>
      </w:r>
      <w:r w:rsidRPr="00064241">
        <w:t>System Tick</w:t>
      </w:r>
      <w:r w:rsidRPr="00064241">
        <w:t>）。本项目集成的</w:t>
      </w:r>
      <w:r w:rsidRPr="00064241">
        <w:t xml:space="preserve"> 64 </w:t>
      </w:r>
      <w:r w:rsidRPr="00064241">
        <w:t>位（或双</w:t>
      </w:r>
      <w:r w:rsidRPr="00064241">
        <w:t xml:space="preserve"> 32 </w:t>
      </w:r>
      <w:r w:rsidRPr="00064241">
        <w:t>位）硬件定时器为抢占式调度（</w:t>
      </w:r>
      <w:r w:rsidRPr="00064241">
        <w:t>Preemptive Scheduling</w:t>
      </w:r>
      <w:r w:rsidRPr="00064241">
        <w:t>）提供了严谨的物理时钟源。</w:t>
      </w:r>
    </w:p>
    <w:p w14:paraId="02CBA145" w14:textId="77777777" w:rsidR="00064241" w:rsidRPr="00064241" w:rsidRDefault="00064241" w:rsidP="00064241">
      <w:pPr>
        <w:numPr>
          <w:ilvl w:val="0"/>
          <w:numId w:val="19"/>
        </w:numPr>
      </w:pPr>
      <w:r w:rsidRPr="00064241">
        <w:rPr>
          <w:b/>
          <w:bCs/>
        </w:rPr>
        <w:t>高频驱动的时钟分辨率</w:t>
      </w:r>
      <w:r w:rsidRPr="00064241">
        <w:t>：硬件定时器模块（</w:t>
      </w:r>
      <w:r w:rsidRPr="00064241">
        <w:t>Timer Unit</w:t>
      </w:r>
      <w:r w:rsidRPr="00064241">
        <w:t>）的</w:t>
      </w:r>
      <w:r w:rsidRPr="00064241">
        <w:t xml:space="preserve"> mtime </w:t>
      </w:r>
      <w:r w:rsidRPr="00064241">
        <w:t>计数器由</w:t>
      </w:r>
      <w:r w:rsidRPr="00064241">
        <w:t xml:space="preserve"> CPU </w:t>
      </w:r>
      <w:r w:rsidRPr="00064241">
        <w:t>全局</w:t>
      </w:r>
      <w:r w:rsidRPr="00064241">
        <w:t xml:space="preserve"> 100MHz </w:t>
      </w:r>
      <w:r w:rsidRPr="00064241">
        <w:t>主时钟直接同步驱动。这种非分频的纯硬件自增机制，为操作系统提供了分辨率高达</w:t>
      </w:r>
      <w:r w:rsidRPr="00064241">
        <w:t xml:space="preserve"> 10ns </w:t>
      </w:r>
      <w:r w:rsidRPr="00064241">
        <w:t>级别的绝对物理时间轴，从根本上消除了软件软件延时循环所带来的时序抖动（</w:t>
      </w:r>
      <w:r w:rsidRPr="00064241">
        <w:t>Jitter</w:t>
      </w:r>
      <w:r w:rsidRPr="00064241">
        <w:t>）。</w:t>
      </w:r>
    </w:p>
    <w:p w14:paraId="58F698A0" w14:textId="77777777" w:rsidR="00064241" w:rsidRPr="00064241" w:rsidRDefault="00064241" w:rsidP="00064241">
      <w:pPr>
        <w:numPr>
          <w:ilvl w:val="0"/>
          <w:numId w:val="19"/>
        </w:numPr>
      </w:pPr>
      <w:r w:rsidRPr="00064241">
        <w:rPr>
          <w:b/>
          <w:bCs/>
        </w:rPr>
        <w:t>抢占式触发与响应</w:t>
      </w:r>
      <w:r w:rsidRPr="00064241">
        <w:t>：通过配置</w:t>
      </w:r>
      <w:r w:rsidRPr="00064241">
        <w:t xml:space="preserve"> mtimecmp </w:t>
      </w:r>
      <w:r w:rsidRPr="00064241">
        <w:t>寄存器，硬件比较器能够以固定的时间间隔（例如</w:t>
      </w:r>
      <w:r w:rsidRPr="00064241">
        <w:t xml:space="preserve"> 1ms</w:t>
      </w:r>
      <w:r w:rsidRPr="00064241">
        <w:t>）周期性地向</w:t>
      </w:r>
      <w:r w:rsidRPr="00064241">
        <w:t xml:space="preserve"> CPU </w:t>
      </w:r>
      <w:r w:rsidRPr="00064241">
        <w:t>核心发送异步中断请求。该中断强制打断当前正在执行的低优先级任务，迫使微处理器进入中断服务例程（</w:t>
      </w:r>
      <w:r w:rsidRPr="00064241">
        <w:t>ISR</w:t>
      </w:r>
      <w:r w:rsidRPr="00064241">
        <w:t>）并调用</w:t>
      </w:r>
      <w:r w:rsidRPr="00064241">
        <w:t xml:space="preserve"> OS </w:t>
      </w:r>
      <w:r w:rsidRPr="00064241">
        <w:t>调度器。此机制是</w:t>
      </w:r>
      <w:r w:rsidRPr="00064241">
        <w:t xml:space="preserve"> RT-Thread </w:t>
      </w:r>
      <w:r w:rsidRPr="00064241">
        <w:t>等操作系统实现高优先级任务绝对抢占、保障系统强实时性（</w:t>
      </w:r>
      <w:r w:rsidRPr="00064241">
        <w:t>Hard Real-Time</w:t>
      </w:r>
      <w:r w:rsidRPr="00064241">
        <w:t>）的底层物理闭环。</w:t>
      </w:r>
    </w:p>
    <w:p w14:paraId="074A13B0" w14:textId="77777777" w:rsidR="00064241" w:rsidRPr="00064241" w:rsidRDefault="00064241" w:rsidP="00064241">
      <w:pPr>
        <w:rPr>
          <w:color w:val="EE0000"/>
        </w:rPr>
      </w:pPr>
      <w:r w:rsidRPr="00064241">
        <w:rPr>
          <w:b/>
          <w:bCs/>
          <w:color w:val="EE0000"/>
        </w:rPr>
        <w:t>建议插入表格</w:t>
      </w:r>
      <w:r w:rsidRPr="00064241">
        <w:rPr>
          <w:b/>
          <w:bCs/>
          <w:color w:val="EE0000"/>
        </w:rPr>
        <w:t xml:space="preserve"> 4-3</w:t>
      </w:r>
      <w:r w:rsidRPr="00064241">
        <w:rPr>
          <w:color w:val="EE0000"/>
        </w:rPr>
        <w:t>：</w:t>
      </w:r>
      <w:r w:rsidRPr="00064241">
        <w:rPr>
          <w:color w:val="EE0000"/>
        </w:rPr>
        <w:t xml:space="preserve">RV32I </w:t>
      </w:r>
      <w:r w:rsidRPr="00064241">
        <w:rPr>
          <w:color w:val="EE0000"/>
        </w:rPr>
        <w:t>核心硬件特性与</w:t>
      </w:r>
      <w:r w:rsidRPr="00064241">
        <w:rPr>
          <w:color w:val="EE0000"/>
        </w:rPr>
        <w:t xml:space="preserve"> RTOS </w:t>
      </w:r>
      <w:r w:rsidRPr="00064241">
        <w:rPr>
          <w:color w:val="EE0000"/>
        </w:rPr>
        <w:t>核心组件适配映射表。</w:t>
      </w:r>
      <w:r w:rsidRPr="00064241">
        <w:rPr>
          <w:color w:val="EE0000"/>
        </w:rPr>
        <w:t xml:space="preserve"> </w:t>
      </w:r>
      <w:r w:rsidRPr="00064241">
        <w:rPr>
          <w:color w:val="EE0000"/>
        </w:rPr>
        <w:t>（表格列建议：硬件功能模块、对应的</w:t>
      </w:r>
      <w:r w:rsidRPr="00064241">
        <w:rPr>
          <w:color w:val="EE0000"/>
        </w:rPr>
        <w:t xml:space="preserve"> RISC-V </w:t>
      </w:r>
      <w:r w:rsidRPr="00064241">
        <w:rPr>
          <w:color w:val="EE0000"/>
        </w:rPr>
        <w:t>指令</w:t>
      </w:r>
      <w:r w:rsidRPr="00064241">
        <w:rPr>
          <w:color w:val="EE0000"/>
        </w:rPr>
        <w:t>/</w:t>
      </w:r>
      <w:r w:rsidRPr="00064241">
        <w:rPr>
          <w:color w:val="EE0000"/>
        </w:rPr>
        <w:t>寄存器、支撑的</w:t>
      </w:r>
      <w:r w:rsidRPr="00064241">
        <w:rPr>
          <w:color w:val="EE0000"/>
        </w:rPr>
        <w:t xml:space="preserve"> RTOS </w:t>
      </w:r>
      <w:r w:rsidRPr="00064241">
        <w:rPr>
          <w:color w:val="EE0000"/>
        </w:rPr>
        <w:t>机制。例如：</w:t>
      </w:r>
      <w:r w:rsidRPr="00064241">
        <w:rPr>
          <w:color w:val="EE0000"/>
        </w:rPr>
        <w:t>“</w:t>
      </w:r>
      <w:r w:rsidRPr="00064241">
        <w:rPr>
          <w:color w:val="EE0000"/>
        </w:rPr>
        <w:t>硬件定时器模块</w:t>
      </w:r>
      <w:r w:rsidRPr="00064241">
        <w:rPr>
          <w:color w:val="EE0000"/>
        </w:rPr>
        <w:t>”</w:t>
      </w:r>
      <w:r w:rsidRPr="00064241">
        <w:rPr>
          <w:color w:val="EE0000"/>
        </w:rPr>
        <w:t>对应</w:t>
      </w:r>
      <w:r w:rsidRPr="00064241">
        <w:rPr>
          <w:color w:val="EE0000"/>
        </w:rPr>
        <w:t>“mtime/mtimecmp”</w:t>
      </w:r>
      <w:r w:rsidRPr="00064241">
        <w:rPr>
          <w:color w:val="EE0000"/>
        </w:rPr>
        <w:t>，支撑</w:t>
      </w:r>
      <w:r w:rsidRPr="00064241">
        <w:rPr>
          <w:color w:val="EE0000"/>
        </w:rPr>
        <w:t>“</w:t>
      </w:r>
      <w:r w:rsidRPr="00064241">
        <w:rPr>
          <w:color w:val="EE0000"/>
        </w:rPr>
        <w:t>系统</w:t>
      </w:r>
      <w:r w:rsidRPr="00064241">
        <w:rPr>
          <w:color w:val="EE0000"/>
        </w:rPr>
        <w:t xml:space="preserve"> Tick </w:t>
      </w:r>
      <w:r w:rsidRPr="00064241">
        <w:rPr>
          <w:color w:val="EE0000"/>
        </w:rPr>
        <w:t>与时间片调度</w:t>
      </w:r>
      <w:r w:rsidRPr="00064241">
        <w:rPr>
          <w:color w:val="EE0000"/>
        </w:rPr>
        <w:t>”</w:t>
      </w:r>
      <w:r w:rsidRPr="00064241">
        <w:rPr>
          <w:color w:val="EE0000"/>
        </w:rPr>
        <w:t>；</w:t>
      </w:r>
      <w:r w:rsidRPr="00064241">
        <w:rPr>
          <w:color w:val="EE0000"/>
        </w:rPr>
        <w:t>“</w:t>
      </w:r>
      <w:r w:rsidRPr="00064241">
        <w:rPr>
          <w:color w:val="EE0000"/>
        </w:rPr>
        <w:t>特权控制模块</w:t>
      </w:r>
      <w:r w:rsidRPr="00064241">
        <w:rPr>
          <w:color w:val="EE0000"/>
        </w:rPr>
        <w:t>”</w:t>
      </w:r>
      <w:r w:rsidRPr="00064241">
        <w:rPr>
          <w:color w:val="EE0000"/>
        </w:rPr>
        <w:t>对应</w:t>
      </w:r>
      <w:r w:rsidRPr="00064241">
        <w:rPr>
          <w:color w:val="EE0000"/>
        </w:rPr>
        <w:t>“mepc/mret”</w:t>
      </w:r>
      <w:r w:rsidRPr="00064241">
        <w:rPr>
          <w:color w:val="EE0000"/>
        </w:rPr>
        <w:t>，支撑</w:t>
      </w:r>
      <w:r w:rsidRPr="00064241">
        <w:rPr>
          <w:color w:val="EE0000"/>
        </w:rPr>
        <w:t>“</w:t>
      </w:r>
      <w:r w:rsidRPr="00064241">
        <w:rPr>
          <w:color w:val="EE0000"/>
        </w:rPr>
        <w:t>任务上下文切换</w:t>
      </w:r>
      <w:r w:rsidRPr="00064241">
        <w:rPr>
          <w:color w:val="EE0000"/>
        </w:rPr>
        <w:t>”</w:t>
      </w:r>
      <w:r w:rsidRPr="00064241">
        <w:rPr>
          <w:color w:val="EE0000"/>
        </w:rPr>
        <w:t>。这能高度概括您的系统级工程视野）。</w:t>
      </w:r>
    </w:p>
    <w:p w14:paraId="425D31AC" w14:textId="7B11CEFC" w:rsidR="00512BE0" w:rsidRPr="00064241" w:rsidRDefault="00311FA0" w:rsidP="00064241">
      <w:pPr>
        <w:rPr>
          <w:color w:val="EE0000"/>
        </w:rPr>
      </w:pPr>
      <w:r w:rsidRPr="00311FA0">
        <w:rPr>
          <w:color w:val="EE0000"/>
        </w:rPr>
        <w:lastRenderedPageBreak/>
        <w:drawing>
          <wp:inline distT="0" distB="0" distL="0" distR="0" wp14:anchorId="753EA596" wp14:editId="1BE03CBF">
            <wp:extent cx="4019550" cy="5311653"/>
            <wp:effectExtent l="0" t="0" r="0" b="3810"/>
            <wp:docPr id="963578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8551" name=""/>
                    <pic:cNvPicPr/>
                  </pic:nvPicPr>
                  <pic:blipFill>
                    <a:blip r:embed="rId11"/>
                    <a:stretch>
                      <a:fillRect/>
                    </a:stretch>
                  </pic:blipFill>
                  <pic:spPr>
                    <a:xfrm>
                      <a:off x="0" y="0"/>
                      <a:ext cx="4027467" cy="5322115"/>
                    </a:xfrm>
                    <a:prstGeom prst="rect">
                      <a:avLst/>
                    </a:prstGeom>
                  </pic:spPr>
                </pic:pic>
              </a:graphicData>
            </a:graphic>
          </wp:inline>
        </w:drawing>
      </w:r>
    </w:p>
    <w:p w14:paraId="2AF57721" w14:textId="2FA1AF00" w:rsidR="00B80191" w:rsidRPr="00064241" w:rsidRDefault="00311FA0">
      <w:pPr>
        <w:rPr>
          <w:color w:val="EE0000"/>
        </w:rPr>
      </w:pPr>
      <w:r>
        <w:rPr>
          <w:noProof/>
          <w:color w:val="EE0000"/>
        </w:rPr>
        <w:drawing>
          <wp:inline distT="0" distB="0" distL="0" distR="0" wp14:anchorId="1A3B2355" wp14:editId="73746D73">
            <wp:extent cx="5197491" cy="3362960"/>
            <wp:effectExtent l="0" t="0" r="3175" b="8890"/>
            <wp:docPr id="1331458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2225" cy="3366023"/>
                    </a:xfrm>
                    <a:prstGeom prst="rect">
                      <a:avLst/>
                    </a:prstGeom>
                    <a:noFill/>
                  </pic:spPr>
                </pic:pic>
              </a:graphicData>
            </a:graphic>
          </wp:inline>
        </w:drawing>
      </w:r>
    </w:p>
    <w:p w14:paraId="25E7F4B3" w14:textId="77777777" w:rsidR="00B80191" w:rsidRDefault="00000000">
      <w:pPr>
        <w:pStyle w:val="2"/>
        <w:numPr>
          <w:ilvl w:val="0"/>
          <w:numId w:val="1"/>
        </w:numPr>
        <w:rPr>
          <w:rFonts w:ascii="宋体" w:eastAsia="宋体" w:hAnsi="宋体" w:cs="宋体" w:hint="eastAsia"/>
          <w:sz w:val="36"/>
          <w:szCs w:val="28"/>
        </w:rPr>
      </w:pPr>
      <w:bookmarkStart w:id="24" w:name="_Toc198224267"/>
      <w:r>
        <w:rPr>
          <w:rFonts w:ascii="宋体" w:eastAsia="宋体" w:hAnsi="宋体" w:cs="宋体" w:hint="eastAsia"/>
          <w:sz w:val="36"/>
          <w:szCs w:val="28"/>
        </w:rPr>
        <w:lastRenderedPageBreak/>
        <w:t>附录</w:t>
      </w:r>
      <w:bookmarkEnd w:id="24"/>
    </w:p>
    <w:p w14:paraId="4EA32F7C" w14:textId="77777777" w:rsidR="00B80191" w:rsidRDefault="00000000">
      <w:pPr>
        <w:pStyle w:val="3"/>
        <w:rPr>
          <w:sz w:val="24"/>
          <w:szCs w:val="21"/>
        </w:rPr>
      </w:pPr>
      <w:bookmarkStart w:id="25" w:name="_Toc198224268"/>
      <w:r>
        <w:rPr>
          <w:rFonts w:hint="eastAsia"/>
          <w:sz w:val="24"/>
          <w:szCs w:val="21"/>
        </w:rPr>
        <w:t>5.1</w:t>
      </w:r>
      <w:r>
        <w:rPr>
          <w:rFonts w:hint="eastAsia"/>
          <w:sz w:val="24"/>
          <w:szCs w:val="21"/>
        </w:rPr>
        <w:t>代码清单（可简略展示）</w:t>
      </w:r>
      <w:bookmarkEnd w:id="25"/>
    </w:p>
    <w:p w14:paraId="65618FEF" w14:textId="77777777" w:rsidR="00B80191" w:rsidRDefault="00000000">
      <w:pPr>
        <w:pStyle w:val="3"/>
        <w:rPr>
          <w:sz w:val="24"/>
          <w:szCs w:val="21"/>
        </w:rPr>
      </w:pPr>
      <w:bookmarkStart w:id="26" w:name="_Toc198224269"/>
      <w:r>
        <w:rPr>
          <w:rFonts w:hint="eastAsia"/>
          <w:sz w:val="24"/>
          <w:szCs w:val="21"/>
        </w:rPr>
        <w:t>5.2</w:t>
      </w:r>
      <w:r>
        <w:rPr>
          <w:rFonts w:hint="eastAsia"/>
          <w:sz w:val="24"/>
          <w:szCs w:val="21"/>
        </w:rPr>
        <w:t>工程目录结构</w:t>
      </w:r>
      <w:bookmarkEnd w:id="26"/>
    </w:p>
    <w:p w14:paraId="6ADBAAEC" w14:textId="77777777" w:rsidR="00B80191" w:rsidRDefault="00000000">
      <w:pPr>
        <w:pStyle w:val="3"/>
        <w:rPr>
          <w:sz w:val="24"/>
          <w:szCs w:val="21"/>
        </w:rPr>
      </w:pPr>
      <w:bookmarkStart w:id="27" w:name="_Toc198224270"/>
      <w:r>
        <w:rPr>
          <w:rFonts w:hint="eastAsia"/>
          <w:sz w:val="24"/>
          <w:szCs w:val="21"/>
        </w:rPr>
        <w:t>5.3</w:t>
      </w:r>
      <w:r>
        <w:rPr>
          <w:rFonts w:hint="eastAsia"/>
          <w:sz w:val="24"/>
          <w:szCs w:val="21"/>
        </w:rPr>
        <w:t>参考资料</w:t>
      </w:r>
      <w:bookmarkEnd w:id="27"/>
    </w:p>
    <w:sectPr w:rsidR="00B801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FA8F" w14:textId="77777777" w:rsidR="006C1E31" w:rsidRDefault="006C1E31" w:rsidP="002C15D6">
      <w:r>
        <w:separator/>
      </w:r>
    </w:p>
  </w:endnote>
  <w:endnote w:type="continuationSeparator" w:id="0">
    <w:p w14:paraId="49E5AA72" w14:textId="77777777" w:rsidR="006C1E31" w:rsidRDefault="006C1E31" w:rsidP="002C1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汉仪中宋简">
    <w:altName w:val="微软雅黑"/>
    <w:charset w:val="86"/>
    <w:family w:val="auto"/>
    <w:pitch w:val="default"/>
    <w:sig w:usb0="00000000" w:usb1="00000000" w:usb2="00000002"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3D3E" w14:textId="77777777" w:rsidR="006C1E31" w:rsidRDefault="006C1E31" w:rsidP="002C15D6">
      <w:r>
        <w:separator/>
      </w:r>
    </w:p>
  </w:footnote>
  <w:footnote w:type="continuationSeparator" w:id="0">
    <w:p w14:paraId="1DB0F6C5" w14:textId="77777777" w:rsidR="006C1E31" w:rsidRDefault="006C1E31" w:rsidP="002C1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B93"/>
    <w:multiLevelType w:val="multilevel"/>
    <w:tmpl w:val="35EE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DEE"/>
    <w:multiLevelType w:val="multilevel"/>
    <w:tmpl w:val="C4CC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B429B"/>
    <w:multiLevelType w:val="multilevel"/>
    <w:tmpl w:val="DD06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34F78"/>
    <w:multiLevelType w:val="multilevel"/>
    <w:tmpl w:val="F5D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A2D02"/>
    <w:multiLevelType w:val="multilevel"/>
    <w:tmpl w:val="B81A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B02D0"/>
    <w:multiLevelType w:val="multilevel"/>
    <w:tmpl w:val="1C34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A091E"/>
    <w:multiLevelType w:val="multilevel"/>
    <w:tmpl w:val="CF2C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C47A7"/>
    <w:multiLevelType w:val="multilevel"/>
    <w:tmpl w:val="2A34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97D63"/>
    <w:multiLevelType w:val="multilevel"/>
    <w:tmpl w:val="04CA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926E9"/>
    <w:multiLevelType w:val="multilevel"/>
    <w:tmpl w:val="D14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3192C"/>
    <w:multiLevelType w:val="multilevel"/>
    <w:tmpl w:val="ACA8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57542"/>
    <w:multiLevelType w:val="multilevel"/>
    <w:tmpl w:val="635E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222244"/>
    <w:multiLevelType w:val="multilevel"/>
    <w:tmpl w:val="A9A0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A6CD4"/>
    <w:multiLevelType w:val="multilevel"/>
    <w:tmpl w:val="B77C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80FFF"/>
    <w:multiLevelType w:val="multilevel"/>
    <w:tmpl w:val="A4E6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6B1DD6"/>
    <w:multiLevelType w:val="multilevel"/>
    <w:tmpl w:val="8020D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2CE3"/>
    <w:multiLevelType w:val="multilevel"/>
    <w:tmpl w:val="850A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6177B"/>
    <w:multiLevelType w:val="singleLevel"/>
    <w:tmpl w:val="7AE6177B"/>
    <w:lvl w:ilvl="0">
      <w:start w:val="1"/>
      <w:numFmt w:val="decimal"/>
      <w:suff w:val="space"/>
      <w:lvlText w:val="%1."/>
      <w:lvlJc w:val="left"/>
    </w:lvl>
  </w:abstractNum>
  <w:abstractNum w:abstractNumId="18" w15:restartNumberingAfterBreak="0">
    <w:nsid w:val="7F1053C8"/>
    <w:multiLevelType w:val="multilevel"/>
    <w:tmpl w:val="BFF8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360018">
    <w:abstractNumId w:val="17"/>
  </w:num>
  <w:num w:numId="2" w16cid:durableId="686105282">
    <w:abstractNumId w:val="15"/>
  </w:num>
  <w:num w:numId="3" w16cid:durableId="28651949">
    <w:abstractNumId w:val="3"/>
  </w:num>
  <w:num w:numId="4" w16cid:durableId="1019043771">
    <w:abstractNumId w:val="13"/>
  </w:num>
  <w:num w:numId="5" w16cid:durableId="1513956037">
    <w:abstractNumId w:val="6"/>
  </w:num>
  <w:num w:numId="6" w16cid:durableId="153910072">
    <w:abstractNumId w:val="9"/>
  </w:num>
  <w:num w:numId="7" w16cid:durableId="2138908546">
    <w:abstractNumId w:val="1"/>
  </w:num>
  <w:num w:numId="8" w16cid:durableId="121847327">
    <w:abstractNumId w:val="12"/>
  </w:num>
  <w:num w:numId="9" w16cid:durableId="1778871660">
    <w:abstractNumId w:val="5"/>
  </w:num>
  <w:num w:numId="10" w16cid:durableId="672606379">
    <w:abstractNumId w:val="11"/>
  </w:num>
  <w:num w:numId="11" w16cid:durableId="881208391">
    <w:abstractNumId w:val="0"/>
  </w:num>
  <w:num w:numId="12" w16cid:durableId="1202328066">
    <w:abstractNumId w:val="10"/>
  </w:num>
  <w:num w:numId="13" w16cid:durableId="1384669973">
    <w:abstractNumId w:val="18"/>
  </w:num>
  <w:num w:numId="14" w16cid:durableId="828908734">
    <w:abstractNumId w:val="16"/>
  </w:num>
  <w:num w:numId="15" w16cid:durableId="997344690">
    <w:abstractNumId w:val="8"/>
  </w:num>
  <w:num w:numId="16" w16cid:durableId="1204370212">
    <w:abstractNumId w:val="2"/>
  </w:num>
  <w:num w:numId="17" w16cid:durableId="2078354625">
    <w:abstractNumId w:val="7"/>
  </w:num>
  <w:num w:numId="18" w16cid:durableId="954483829">
    <w:abstractNumId w:val="4"/>
  </w:num>
  <w:num w:numId="19" w16cid:durableId="3723927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58D"/>
    <w:rsid w:val="000550FF"/>
    <w:rsid w:val="00064241"/>
    <w:rsid w:val="000D2BB1"/>
    <w:rsid w:val="00131AD5"/>
    <w:rsid w:val="0016412E"/>
    <w:rsid w:val="00214866"/>
    <w:rsid w:val="002A01CE"/>
    <w:rsid w:val="002C15D6"/>
    <w:rsid w:val="00311FA0"/>
    <w:rsid w:val="00313568"/>
    <w:rsid w:val="00333C58"/>
    <w:rsid w:val="0047705D"/>
    <w:rsid w:val="00512BE0"/>
    <w:rsid w:val="006C1E31"/>
    <w:rsid w:val="006E4BFD"/>
    <w:rsid w:val="00721A0B"/>
    <w:rsid w:val="008358E0"/>
    <w:rsid w:val="00901290"/>
    <w:rsid w:val="00B50116"/>
    <w:rsid w:val="00B80191"/>
    <w:rsid w:val="00BD0D6A"/>
    <w:rsid w:val="00BE7806"/>
    <w:rsid w:val="00C9258D"/>
    <w:rsid w:val="00CC39CF"/>
    <w:rsid w:val="00DA51F1"/>
    <w:rsid w:val="00DB754D"/>
    <w:rsid w:val="00F93FBA"/>
    <w:rsid w:val="0754180A"/>
    <w:rsid w:val="26004675"/>
    <w:rsid w:val="36895307"/>
    <w:rsid w:val="3D4547E7"/>
    <w:rsid w:val="3F6A23AE"/>
    <w:rsid w:val="52CF37BB"/>
    <w:rsid w:val="5A0E419E"/>
    <w:rsid w:val="635F0E1F"/>
    <w:rsid w:val="70435CAA"/>
    <w:rsid w:val="7B711BA5"/>
    <w:rsid w:val="DFFE6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8F0017"/>
  <w15:docId w15:val="{CD4B0CB1-D299-4E90-B532-ECF3F9B2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rsid w:val="00F93FB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ind w:leftChars="400" w:left="840"/>
    </w:pPr>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7">
    <w:name w:val="Normal (Web)"/>
    <w:basedOn w:val="a"/>
    <w:rPr>
      <w:sz w:val="24"/>
    </w:rPr>
  </w:style>
  <w:style w:type="character" w:styleId="a8">
    <w:name w:val="Hyperlink"/>
    <w:basedOn w:val="a0"/>
    <w:uiPriority w:val="99"/>
    <w:unhideWhenUsed/>
    <w:rPr>
      <w:color w:val="0026E5" w:themeColor="hyperlink"/>
      <w:u w:val="single"/>
    </w:rPr>
  </w:style>
  <w:style w:type="character" w:customStyle="1" w:styleId="a6">
    <w:name w:val="页眉 字符"/>
    <w:basedOn w:val="a0"/>
    <w:link w:val="a5"/>
    <w:rPr>
      <w:rFonts w:ascii="Calibri" w:hAnsi="Calibri"/>
      <w:kern w:val="2"/>
      <w:sz w:val="18"/>
      <w:szCs w:val="18"/>
    </w:rPr>
  </w:style>
  <w:style w:type="character" w:customStyle="1" w:styleId="a4">
    <w:name w:val="页脚 字符"/>
    <w:basedOn w:val="a0"/>
    <w:link w:val="a3"/>
    <w:rPr>
      <w:rFonts w:ascii="Calibri" w:hAnsi="Calibri"/>
      <w:kern w:val="2"/>
      <w:sz w:val="18"/>
      <w:szCs w:val="18"/>
    </w:rPr>
  </w:style>
  <w:style w:type="character" w:customStyle="1" w:styleId="40">
    <w:name w:val="标题 4 字符"/>
    <w:basedOn w:val="a0"/>
    <w:link w:val="4"/>
    <w:semiHidden/>
    <w:rsid w:val="00F93FB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3A32090-C691-4694-85BC-9FAC413E8D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2553</Words>
  <Characters>14556</Characters>
  <Application>Microsoft Office Word</Application>
  <DocSecurity>0</DocSecurity>
  <Lines>121</Lines>
  <Paragraphs>34</Paragraphs>
  <ScaleCrop>false</ScaleCrop>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86186</dc:creator>
  <cp:lastModifiedBy>a68432</cp:lastModifiedBy>
  <cp:revision>4</cp:revision>
  <dcterms:created xsi:type="dcterms:W3CDTF">2026-04-25T17:58:00Z</dcterms:created>
  <dcterms:modified xsi:type="dcterms:W3CDTF">2026-04-27T10:18:00Z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KSOTemplateDocerSaveRecord">
    <vt:lpwstr>eyJoZGlkIjoiNGJlMzRhNzhkYzJiYTY2NWMyYjcwZjI0YzQyOGJjNzkiLCJ1c2VySWQiOiI4MzU2NDc3MjcifQ==</vt:lpwstr>
  </property>
  <property fmtid="{D5CDD505-2E9C-101B-9397-08002B2CF9AE}" pid="4" name="ICV">
    <vt:lpwstr>84E2440C4D7A489693BBA9BE689A8B26_12</vt:lpwstr>
  </property>
</Properties>
</file>