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74"/>
        <w:gridCol w:w="5074"/>
      </w:tblGrid>
      <w:tr>
        <w:tc>
          <w:tcPr>
            <w:tcW w:type="dxa" w:w="6917"/>
            <w:shd w:fill="075985"/>
            <w:tcBorders>
              <w:top w:val="single" w:sz="6" w:color="075985"/>
              <w:left w:val="single" w:sz="6" w:color="075985"/>
              <w:bottom w:val="single" w:sz="6" w:color="075985"/>
              <w:right w:val="single" w:sz="6" w:color="075985"/>
              <w:insideH w:val="single" w:sz="6" w:color="075985"/>
              <w:insideV w:val="single" w:sz="6" w:color="075985"/>
            </w:tcBorders>
            <w:tcMar>
              <w:top w:w="200" w:type="dxa"/>
              <w:start w:w="190" w:type="dxa"/>
              <w:bottom w:w="200" w:type="dxa"/>
              <w:end w:w="190" w:type="dxa"/>
            </w:tcMar>
          </w:tcPr>
          <w:p>
            <w:pPr>
              <w:spacing w:after="60"/>
            </w:pPr>
            <w:r>
              <w:rPr>
                <w:rFonts w:ascii="Aptos" w:hAnsi="Aptos"/>
                <w:b/>
                <w:color w:val="BAE6FD"/>
                <w:sz w:val="20"/>
              </w:rPr>
              <w:t>SIVMI CRM</w:t>
              <w:br/>
            </w:r>
            <w:r>
              <w:rPr>
                <w:rFonts w:ascii="Aptos" w:hAnsi="Aptos"/>
                <w:b/>
                <w:color w:val="FFFFFF"/>
                <w:sz w:val="44"/>
              </w:rPr>
              <w:t>LAPORAN TESTING</w:t>
              <w:br/>
              <w:t>DAN DEBUGGING</w:t>
            </w:r>
          </w:p>
        </w:tc>
        <w:tc>
          <w:tcPr>
            <w:tcW w:type="dxa" w:w="3005"/>
            <w:shd w:fill="1476B8"/>
            <w:tcBorders>
              <w:top w:val="single" w:sz="6" w:color="1476B8"/>
              <w:left w:val="single" w:sz="6" w:color="1476B8"/>
              <w:bottom w:val="single" w:sz="6" w:color="1476B8"/>
              <w:right w:val="single" w:sz="6" w:color="1476B8"/>
              <w:insideH w:val="single" w:sz="6" w:color="1476B8"/>
              <w:insideV w:val="single" w:sz="6" w:color="1476B8"/>
            </w:tcBorders>
            <w:tcMar>
              <w:top w:w="200" w:type="dxa"/>
              <w:start w:w="170" w:type="dxa"/>
              <w:bottom w:w="200" w:type="dxa"/>
              <w:end w:w="170" w:type="dxa"/>
            </w:tcMar>
          </w:tcPr>
          <w:p>
            <w:pPr>
              <w:jc w:val="right"/>
            </w:pPr>
            <w:r>
              <w:rPr>
                <w:rFonts w:ascii="Aptos" w:hAnsi="Aptos"/>
                <w:b/>
                <w:color w:val="BAE6FD"/>
                <w:sz w:val="16"/>
              </w:rPr>
              <w:t>STATUS</w:t>
              <w:br/>
            </w:r>
            <w:r>
              <w:rPr>
                <w:rFonts w:ascii="Aptos" w:hAnsi="Aptos"/>
                <w:b/>
                <w:color w:val="FFFFFF"/>
                <w:sz w:val="36"/>
              </w:rPr>
              <w:t>LULUS</w:t>
              <w:br/>
            </w:r>
            <w:r>
              <w:rPr>
                <w:rFonts w:ascii="Aptos" w:hAnsi="Aptos"/>
                <w:b w:val="0"/>
                <w:color w:val="FFFFFF"/>
                <w:sz w:val="16"/>
              </w:rPr>
              <w:t>25 Agustus 2026</w:t>
              <w:br/>
              <w:t>Baseline lokal + Docker</w:t>
            </w:r>
          </w:p>
        </w:tc>
      </w:tr>
    </w:tbl>
    <w:p>
      <w:pPr>
        <w:spacing w:before="140" w:after="60" w:line="259" w:lineRule="auto"/>
      </w:pPr>
      <w:r>
        <w:rPr>
          <w:rFonts w:ascii="Aptos" w:hAnsi="Aptos"/>
          <w:b/>
          <w:color w:val="075985"/>
          <w:sz w:val="21"/>
        </w:rPr>
        <w:t>Memo teknis QA — hasil akhir setelah perbaikan test form Filament/Livewire</w:t>
      </w:r>
    </w:p>
    <w:p>
      <w:pPr>
        <w:spacing w:before="0" w:after="160" w:line="259" w:lineRule="auto"/>
      </w:pPr>
      <w:r>
        <w:rPr>
          <w:rFonts w:ascii="Aptos" w:hAnsi="Aptos"/>
          <w:b w:val="0"/>
          <w:color w:val="64748B"/>
          <w:sz w:val="17"/>
        </w:rPr>
        <w:t>Lingkup: source code, test otomatis, build frontend, migrasi, service Docker, HTTP smoke test, WAHA, queue, dan log runtime.</w:t>
      </w:r>
    </w:p>
    <w:p>
      <w:pPr>
        <w:spacing w:before="200" w:after="100"/>
        <w:keepNext/>
        <w:pBdr>
          <w:bottom w:val="single" w:sz="10" w:space="4" w:color="1476B8"/>
        </w:pBdr>
      </w:pPr>
      <w:r>
        <w:rPr>
          <w:rFonts w:ascii="Aptos" w:hAnsi="Aptos"/>
          <w:b/>
          <w:color w:val="075985"/>
          <w:sz w:val="32"/>
        </w:rPr>
        <w:t>1. Ringkasan Eksekutif</w:t>
      </w:r>
    </w:p>
    <w:tbl>
      <w:tblPr>
        <w:tblW w:type="auto" w:w="0"/>
        <w:tblLook w:firstColumn="1" w:firstRow="1" w:lastColumn="0" w:lastRow="0" w:noHBand="0" w:noVBand="1" w:val="04A0"/>
      </w:tblPr>
      <w:tblGrid>
        <w:gridCol w:w="10148"/>
      </w:tblGrid>
      <w:tr>
        <w:tc>
          <w:tcPr>
            <w:tcW w:type="dxa" w:w="10148"/>
            <w:shd w:fill="ECFDF5"/>
            <w:tcBorders>
              <w:top w:val="single" w:sz="10" w:color="10B981"/>
              <w:left w:val="single" w:sz="10" w:color="10B981"/>
              <w:bottom w:val="single" w:sz="10" w:color="10B981"/>
              <w:right w:val="single" w:sz="10" w:color="10B981"/>
              <w:insideH w:val="single" w:sz="10" w:color="10B981"/>
              <w:insideV w:val="single" w:sz="10" w:color="10B981"/>
            </w:tcBorders>
            <w:tcMar>
              <w:top w:w="115" w:type="dxa"/>
              <w:start w:w="135" w:type="dxa"/>
              <w:bottom w:w="115" w:type="dxa"/>
              <w:end w:w="135" w:type="dxa"/>
            </w:tcMar>
          </w:tcPr>
          <w:p>
            <w:pPr>
              <w:spacing w:after="40"/>
            </w:pPr>
            <w:r>
              <w:rPr>
                <w:rFonts w:ascii="Aptos" w:hAnsi="Aptos"/>
                <w:b/>
                <w:color w:val="10B981"/>
                <w:sz w:val="19"/>
              </w:rPr>
              <w:t>KESIMPULAN: BASELINE SIAP DILANJUTKAN UNTUK PENGEMBANGAN LOKAL</w:t>
              <w:br/>
            </w:r>
            <w:r>
              <w:rPr>
                <w:rFonts w:ascii="Aptos" w:hAnsi="Aptos"/>
                <w:b w:val="0"/>
                <w:color w:val="0B2545"/>
                <w:sz w:val="17"/>
              </w:rPr>
              <w:t>Seluruh 74 test otomatis lulus pada Windows host dan Linux Docker. Build frontend berhasil, 143 file PHP lolos lint, seluruh 16 migrasi Docker berstatus Ran, endpoint health dan login merespons HTTP 200, WAHA dan service data sehat, serta tidak ditemukan error aktif pada pemeriksaan log terakhir.</w:t>
            </w:r>
          </w:p>
        </w:tc>
      </w:tr>
    </w:tbl>
    <w:p>
      <w:pPr>
        <w:spacing w:after="0"/>
      </w:pPr>
    </w:p>
    <w:tbl>
      <w:tblPr>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268"/>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Gate</w:t>
            </w:r>
          </w:p>
        </w:tc>
        <w:tc>
          <w:tcPr>
            <w:tcW w:type="dxa" w:w="5783"/>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Hasil akhir</w:t>
            </w:r>
          </w:p>
        </w:tc>
        <w:tc>
          <w:tcPr>
            <w:tcW w:type="dxa" w:w="1814"/>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Status</w:t>
            </w:r>
          </w:p>
        </w:tc>
      </w:tr>
      <w:tr>
        <w:trPr>
          <w:cantSplit/>
        </w:trPr>
        <w:tc>
          <w:tcPr>
            <w:tcW w:type="dxa" w:w="226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PHPUnit host</w:t>
            </w:r>
          </w:p>
        </w:tc>
        <w:tc>
          <w:tcPr>
            <w:tcW w:type="dxa" w:w="5783"/>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74/74 test; 450 assertion; 19,575 detik</w:t>
            </w:r>
          </w:p>
        </w:tc>
        <w:tc>
          <w:tcPr>
            <w:tcW w:type="dxa" w:w="181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LULUS</w:t>
            </w:r>
          </w:p>
        </w:tc>
      </w:tr>
      <w:tr>
        <w:trPr>
          <w:cantSplit/>
        </w:trPr>
        <w:tc>
          <w:tcPr>
            <w:tcW w:type="dxa" w:w="226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PHPUnit Docker</w:t>
            </w:r>
          </w:p>
        </w:tc>
        <w:tc>
          <w:tcPr>
            <w:tcW w:type="dxa" w:w="5783"/>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74/74 test; 450 assertion; 65,08 detik</w:t>
            </w:r>
          </w:p>
        </w:tc>
        <w:tc>
          <w:tcPr>
            <w:tcW w:type="dxa" w:w="181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LULUS</w:t>
            </w:r>
          </w:p>
        </w:tc>
      </w:tr>
      <w:tr>
        <w:trPr>
          <w:cantSplit/>
        </w:trPr>
        <w:tc>
          <w:tcPr>
            <w:tcW w:type="dxa" w:w="226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PHP lint</w:t>
            </w:r>
          </w:p>
        </w:tc>
        <w:tc>
          <w:tcPr>
            <w:tcW w:type="dxa" w:w="5783"/>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143 file; 0 syntax error</w:t>
            </w:r>
          </w:p>
        </w:tc>
        <w:tc>
          <w:tcPr>
            <w:tcW w:type="dxa" w:w="181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LULUS</w:t>
            </w:r>
          </w:p>
        </w:tc>
      </w:tr>
      <w:tr>
        <w:trPr>
          <w:cantSplit/>
        </w:trPr>
        <w:tc>
          <w:tcPr>
            <w:tcW w:type="dxa" w:w="226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Frontend build</w:t>
            </w:r>
          </w:p>
        </w:tc>
        <w:tc>
          <w:tcPr>
            <w:tcW w:type="dxa" w:w="5783"/>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Vite 8.2.1; manifest dan asset produksi terbentuk</w:t>
            </w:r>
          </w:p>
        </w:tc>
        <w:tc>
          <w:tcPr>
            <w:tcW w:type="dxa" w:w="181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LULUS</w:t>
            </w:r>
          </w:p>
        </w:tc>
      </w:tr>
      <w:tr>
        <w:trPr>
          <w:cantSplit/>
        </w:trPr>
        <w:tc>
          <w:tcPr>
            <w:tcW w:type="dxa" w:w="226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Database</w:t>
            </w:r>
          </w:p>
        </w:tc>
        <w:tc>
          <w:tcPr>
            <w:tcW w:type="dxa" w:w="5783"/>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16/16 migrasi Docker berstatus Ran</w:t>
            </w:r>
          </w:p>
        </w:tc>
        <w:tc>
          <w:tcPr>
            <w:tcW w:type="dxa" w:w="181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LULUS</w:t>
            </w:r>
          </w:p>
        </w:tc>
      </w:tr>
      <w:tr>
        <w:trPr>
          <w:cantSplit/>
        </w:trPr>
        <w:tc>
          <w:tcPr>
            <w:tcW w:type="dxa" w:w="226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HTTP smoke</w:t>
            </w:r>
          </w:p>
        </w:tc>
        <w:tc>
          <w:tcPr>
            <w:tcW w:type="dxa" w:w="5783"/>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/up = 200; /admin/login = 200</w:t>
            </w:r>
          </w:p>
        </w:tc>
        <w:tc>
          <w:tcPr>
            <w:tcW w:type="dxa" w:w="181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LULUS</w:t>
            </w:r>
          </w:p>
        </w:tc>
      </w:tr>
      <w:tr>
        <w:trPr>
          <w:cantSplit/>
        </w:trPr>
        <w:tc>
          <w:tcPr>
            <w:tcW w:type="dxa" w:w="226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Runtime</w:t>
            </w:r>
          </w:p>
        </w:tc>
        <w:tc>
          <w:tcPr>
            <w:tcW w:type="dxa" w:w="5783"/>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8 service aktif; app/database/Redis/WAHA healthy</w:t>
            </w:r>
          </w:p>
        </w:tc>
        <w:tc>
          <w:tcPr>
            <w:tcW w:type="dxa" w:w="181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LULUS</w:t>
            </w:r>
          </w:p>
        </w:tc>
      </w:tr>
    </w:tbl>
    <w:p>
      <w:pPr>
        <w:spacing w:after="0"/>
      </w:pPr>
    </w:p>
    <w:p>
      <w:pPr>
        <w:spacing w:before="0" w:after="100" w:line="259" w:lineRule="auto"/>
      </w:pPr>
      <w:r>
        <w:rPr>
          <w:rFonts w:ascii="Aptos" w:hAnsi="Aptos"/>
          <w:b/>
          <w:color w:val="075985"/>
          <w:sz w:val="18"/>
        </w:rPr>
        <w:t>Perubahan yang dilakukan terbatas pada lima test form Filament/Livewire. Tidak ada perubahan skema produksi, data produksi, atau kredensial.</w:t>
      </w:r>
    </w:p>
    <w:p>
      <w:pPr>
        <w:spacing w:before="200" w:after="100"/>
        <w:keepNext/>
        <w:pBdr>
          <w:bottom w:val="single" w:sz="10" w:space="4" w:color="1476B8"/>
        </w:pBdr>
      </w:pPr>
      <w:r>
        <w:rPr>
          <w:rFonts w:ascii="Aptos" w:hAnsi="Aptos"/>
          <w:b/>
          <w:color w:val="075985"/>
          <w:sz w:val="32"/>
        </w:rPr>
        <w:t>2. Tujuan, Ruang Lingkup, dan Kriteria</w:t>
      </w:r>
    </w:p>
    <w:p>
      <w:pPr>
        <w:spacing w:before="140" w:after="100"/>
        <w:keepNext/>
      </w:pPr>
      <w:r>
        <w:rPr>
          <w:rFonts w:ascii="Aptos" w:hAnsi="Aptos"/>
          <w:b/>
          <w:color w:val="1476B8"/>
          <w:sz w:val="25"/>
        </w:rPr>
        <w:t>2.1 Tujuan</w:t>
      </w:r>
    </w:p>
    <w:p>
      <w:pPr>
        <w:pStyle w:val="ListBullet"/>
        <w:spacing w:after="50" w:line="252" w:lineRule="auto"/>
        <w:ind w:left="255" w:hanging="113"/>
      </w:pPr>
      <w:r>
        <w:rPr>
          <w:rFonts w:ascii="Aptos" w:hAnsi="Aptos"/>
          <w:b w:val="0"/>
          <w:color w:val="0B2545"/>
          <w:sz w:val="18"/>
        </w:rPr>
        <w:t>Mendeteksi kegagalan pada source, konfigurasi, dependency, database, build, dan integrasi utama.</w:t>
      </w:r>
    </w:p>
    <w:p>
      <w:pPr>
        <w:pStyle w:val="ListBullet"/>
        <w:spacing w:after="50" w:line="252" w:lineRule="auto"/>
        <w:ind w:left="255" w:hanging="113"/>
      </w:pPr>
      <w:r>
        <w:rPr>
          <w:rFonts w:ascii="Aptos" w:hAnsi="Aptos"/>
          <w:b w:val="0"/>
          <w:color w:val="0B2545"/>
          <w:sz w:val="18"/>
        </w:rPr>
        <w:t>Mereproduksi kegagalan secara terisolasi, menentukan akar masalah, dan menerapkan patch minimum.</w:t>
      </w:r>
    </w:p>
    <w:p>
      <w:pPr>
        <w:pStyle w:val="ListBullet"/>
        <w:spacing w:after="50" w:line="252" w:lineRule="auto"/>
        <w:ind w:left="255" w:hanging="113"/>
      </w:pPr>
      <w:r>
        <w:rPr>
          <w:rFonts w:ascii="Aptos" w:hAnsi="Aptos"/>
          <w:b w:val="0"/>
          <w:color w:val="0B2545"/>
          <w:sz w:val="18"/>
        </w:rPr>
        <w:t>Membuktikan perbaikan melalui targeted test, full regression, lint, build, service check, dan HTTP smoke test.</w:t>
      </w:r>
    </w:p>
    <w:p>
      <w:pPr>
        <w:pStyle w:val="ListBullet"/>
        <w:spacing w:after="50" w:line="252" w:lineRule="auto"/>
        <w:ind w:left="255" w:hanging="113"/>
      </w:pPr>
      <w:r>
        <w:rPr>
          <w:rFonts w:ascii="Aptos" w:hAnsi="Aptos"/>
          <w:b w:val="0"/>
          <w:color w:val="0B2545"/>
          <w:sz w:val="18"/>
        </w:rPr>
        <w:t>Menyediakan langkah yang dapat diulang oleh developer atau administrator tanpa mengekspos secret.</w:t>
      </w:r>
    </w:p>
    <w:p>
      <w:pPr>
        <w:spacing w:before="140" w:after="100"/>
        <w:keepNext/>
      </w:pPr>
      <w:r>
        <w:rPr>
          <w:rFonts w:ascii="Aptos" w:hAnsi="Aptos"/>
          <w:b/>
          <w:color w:val="1476B8"/>
          <w:sz w:val="25"/>
        </w:rPr>
        <w:t>2.2 Ruang lingkup</w:t>
      </w:r>
    </w:p>
    <w:tbl>
      <w:tblPr>
        <w:tblW w:type="auto" w:w="0"/>
        <w:jc w:val="center"/>
        <w:tblLayout w:type="fixed"/>
        <w:tblLook w:firstColumn="1" w:firstRow="1" w:lastColumn="0" w:lastRow="0" w:noHBand="0" w:noVBand="1" w:val="04A0"/>
      </w:tblPr>
      <w:tblGrid>
        <w:gridCol w:w="5074"/>
        <w:gridCol w:w="5074"/>
      </w:tblGrid>
      <w:tr>
        <w:trPr>
          <w:tblHeader w:val="true"/>
          <w:cantSplit/>
        </w:trPr>
        <w:tc>
          <w:tcPr>
            <w:tcW w:type="dxa" w:w="2381"/>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Area</w:t>
            </w:r>
          </w:p>
        </w:tc>
        <w:tc>
          <w:tcPr>
            <w:tcW w:type="dxa" w:w="7483"/>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Cakupan verifikasi</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Aplikasi</w:t>
            </w:r>
          </w:p>
        </w:tc>
        <w:tc>
          <w:tcPr>
            <w:tcW w:type="dxa" w:w="7483"/>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Laravel 12.66.0, Filament 5.7.6, Livewire 4.4.0, route admin, policy dan RBAC</w:t>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Data</w:t>
            </w:r>
          </w:p>
        </w:tc>
        <w:tc>
          <w:tcPr>
            <w:tcW w:type="dxa" w:w="7483"/>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SQLite in-memory untuk test; MySQL 8.4 pada Docker untuk status migrasi dan runtime</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Frontend</w:t>
            </w:r>
          </w:p>
        </w:tc>
        <w:tc>
          <w:tcPr>
            <w:tcW w:type="dxa" w:w="7483"/>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Tailwind/Vite production build dan manifest asset</w:t>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Operasional</w:t>
            </w:r>
          </w:p>
        </w:tc>
        <w:tc>
          <w:tcPr>
            <w:tcW w:type="dxa" w:w="7483"/>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Nginx, PHP-FPM, queue, scheduler, Redis, MySQL, WAHA GOWS</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Fitur kritis</w:t>
            </w:r>
          </w:p>
        </w:tc>
        <w:tc>
          <w:tcPr>
            <w:tcW w:type="dxa" w:w="7483"/>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Dashboard, leads, CSV, follow-up, sekolah, pendaftaran, pembayaran, target, laporan, audit, notifikasi, WhatsApp</w:t>
            </w:r>
          </w:p>
        </w:tc>
      </w:tr>
    </w:tbl>
    <w:p>
      <w:pPr>
        <w:spacing w:after="0"/>
      </w:pPr>
    </w:p>
    <w:p>
      <w:pPr>
        <w:spacing w:before="140" w:after="100"/>
        <w:keepNext/>
      </w:pPr>
      <w:r>
        <w:rPr>
          <w:rFonts w:ascii="Aptos" w:hAnsi="Aptos"/>
          <w:b/>
          <w:color w:val="1476B8"/>
          <w:sz w:val="25"/>
        </w:rPr>
        <w:t>2.3 Kriteria lulus</w:t>
      </w:r>
    </w:p>
    <w:p>
      <w:pPr>
        <w:pStyle w:val="ListBullet"/>
        <w:spacing w:after="50" w:line="252" w:lineRule="auto"/>
        <w:ind w:left="255" w:hanging="113"/>
      </w:pPr>
      <w:r>
        <w:rPr>
          <w:rFonts w:ascii="Aptos" w:hAnsi="Aptos"/>
          <w:b w:val="0"/>
          <w:color w:val="0B2545"/>
          <w:sz w:val="18"/>
        </w:rPr>
        <w:t>Tidak ada test gagal pada suite host dan container.</w:t>
      </w:r>
    </w:p>
    <w:p>
      <w:pPr>
        <w:pStyle w:val="ListBullet"/>
        <w:spacing w:after="50" w:line="252" w:lineRule="auto"/>
        <w:ind w:left="255" w:hanging="113"/>
      </w:pPr>
      <w:r>
        <w:rPr>
          <w:rFonts w:ascii="Aptos" w:hAnsi="Aptos"/>
          <w:b w:val="0"/>
          <w:color w:val="0B2545"/>
          <w:sz w:val="18"/>
        </w:rPr>
        <w:t>Tidak ada syntax error PHP dan build frontend selesai dengan exit code 0.</w:t>
      </w:r>
    </w:p>
    <w:p>
      <w:pPr>
        <w:pStyle w:val="ListBullet"/>
        <w:spacing w:after="50" w:line="252" w:lineRule="auto"/>
        <w:ind w:left="255" w:hanging="113"/>
      </w:pPr>
      <w:r>
        <w:rPr>
          <w:rFonts w:ascii="Aptos" w:hAnsi="Aptos"/>
          <w:b w:val="0"/>
          <w:color w:val="0B2545"/>
          <w:sz w:val="18"/>
        </w:rPr>
        <w:t>Seluruh migrasi runtime telah diterapkan dan service penting berjalan sehat.</w:t>
      </w:r>
    </w:p>
    <w:p>
      <w:pPr>
        <w:pStyle w:val="ListBullet"/>
        <w:spacing w:after="50" w:line="252" w:lineRule="auto"/>
        <w:ind w:left="255" w:hanging="113"/>
      </w:pPr>
      <w:r>
        <w:rPr>
          <w:rFonts w:ascii="Aptos" w:hAnsi="Aptos"/>
          <w:b w:val="0"/>
          <w:color w:val="0B2545"/>
          <w:sz w:val="18"/>
        </w:rPr>
        <w:t>Endpoint health dan login dapat diakses tanpa HTTP 5xx.</w:t>
      </w:r>
    </w:p>
    <w:p>
      <w:pPr>
        <w:pStyle w:val="ListBullet"/>
        <w:spacing w:after="50" w:line="252" w:lineRule="auto"/>
        <w:ind w:left="255" w:hanging="113"/>
      </w:pPr>
      <w:r>
        <w:rPr>
          <w:rFonts w:ascii="Aptos" w:hAnsi="Aptos"/>
          <w:b w:val="0"/>
          <w:color w:val="0B2545"/>
          <w:sz w:val="18"/>
        </w:rPr>
        <w:t>Tidak ada job gagal, webhook gagal, atau error kritis aktif pada jendela log yang diperiksa.</w:t>
      </w:r>
    </w:p>
    <w:p>
      <w:pPr>
        <w:spacing w:before="200" w:after="100"/>
        <w:keepNext/>
        <w:pBdr>
          <w:bottom w:val="single" w:sz="10" w:space="4" w:color="1476B8"/>
        </w:pBdr>
      </w:pPr>
      <w:r>
        <w:rPr>
          <w:rFonts w:ascii="Aptos" w:hAnsi="Aptos"/>
          <w:b/>
          <w:color w:val="075985"/>
          <w:sz w:val="32"/>
        </w:rPr>
        <w:t>3. Baseline dan Topologi Pengujian</w:t>
      </w:r>
    </w:p>
    <w:tbl>
      <w:tblPr>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324"/>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Komponen</w:t>
            </w:r>
          </w:p>
        </w:tc>
        <w:tc>
          <w:tcPr>
            <w:tcW w:type="dxa" w:w="3742"/>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Host Windows</w:t>
            </w:r>
          </w:p>
        </w:tc>
        <w:tc>
          <w:tcPr>
            <w:tcW w:type="dxa" w:w="3798"/>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Docker/Linux</w:t>
            </w:r>
          </w:p>
        </w:tc>
      </w:tr>
      <w:tr>
        <w:trPr>
          <w:cantSplit/>
        </w:trPr>
        <w:tc>
          <w:tcPr>
            <w:tcW w:type="dxa" w:w="232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PHP</w:t>
            </w:r>
          </w:p>
        </w:tc>
        <w:tc>
          <w:tcPr>
            <w:tcW w:type="dxa" w:w="374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8.4.13</w:t>
            </w:r>
          </w:p>
        </w:tc>
        <w:tc>
          <w:tcPr>
            <w:tcW w:type="dxa" w:w="379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8.4.24</w:t>
            </w:r>
          </w:p>
        </w:tc>
      </w:tr>
      <w:tr>
        <w:trPr>
          <w:cantSplit/>
        </w:trPr>
        <w:tc>
          <w:tcPr>
            <w:tcW w:type="dxa" w:w="232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Laravel</w:t>
            </w:r>
          </w:p>
        </w:tc>
        <w:tc>
          <w:tcPr>
            <w:tcW w:type="dxa" w:w="3742"/>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12.66.0</w:t>
            </w:r>
          </w:p>
        </w:tc>
        <w:tc>
          <w:tcPr>
            <w:tcW w:type="dxa" w:w="379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12.66.0</w:t>
            </w:r>
          </w:p>
        </w:tc>
      </w:tr>
      <w:tr>
        <w:trPr>
          <w:cantSplit/>
        </w:trPr>
        <w:tc>
          <w:tcPr>
            <w:tcW w:type="dxa" w:w="232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Filament / Livewire</w:t>
            </w:r>
          </w:p>
        </w:tc>
        <w:tc>
          <w:tcPr>
            <w:tcW w:type="dxa" w:w="374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5.7.6 / 4.4.0</w:t>
            </w:r>
          </w:p>
        </w:tc>
        <w:tc>
          <w:tcPr>
            <w:tcW w:type="dxa" w:w="379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5.7.6 / 4.4.0</w:t>
            </w:r>
          </w:p>
        </w:tc>
      </w:tr>
      <w:tr>
        <w:trPr>
          <w:cantSplit/>
        </w:trPr>
        <w:tc>
          <w:tcPr>
            <w:tcW w:type="dxa" w:w="232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PHPUnit</w:t>
            </w:r>
          </w:p>
        </w:tc>
        <w:tc>
          <w:tcPr>
            <w:tcW w:type="dxa" w:w="3742"/>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12.5.33</w:t>
            </w:r>
          </w:p>
        </w:tc>
        <w:tc>
          <w:tcPr>
            <w:tcW w:type="dxa" w:w="379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12.5.33</w:t>
            </w:r>
          </w:p>
        </w:tc>
      </w:tr>
      <w:tr>
        <w:trPr>
          <w:cantSplit/>
        </w:trPr>
        <w:tc>
          <w:tcPr>
            <w:tcW w:type="dxa" w:w="232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Database test</w:t>
            </w:r>
          </w:p>
        </w:tc>
        <w:tc>
          <w:tcPr>
            <w:tcW w:type="dxa" w:w="374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SQLite :memory:</w:t>
            </w:r>
          </w:p>
        </w:tc>
        <w:tc>
          <w:tcPr>
            <w:tcW w:type="dxa" w:w="379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SQLite :memory:</w:t>
            </w:r>
          </w:p>
        </w:tc>
      </w:tr>
      <w:tr>
        <w:trPr>
          <w:cantSplit/>
        </w:trPr>
        <w:tc>
          <w:tcPr>
            <w:tcW w:type="dxa" w:w="232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Database runtime</w:t>
            </w:r>
          </w:p>
        </w:tc>
        <w:tc>
          <w:tcPr>
            <w:tcW w:type="dxa" w:w="3742"/>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Laragon MySQL tidak aktif saat pemeriksaan</w:t>
            </w:r>
          </w:p>
        </w:tc>
        <w:tc>
          <w:tcPr>
            <w:tcW w:type="dxa" w:w="379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MySQL 8.4; host port 3307</w:t>
            </w:r>
          </w:p>
        </w:tc>
      </w:tr>
      <w:tr>
        <w:trPr>
          <w:cantSplit/>
        </w:trPr>
        <w:tc>
          <w:tcPr>
            <w:tcW w:type="dxa" w:w="232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Web</w:t>
            </w:r>
          </w:p>
        </w:tc>
        <w:tc>
          <w:tcPr>
            <w:tcW w:type="dxa" w:w="374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Tidak dijadikan baseline runtime</w:t>
            </w:r>
          </w:p>
        </w:tc>
        <w:tc>
          <w:tcPr>
            <w:tcW w:type="dxa" w:w="379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Nginx 1.27; http://localhost:8000</w:t>
            </w:r>
          </w:p>
        </w:tc>
      </w:tr>
      <w:tr>
        <w:trPr>
          <w:cantSplit/>
        </w:trPr>
        <w:tc>
          <w:tcPr>
            <w:tcW w:type="dxa" w:w="232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WhatsApp</w:t>
            </w:r>
          </w:p>
        </w:tc>
        <w:tc>
          <w:tcPr>
            <w:tcW w:type="dxa" w:w="3742"/>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Client Laravel</w:t>
            </w:r>
          </w:p>
        </w:tc>
        <w:tc>
          <w:tcPr>
            <w:tcW w:type="dxa" w:w="379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WAHA GOWS; http://localhost:3000</w:t>
            </w:r>
          </w:p>
        </w:tc>
      </w:tr>
    </w:tbl>
    <w:p>
      <w:pPr>
        <w:spacing w:after="0"/>
      </w:pPr>
    </w:p>
    <w:tbl>
      <w:tblPr>
        <w:tblW w:type="auto" w:w="0"/>
        <w:tblLook w:firstColumn="1" w:firstRow="1" w:lastColumn="0" w:lastRow="0" w:noHBand="0" w:noVBand="1" w:val="04A0"/>
      </w:tblPr>
      <w:tblGrid>
        <w:gridCol w:w="10148"/>
      </w:tblGrid>
      <w:tr>
        <w:tc>
          <w:tcPr>
            <w:tcW w:type="dxa" w:w="10148"/>
            <w:shd w:fill="EAF4FB"/>
            <w:tcBorders>
              <w:top w:val="single" w:sz="10" w:color="1476B8"/>
              <w:left w:val="single" w:sz="10" w:color="1476B8"/>
              <w:bottom w:val="single" w:sz="10" w:color="1476B8"/>
              <w:right w:val="single" w:sz="10" w:color="1476B8"/>
              <w:insideH w:val="single" w:sz="10" w:color="1476B8"/>
              <w:insideV w:val="single" w:sz="10" w:color="1476B8"/>
            </w:tcBorders>
            <w:tcMar>
              <w:top w:w="115" w:type="dxa"/>
              <w:start w:w="135" w:type="dxa"/>
              <w:bottom w:w="115" w:type="dxa"/>
              <w:end w:w="135" w:type="dxa"/>
            </w:tcMar>
          </w:tcPr>
          <w:p>
            <w:pPr>
              <w:spacing w:after="40"/>
            </w:pPr>
            <w:r>
              <w:rPr>
                <w:rFonts w:ascii="Aptos" w:hAnsi="Aptos"/>
                <w:b/>
                <w:color w:val="1476B8"/>
                <w:sz w:val="19"/>
              </w:rPr>
              <w:t>ISOLASI DATA TEST</w:t>
              <w:br/>
            </w:r>
            <w:r>
              <w:rPr>
                <w:rFonts w:ascii="Aptos" w:hAnsi="Aptos"/>
                <w:b w:val="0"/>
                <w:color w:val="0B2545"/>
                <w:sz w:val="17"/>
              </w:rPr>
              <w:t>phpunit.xml memaksa APP_ENV=testing, SQLite in-memory, cache array, queue sync, dan session array. Test tidak memakai database operasional Docker.</w:t>
            </w:r>
          </w:p>
        </w:tc>
      </w:tr>
    </w:tbl>
    <w:p>
      <w:pPr>
        <w:spacing w:after="0"/>
      </w:pPr>
    </w:p>
    <w:p>
      <w:pPr>
        <w:spacing w:before="140" w:after="100"/>
        <w:keepNext/>
      </w:pPr>
      <w:r>
        <w:rPr>
          <w:rFonts w:ascii="Aptos" w:hAnsi="Aptos"/>
          <w:b/>
          <w:color w:val="1476B8"/>
          <w:sz w:val="25"/>
        </w:rPr>
        <w:t>3.1 Service Docker yang diverifikasi</w:t>
      </w:r>
    </w:p>
    <w:tbl>
      <w:tblPr>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814"/>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Service</w:t>
            </w:r>
          </w:p>
        </w:tc>
        <w:tc>
          <w:tcPr>
            <w:tcW w:type="dxa" w:w="4989"/>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Peran</w:t>
            </w:r>
          </w:p>
        </w:tc>
        <w:tc>
          <w:tcPr>
            <w:tcW w:type="dxa" w:w="3061"/>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Status akhir</w:t>
            </w:r>
          </w:p>
        </w:tc>
      </w:tr>
      <w:tr>
        <w:trPr>
          <w:cantSplit/>
        </w:trPr>
        <w:tc>
          <w:tcPr>
            <w:tcW w:type="dxa" w:w="181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app</w:t>
            </w:r>
          </w:p>
        </w:tc>
        <w:tc>
          <w:tcPr>
            <w:tcW w:type="dxa" w:w="498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PHP-FPM Laravel</w:t>
            </w:r>
          </w:p>
        </w:tc>
        <w:tc>
          <w:tcPr>
            <w:tcW w:type="dxa" w:w="306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Up / healthy</w:t>
            </w:r>
          </w:p>
        </w:tc>
      </w:tr>
      <w:tr>
        <w:trPr>
          <w:cantSplit/>
        </w:trPr>
        <w:tc>
          <w:tcPr>
            <w:tcW w:type="dxa" w:w="181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web</w:t>
            </w:r>
          </w:p>
        </w:tc>
        <w:tc>
          <w:tcPr>
            <w:tcW w:type="dxa" w:w="498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Nginx reverse proxy</w:t>
            </w:r>
          </w:p>
        </w:tc>
        <w:tc>
          <w:tcPr>
            <w:tcW w:type="dxa" w:w="306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Up; port 8000</w:t>
            </w:r>
          </w:p>
        </w:tc>
      </w:tr>
      <w:tr>
        <w:trPr>
          <w:cantSplit/>
        </w:trPr>
        <w:tc>
          <w:tcPr>
            <w:tcW w:type="dxa" w:w="181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database</w:t>
            </w:r>
          </w:p>
        </w:tc>
        <w:tc>
          <w:tcPr>
            <w:tcW w:type="dxa" w:w="498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MySQL 8.4</w:t>
            </w:r>
          </w:p>
        </w:tc>
        <w:tc>
          <w:tcPr>
            <w:tcW w:type="dxa" w:w="306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Up / healthy; port 3307</w:t>
            </w:r>
          </w:p>
        </w:tc>
      </w:tr>
      <w:tr>
        <w:trPr>
          <w:cantSplit/>
        </w:trPr>
        <w:tc>
          <w:tcPr>
            <w:tcW w:type="dxa" w:w="181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redis</w:t>
            </w:r>
          </w:p>
        </w:tc>
        <w:tc>
          <w:tcPr>
            <w:tcW w:type="dxa" w:w="498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Cache/queue backend</w:t>
            </w:r>
          </w:p>
        </w:tc>
        <w:tc>
          <w:tcPr>
            <w:tcW w:type="dxa" w:w="306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Up / healthy</w:t>
            </w:r>
          </w:p>
        </w:tc>
      </w:tr>
      <w:tr>
        <w:trPr>
          <w:cantSplit/>
        </w:trPr>
        <w:tc>
          <w:tcPr>
            <w:tcW w:type="dxa" w:w="181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node</w:t>
            </w:r>
          </w:p>
        </w:tc>
        <w:tc>
          <w:tcPr>
            <w:tcW w:type="dxa" w:w="498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Vite dev service</w:t>
            </w:r>
          </w:p>
        </w:tc>
        <w:tc>
          <w:tcPr>
            <w:tcW w:type="dxa" w:w="306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Up; port 5173</w:t>
            </w:r>
          </w:p>
        </w:tc>
      </w:tr>
      <w:tr>
        <w:trPr>
          <w:cantSplit/>
        </w:trPr>
        <w:tc>
          <w:tcPr>
            <w:tcW w:type="dxa" w:w="181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queue</w:t>
            </w:r>
          </w:p>
        </w:tc>
        <w:tc>
          <w:tcPr>
            <w:tcW w:type="dxa" w:w="498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Laravel queue worker</w:t>
            </w:r>
          </w:p>
        </w:tc>
        <w:tc>
          <w:tcPr>
            <w:tcW w:type="dxa" w:w="306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Up</w:t>
            </w:r>
          </w:p>
        </w:tc>
      </w:tr>
      <w:tr>
        <w:trPr>
          <w:cantSplit/>
        </w:trPr>
        <w:tc>
          <w:tcPr>
            <w:tcW w:type="dxa" w:w="181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scheduler</w:t>
            </w:r>
          </w:p>
        </w:tc>
        <w:tc>
          <w:tcPr>
            <w:tcW w:type="dxa" w:w="498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Laravel scheduler</w:t>
            </w:r>
          </w:p>
        </w:tc>
        <w:tc>
          <w:tcPr>
            <w:tcW w:type="dxa" w:w="306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Up</w:t>
            </w:r>
          </w:p>
        </w:tc>
      </w:tr>
      <w:tr>
        <w:trPr>
          <w:cantSplit/>
        </w:trPr>
        <w:tc>
          <w:tcPr>
            <w:tcW w:type="dxa" w:w="181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waha</w:t>
            </w:r>
          </w:p>
        </w:tc>
        <w:tc>
          <w:tcPr>
            <w:tcW w:type="dxa" w:w="498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WhatsApp HTTP API — GOWS</w:t>
            </w:r>
          </w:p>
        </w:tc>
        <w:tc>
          <w:tcPr>
            <w:tcW w:type="dxa" w:w="306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Up / healthy; port 3000</w:t>
            </w:r>
          </w:p>
        </w:tc>
      </w:tr>
    </w:tbl>
    <w:p>
      <w:pPr>
        <w:spacing w:after="0"/>
      </w:pPr>
    </w:p>
    <w:p>
      <w:pPr>
        <w:spacing w:before="200" w:after="100"/>
        <w:keepNext/>
        <w:pBdr>
          <w:bottom w:val="single" w:sz="10" w:space="4" w:color="1476B8"/>
        </w:pBdr>
      </w:pPr>
      <w:r>
        <w:rPr>
          <w:rFonts w:ascii="Aptos" w:hAnsi="Aptos"/>
          <w:b/>
          <w:color w:val="075985"/>
          <w:sz w:val="32"/>
        </w:rPr>
        <w:t>4. Cara Menjalankan Testing</w:t>
      </w:r>
    </w:p>
    <w:p>
      <w:pPr>
        <w:spacing w:before="140" w:after="100"/>
        <w:keepNext/>
      </w:pPr>
      <w:r>
        <w:rPr>
          <w:rFonts w:ascii="Aptos" w:hAnsi="Aptos"/>
          <w:b/>
          <w:color w:val="1476B8"/>
          <w:sz w:val="25"/>
        </w:rPr>
        <w:t>4.1 Persiapan aman</w:t>
      </w:r>
    </w:p>
    <w:p>
      <w:pPr>
        <w:pStyle w:val="ListNumber"/>
        <w:spacing w:after="60"/>
        <w:ind w:left="312" w:hanging="142"/>
      </w:pPr>
      <w:r>
        <w:rPr>
          <w:rFonts w:ascii="Aptos" w:hAnsi="Aptos"/>
          <w:b w:val="0"/>
          <w:color w:val="0B2545"/>
          <w:sz w:val="18"/>
        </w:rPr>
        <w:t>Buka PowerShell pada root proyek C:\laragon\www\sivmi.crm.</w:t>
      </w:r>
    </w:p>
    <w:p>
      <w:pPr>
        <w:pStyle w:val="ListNumber"/>
        <w:spacing w:after="60"/>
        <w:ind w:left="312" w:hanging="142"/>
      </w:pPr>
      <w:r>
        <w:rPr>
          <w:rFonts w:ascii="Aptos" w:hAnsi="Aptos"/>
          <w:b w:val="0"/>
          <w:color w:val="0B2545"/>
          <w:sz w:val="18"/>
        </w:rPr>
        <w:t>Pastikan docker/.env tersedia dan berisi key lokal yang valid. Jangan menyalin nilainya ke log atau laporan.</w:t>
      </w:r>
    </w:p>
    <w:p>
      <w:pPr>
        <w:pStyle w:val="ListNumber"/>
        <w:spacing w:after="60"/>
        <w:ind w:left="312" w:hanging="142"/>
      </w:pPr>
      <w:r>
        <w:rPr>
          <w:rFonts w:ascii="Aptos" w:hAnsi="Aptos"/>
          <w:b w:val="0"/>
          <w:color w:val="0B2545"/>
          <w:sz w:val="18"/>
        </w:rPr>
        <w:t>Jalankan Docker Desktop, lalu pastikan engine aktif sebelum memakai docker compose.</w:t>
      </w:r>
    </w:p>
    <w:p>
      <w:pPr>
        <w:pStyle w:val="ListNumber"/>
        <w:spacing w:after="60"/>
        <w:ind w:left="312" w:hanging="142"/>
      </w:pPr>
      <w:r>
        <w:rPr>
          <w:rFonts w:ascii="Aptos" w:hAnsi="Aptos"/>
          <w:b w:val="0"/>
          <w:color w:val="0B2545"/>
          <w:sz w:val="18"/>
        </w:rPr>
        <w:t>Gunakan database test terisolasi dari phpunit.xml; jangan mengubahnya ke database operasional.</w:t>
      </w:r>
    </w:p>
    <w:p>
      <w:pPr>
        <w:spacing w:before="140" w:after="100"/>
        <w:keepNext/>
      </w:pPr>
      <w:r>
        <w:rPr>
          <w:rFonts w:ascii="Aptos" w:hAnsi="Aptos"/>
          <w:b/>
          <w:color w:val="1476B8"/>
          <w:sz w:val="25"/>
        </w:rPr>
        <w:t>4.2 Pemeriksaan konfigurasi dan service</w:t>
      </w:r>
    </w:p>
    <w:tbl>
      <w:tblPr>
        <w:tblW w:type="auto" w:w="0"/>
        <w:jc w:val="center"/>
        <w:tblLook w:firstColumn="1" w:firstRow="1" w:lastColumn="0" w:lastRow="0" w:noHBand="0" w:noVBand="1" w:val="04A0"/>
      </w:tblPr>
      <w:tblGrid>
        <w:gridCol w:w="10148"/>
      </w:tblGrid>
      <w:tr>
        <w:tc>
          <w:tcPr>
            <w:tcW w:type="dxa" w:w="10148"/>
            <w:shd w:fill="0F172A"/>
            <w:tcBorders>
              <w:top w:val="single" w:sz="6" w:color="0F172A"/>
              <w:left w:val="single" w:sz="6" w:color="0F172A"/>
              <w:bottom w:val="single" w:sz="6" w:color="0F172A"/>
              <w:right w:val="single" w:sz="6" w:color="0F172A"/>
              <w:insideH w:val="single" w:sz="6" w:color="0F172A"/>
              <w:insideV w:val="single" w:sz="6" w:color="0F172A"/>
            </w:tcBorders>
            <w:tcMar>
              <w:top w:w="110" w:type="dxa"/>
              <w:start w:w="140" w:type="dxa"/>
              <w:bottom w:w="110" w:type="dxa"/>
              <w:end w:w="140" w:type="dxa"/>
            </w:tcMar>
          </w:tcPr>
          <w:p>
            <w:pPr>
              <w:spacing w:after="0" w:line="247" w:lineRule="auto"/>
            </w:pPr>
            <w:r>
              <w:rPr>
                <w:rFonts w:ascii="Cascadia Mono" w:hAnsi="Cascadia Mono"/>
                <w:b w:val="0"/>
                <w:color w:val="E2E8F0"/>
                <w:sz w:val="15"/>
              </w:rPr>
              <w:t>composer validate --no-check-publish</w:t>
              <w:br/>
            </w:r>
            <w:r>
              <w:rPr>
                <w:rFonts w:ascii="Cascadia Mono" w:hAnsi="Cascadia Mono"/>
                <w:b w:val="0"/>
                <w:color w:val="E2E8F0"/>
                <w:sz w:val="15"/>
              </w:rPr>
              <w:t>php artisan route:list</w:t>
              <w:br/>
            </w:r>
            <w:r>
              <w:rPr>
                <w:rFonts w:ascii="Cascadia Mono" w:hAnsi="Cascadia Mono"/>
                <w:b w:val="0"/>
                <w:color w:val="E2E8F0"/>
                <w:sz w:val="15"/>
              </w:rPr>
              <w:t>docker compose --env-file docker\.env -f docker\compose.yml config --quiet</w:t>
              <w:br/>
            </w:r>
            <w:r>
              <w:rPr>
                <w:rFonts w:ascii="Cascadia Mono" w:hAnsi="Cascadia Mono"/>
                <w:b w:val="0"/>
                <w:color w:val="E2E8F0"/>
                <w:sz w:val="15"/>
              </w:rPr>
              <w:t>docker compose --env-file docker\.env -f docker\compose.yml ps</w:t>
              <w:br/>
            </w:r>
            <w:r>
              <w:rPr>
                <w:rFonts w:ascii="Cascadia Mono" w:hAnsi="Cascadia Mono"/>
                <w:b w:val="0"/>
                <w:color w:val="E2E8F0"/>
                <w:sz w:val="15"/>
              </w:rPr>
              <w:t>docker compose --env-file docker\.env -f docker\compose.yml exec -T app php artisan migrate:status</w:t>
            </w:r>
          </w:p>
        </w:tc>
      </w:tr>
    </w:tbl>
    <w:p>
      <w:pPr>
        <w:spacing w:after="0"/>
      </w:pPr>
    </w:p>
    <w:p>
      <w:pPr>
        <w:spacing w:before="140" w:after="100"/>
        <w:keepNext/>
      </w:pPr>
      <w:r>
        <w:rPr>
          <w:rFonts w:ascii="Aptos" w:hAnsi="Aptos"/>
          <w:b/>
          <w:color w:val="1476B8"/>
          <w:sz w:val="25"/>
        </w:rPr>
        <w:t>4.3 Test, lint, dan build</w:t>
      </w:r>
    </w:p>
    <w:tbl>
      <w:tblPr>
        <w:tblW w:type="auto" w:w="0"/>
        <w:jc w:val="center"/>
        <w:tblLook w:firstColumn="1" w:firstRow="1" w:lastColumn="0" w:lastRow="0" w:noHBand="0" w:noVBand="1" w:val="04A0"/>
      </w:tblPr>
      <w:tblGrid>
        <w:gridCol w:w="10148"/>
      </w:tblGrid>
      <w:tr>
        <w:tc>
          <w:tcPr>
            <w:tcW w:type="dxa" w:w="10148"/>
            <w:shd w:fill="0F172A"/>
            <w:tcBorders>
              <w:top w:val="single" w:sz="6" w:color="0F172A"/>
              <w:left w:val="single" w:sz="6" w:color="0F172A"/>
              <w:bottom w:val="single" w:sz="6" w:color="0F172A"/>
              <w:right w:val="single" w:sz="6" w:color="0F172A"/>
              <w:insideH w:val="single" w:sz="6" w:color="0F172A"/>
              <w:insideV w:val="single" w:sz="6" w:color="0F172A"/>
            </w:tcBorders>
            <w:tcMar>
              <w:top w:w="110" w:type="dxa"/>
              <w:start w:w="140" w:type="dxa"/>
              <w:bottom w:w="110" w:type="dxa"/>
              <w:end w:w="140" w:type="dxa"/>
            </w:tcMar>
          </w:tcPr>
          <w:p>
            <w:pPr>
              <w:spacing w:after="0" w:line="247" w:lineRule="auto"/>
            </w:pPr>
            <w:r>
              <w:rPr>
                <w:rFonts w:ascii="Cascadia Mono" w:hAnsi="Cascadia Mono"/>
                <w:b w:val="0"/>
                <w:color w:val="E2E8F0"/>
                <w:sz w:val="15"/>
              </w:rPr>
              <w:t>php artisan test</w:t>
              <w:br/>
            </w:r>
            <w:r>
              <w:rPr>
                <w:rFonts w:ascii="Cascadia Mono" w:hAnsi="Cascadia Mono"/>
                <w:b w:val="0"/>
                <w:color w:val="E2E8F0"/>
                <w:sz w:val="15"/>
              </w:rPr>
              <w:t>docker compose --env-file docker\.env -f docker\compose.yml exec -T app php artisan test</w:t>
              <w:br/>
            </w:r>
            <w:r>
              <w:rPr>
                <w:rFonts w:ascii="Cascadia Mono" w:hAnsi="Cascadia Mono"/>
                <w:b w:val="0"/>
                <w:color w:val="E2E8F0"/>
                <w:sz w:val="15"/>
              </w:rPr>
              <w:t>$files = @(rg --files app database routes tests -g "*.php")</w:t>
              <w:br/>
            </w:r>
            <w:r>
              <w:rPr>
                <w:rFonts w:ascii="Cascadia Mono" w:hAnsi="Cascadia Mono"/>
                <w:b w:val="0"/>
                <w:color w:val="E2E8F0"/>
                <w:sz w:val="15"/>
              </w:rPr>
              <w:t>foreach ($file in $files) { php -l $file }</w:t>
              <w:br/>
            </w:r>
            <w:r>
              <w:rPr>
                <w:rFonts w:ascii="Cascadia Mono" w:hAnsi="Cascadia Mono"/>
                <w:b w:val="0"/>
                <w:color w:val="E2E8F0"/>
                <w:sz w:val="15"/>
              </w:rPr>
              <w:t>npm run build</w:t>
            </w:r>
          </w:p>
        </w:tc>
      </w:tr>
    </w:tbl>
    <w:p>
      <w:pPr>
        <w:spacing w:after="0"/>
      </w:pPr>
    </w:p>
    <w:p>
      <w:pPr>
        <w:spacing w:before="140" w:after="100"/>
        <w:keepNext/>
      </w:pPr>
      <w:r>
        <w:rPr>
          <w:rFonts w:ascii="Aptos" w:hAnsi="Aptos"/>
          <w:b/>
          <w:color w:val="1476B8"/>
          <w:sz w:val="25"/>
        </w:rPr>
        <w:t>4.4 Smoke test dan integrasi</w:t>
      </w:r>
    </w:p>
    <w:tbl>
      <w:tblPr>
        <w:tblW w:type="auto" w:w="0"/>
        <w:jc w:val="center"/>
        <w:tblLook w:firstColumn="1" w:firstRow="1" w:lastColumn="0" w:lastRow="0" w:noHBand="0" w:noVBand="1" w:val="04A0"/>
      </w:tblPr>
      <w:tblGrid>
        <w:gridCol w:w="10148"/>
      </w:tblGrid>
      <w:tr>
        <w:tc>
          <w:tcPr>
            <w:tcW w:type="dxa" w:w="10148"/>
            <w:shd w:fill="0F172A"/>
            <w:tcBorders>
              <w:top w:val="single" w:sz="6" w:color="0F172A"/>
              <w:left w:val="single" w:sz="6" w:color="0F172A"/>
              <w:bottom w:val="single" w:sz="6" w:color="0F172A"/>
              <w:right w:val="single" w:sz="6" w:color="0F172A"/>
              <w:insideH w:val="single" w:sz="6" w:color="0F172A"/>
              <w:insideV w:val="single" w:sz="6" w:color="0F172A"/>
            </w:tcBorders>
            <w:tcMar>
              <w:top w:w="110" w:type="dxa"/>
              <w:start w:w="140" w:type="dxa"/>
              <w:bottom w:w="110" w:type="dxa"/>
              <w:end w:w="140" w:type="dxa"/>
            </w:tcMar>
          </w:tcPr>
          <w:p>
            <w:pPr>
              <w:spacing w:after="0" w:line="247" w:lineRule="auto"/>
            </w:pPr>
            <w:r>
              <w:rPr>
                <w:rFonts w:ascii="Cascadia Mono" w:hAnsi="Cascadia Mono"/>
                <w:b w:val="0"/>
                <w:color w:val="E2E8F0"/>
                <w:sz w:val="15"/>
              </w:rPr>
              <w:t>Invoke-WebRequest -UseBasicParsing http://127.0.0.1:8000/up</w:t>
              <w:br/>
            </w:r>
            <w:r>
              <w:rPr>
                <w:rFonts w:ascii="Cascadia Mono" w:hAnsi="Cascadia Mono"/>
                <w:b w:val="0"/>
                <w:color w:val="E2E8F0"/>
                <w:sz w:val="15"/>
              </w:rPr>
              <w:t>Invoke-WebRequest -UseBasicParsing http://127.0.0.1:8000/admin/login</w:t>
              <w:br/>
            </w:r>
            <w:r>
              <w:rPr>
                <w:rFonts w:ascii="Cascadia Mono" w:hAnsi="Cascadia Mono"/>
                <w:b w:val="0"/>
                <w:color w:val="E2E8F0"/>
                <w:sz w:val="15"/>
              </w:rPr>
              <w:t># WAHA: panggil /health dan /api/server/status dengan key dari docker/.env</w:t>
              <w:br/>
            </w:r>
            <w:r>
              <w:rPr>
                <w:rFonts w:ascii="Cascadia Mono" w:hAnsi="Cascadia Mono"/>
                <w:b w:val="0"/>
                <w:color w:val="E2E8F0"/>
                <w:sz w:val="15"/>
              </w:rPr>
              <w:t># Jangan echo WAHA_API_KEY ke terminal atau artefak CI.</w:t>
            </w:r>
          </w:p>
        </w:tc>
      </w:tr>
    </w:tbl>
    <w:p>
      <w:pPr>
        <w:spacing w:after="0"/>
      </w:pPr>
    </w:p>
    <w:p>
      <w:pPr>
        <w:spacing w:before="200" w:after="100"/>
        <w:keepNext/>
        <w:pBdr>
          <w:bottom w:val="single" w:sz="10" w:space="4" w:color="1476B8"/>
        </w:pBdr>
      </w:pPr>
      <w:r>
        <w:rPr>
          <w:rFonts w:ascii="Aptos" w:hAnsi="Aptos"/>
          <w:b/>
          <w:color w:val="075985"/>
          <w:sz w:val="32"/>
        </w:rPr>
        <w:t>5. Hasil Pengujian Terperinci</w:t>
      </w:r>
    </w:p>
    <w:p>
      <w:pPr>
        <w:spacing w:before="140" w:after="100"/>
        <w:keepNext/>
      </w:pPr>
      <w:r>
        <w:rPr>
          <w:rFonts w:ascii="Aptos" w:hAnsi="Aptos"/>
          <w:b/>
          <w:color w:val="1476B8"/>
          <w:sz w:val="25"/>
        </w:rPr>
        <w:t>5.1 Test otomatis</w:t>
      </w:r>
    </w:p>
    <w:tbl>
      <w:tblPr>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381"/>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Kelompok</w:t>
            </w:r>
          </w:p>
        </w:tc>
        <w:tc>
          <w:tcPr>
            <w:tcW w:type="dxa" w:w="5839"/>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Contoh cakupan</w:t>
            </w:r>
          </w:p>
        </w:tc>
        <w:tc>
          <w:tcPr>
            <w:tcW w:type="dxa" w:w="1644"/>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Hasil</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Database isolation</w:t>
            </w:r>
          </w:p>
        </w:tc>
        <w:tc>
          <w:tcPr>
            <w:tcW w:type="dxa" w:w="583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SQLite memory dan pemisahan runtime</w:t>
            </w:r>
          </w:p>
        </w:tc>
        <w:tc>
          <w:tcPr>
            <w:tcW w:type="dxa" w:w="164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Audit &amp; notifikasi</w:t>
            </w:r>
          </w:p>
        </w:tc>
        <w:tc>
          <w:tcPr>
            <w:tcW w:type="dxa" w:w="583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Sanitasi field sensitif, reminder idempotent, scope cabang</w:t>
            </w:r>
          </w:p>
        </w:tc>
        <w:tc>
          <w:tcPr>
            <w:tcW w:type="dxa" w:w="164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Dashboard</w:t>
            </w:r>
          </w:p>
        </w:tc>
        <w:tc>
          <w:tcPr>
            <w:tcW w:type="dxa" w:w="583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Auth, filter role/cabang/periode, KPI agregat</w:t>
            </w:r>
          </w:p>
        </w:tc>
        <w:tc>
          <w:tcPr>
            <w:tcW w:type="dxa" w:w="164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Lead &amp; follow-up</w:t>
            </w:r>
          </w:p>
        </w:tc>
        <w:tc>
          <w:tcPr>
            <w:tcW w:type="dxa" w:w="583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Scope staff/admin/direksi, status lead, render halaman</w:t>
            </w:r>
          </w:p>
        </w:tc>
        <w:tc>
          <w:tcPr>
            <w:tcW w:type="dxa" w:w="164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CSV leads/sekolah</w:t>
            </w:r>
          </w:p>
        </w:tc>
        <w:tc>
          <w:tcPr>
            <w:tcW w:type="dxa" w:w="583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Import, validasi, permission, export aman dari formula</w:t>
            </w:r>
          </w:p>
        </w:tc>
        <w:tc>
          <w:tcPr>
            <w:tcW w:type="dxa" w:w="164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Master data</w:t>
            </w:r>
          </w:p>
        </w:tc>
        <w:tc>
          <w:tcPr>
            <w:tcW w:type="dxa" w:w="583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RBAC cabang, sekolah, pengguna</w:t>
            </w:r>
          </w:p>
        </w:tc>
        <w:tc>
          <w:tcPr>
            <w:tcW w:type="dxa" w:w="164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Program &amp; target</w:t>
            </w:r>
          </w:p>
        </w:tc>
        <w:tc>
          <w:tcPr>
            <w:tcW w:type="dxa" w:w="583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Nama program, katalog, target unik dan alokasi staff</w:t>
            </w:r>
          </w:p>
        </w:tc>
        <w:tc>
          <w:tcPr>
            <w:tcW w:type="dxa" w:w="164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Pendaftaran &amp; bayar</w:t>
            </w:r>
          </w:p>
        </w:tc>
        <w:tc>
          <w:tcPr>
            <w:tcW w:type="dxa" w:w="583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Scope, transisi lead, pembayaran belum terverifikasi</w:t>
            </w:r>
          </w:p>
        </w:tc>
        <w:tc>
          <w:tcPr>
            <w:tcW w:type="dxa" w:w="164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Laporan &amp; settings</w:t>
            </w:r>
          </w:p>
        </w:tc>
        <w:tc>
          <w:tcPr>
            <w:tcW w:type="dxa" w:w="583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Metrik nyata, export, validasi konfigurasi</w:t>
            </w:r>
          </w:p>
        </w:tc>
        <w:tc>
          <w:tcPr>
            <w:tcW w:type="dxa" w:w="164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WAHA</w:t>
            </w:r>
          </w:p>
        </w:tc>
        <w:tc>
          <w:tcPr>
            <w:tcW w:type="dxa" w:w="583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HMAC, deduplikasi lead, chat text/media, ACK, QR, webhook, RBAC</w:t>
            </w:r>
          </w:p>
        </w:tc>
        <w:tc>
          <w:tcPr>
            <w:tcW w:type="dxa" w:w="164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bl>
    <w:p>
      <w:pPr>
        <w:spacing w:after="0"/>
      </w:pPr>
    </w:p>
    <w:p>
      <w:pPr>
        <w:spacing w:before="140" w:after="100"/>
        <w:keepNext/>
      </w:pPr>
      <w:r>
        <w:rPr>
          <w:rFonts w:ascii="Aptos" w:hAnsi="Aptos"/>
          <w:b/>
          <w:color w:val="1476B8"/>
          <w:sz w:val="25"/>
        </w:rPr>
        <w:t>5.2 Build, database, dan runtime</w:t>
      </w:r>
    </w:p>
    <w:tbl>
      <w:tblPr>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268"/>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Pemeriksaan</w:t>
            </w:r>
          </w:p>
        </w:tc>
        <w:tc>
          <w:tcPr>
            <w:tcW w:type="dxa" w:w="5896"/>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Bukti</w:t>
            </w:r>
          </w:p>
        </w:tc>
        <w:tc>
          <w:tcPr>
            <w:tcW w:type="dxa" w:w="1701"/>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Kesimpulan</w:t>
            </w:r>
          </w:p>
        </w:tc>
      </w:tr>
      <w:tr>
        <w:trPr>
          <w:cantSplit/>
        </w:trPr>
        <w:tc>
          <w:tcPr>
            <w:tcW w:type="dxa" w:w="226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Composer</w:t>
            </w:r>
          </w:p>
        </w:tc>
        <w:tc>
          <w:tcPr>
            <w:tcW w:type="dxa" w:w="5896"/>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composer.json valid</w:t>
            </w:r>
          </w:p>
        </w:tc>
        <w:tc>
          <w:tcPr>
            <w:tcW w:type="dxa" w:w="170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26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PHP lint</w:t>
            </w:r>
          </w:p>
        </w:tc>
        <w:tc>
          <w:tcPr>
            <w:tcW w:type="dxa" w:w="5896"/>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143 file diperiksa; 0 gagal</w:t>
            </w:r>
          </w:p>
        </w:tc>
        <w:tc>
          <w:tcPr>
            <w:tcW w:type="dxa" w:w="170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26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Vite</w:t>
            </w:r>
          </w:p>
        </w:tc>
        <w:tc>
          <w:tcPr>
            <w:tcW w:type="dxa" w:w="5896"/>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Build produksi selesai; manifest dan asset terbentuk</w:t>
            </w:r>
          </w:p>
        </w:tc>
        <w:tc>
          <w:tcPr>
            <w:tcW w:type="dxa" w:w="170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 dengan catatan</w:t>
            </w:r>
          </w:p>
        </w:tc>
      </w:tr>
      <w:tr>
        <w:trPr>
          <w:cantSplit/>
        </w:trPr>
        <w:tc>
          <w:tcPr>
            <w:tcW w:type="dxa" w:w="226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Migrasi</w:t>
            </w:r>
          </w:p>
        </w:tc>
        <w:tc>
          <w:tcPr>
            <w:tcW w:type="dxa" w:w="5896"/>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16 migration berstatus Ran di Docker</w:t>
            </w:r>
          </w:p>
        </w:tc>
        <w:tc>
          <w:tcPr>
            <w:tcW w:type="dxa" w:w="170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26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Storage link</w:t>
            </w:r>
          </w:p>
        </w:tc>
        <w:tc>
          <w:tcPr>
            <w:tcW w:type="dxa" w:w="5896"/>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public/storage linked di container</w:t>
            </w:r>
          </w:p>
        </w:tc>
        <w:tc>
          <w:tcPr>
            <w:tcW w:type="dxa" w:w="170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26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HTTP</w:t>
            </w:r>
          </w:p>
        </w:tc>
        <w:tc>
          <w:tcPr>
            <w:tcW w:type="dxa" w:w="5896"/>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/up dan /admin/login = 200</w:t>
            </w:r>
          </w:p>
        </w:tc>
        <w:tc>
          <w:tcPr>
            <w:tcW w:type="dxa" w:w="170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26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WAHA</w:t>
            </w:r>
          </w:p>
        </w:tc>
        <w:tc>
          <w:tcPr>
            <w:tcW w:type="dxa" w:w="5896"/>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/health = 200; /api/server/status = 200 dengan key aktual</w:t>
            </w:r>
          </w:p>
        </w:tc>
        <w:tc>
          <w:tcPr>
            <w:tcW w:type="dxa" w:w="170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26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Queue/webhook</w:t>
            </w:r>
          </w:p>
        </w:tc>
        <w:tc>
          <w:tcPr>
            <w:tcW w:type="dxa" w:w="5896"/>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failed_jobs=0; pending_jobs=0; failed_webhooks=0; pending_webhooks=0</w:t>
            </w:r>
          </w:p>
        </w:tc>
        <w:tc>
          <w:tcPr>
            <w:tcW w:type="dxa" w:w="170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26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Log</w:t>
            </w:r>
          </w:p>
        </w:tc>
        <w:tc>
          <w:tcPr>
            <w:tcW w:type="dxa" w:w="5896"/>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1.881 baris/24 jam; 0 hit ERROR/CRITICAL/SQLSTATE/QueryException/Fatal/HTTP 500</w:t>
            </w:r>
          </w:p>
        </w:tc>
        <w:tc>
          <w:tcPr>
            <w:tcW w:type="dxa" w:w="170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bl>
    <w:p>
      <w:pPr>
        <w:spacing w:after="0"/>
      </w:pPr>
    </w:p>
    <w:tbl>
      <w:tblPr>
        <w:tblW w:type="auto" w:w="0"/>
        <w:tblLook w:firstColumn="1" w:firstRow="1" w:lastColumn="0" w:lastRow="0" w:noHBand="0" w:noVBand="1" w:val="04A0"/>
      </w:tblPr>
      <w:tblGrid>
        <w:gridCol w:w="10148"/>
      </w:tblGrid>
      <w:tr>
        <w:tc>
          <w:tcPr>
            <w:tcW w:type="dxa" w:w="10148"/>
            <w:shd w:fill="FFFBEB"/>
            <w:tcBorders>
              <w:top w:val="single" w:sz="10" w:color="F59E0B"/>
              <w:left w:val="single" w:sz="10" w:color="F59E0B"/>
              <w:bottom w:val="single" w:sz="10" w:color="F59E0B"/>
              <w:right w:val="single" w:sz="10" w:color="F59E0B"/>
              <w:insideH w:val="single" w:sz="10" w:color="F59E0B"/>
              <w:insideV w:val="single" w:sz="10" w:color="F59E0B"/>
            </w:tcBorders>
            <w:tcMar>
              <w:top w:w="115" w:type="dxa"/>
              <w:start w:w="135" w:type="dxa"/>
              <w:bottom w:w="115" w:type="dxa"/>
              <w:end w:w="135" w:type="dxa"/>
            </w:tcMar>
          </w:tcPr>
          <w:p>
            <w:pPr>
              <w:spacing w:after="40"/>
            </w:pPr>
            <w:r>
              <w:rPr>
                <w:rFonts w:ascii="Aptos" w:hAnsi="Aptos"/>
                <w:b/>
                <w:color w:val="F59E0B"/>
                <w:sz w:val="19"/>
              </w:rPr>
              <w:t>CATATAN BUILD</w:t>
              <w:br/>
            </w:r>
            <w:r>
              <w:rPr>
                <w:rFonts w:ascii="Aptos" w:hAnsi="Aptos"/>
                <w:b w:val="0"/>
                <w:color w:val="0B2545"/>
                <w:sz w:val="17"/>
              </w:rPr>
              <w:t>Vite menampilkan peringatan optional package fontaine untuk optimized font fallbacks. Build tetap selesai dengan exit code 0 dan asset produksi valid. Ini bukan blocker.</w:t>
            </w:r>
          </w:p>
        </w:tc>
      </w:tr>
    </w:tbl>
    <w:p>
      <w:pPr>
        <w:spacing w:after="0"/>
      </w:pPr>
    </w:p>
    <w:p>
      <w:pPr>
        <w:spacing w:before="200" w:after="100"/>
        <w:keepNext/>
        <w:pBdr>
          <w:bottom w:val="single" w:sz="10" w:space="4" w:color="1476B8"/>
        </w:pBdr>
      </w:pPr>
      <w:r>
        <w:rPr>
          <w:rFonts w:ascii="Aptos" w:hAnsi="Aptos"/>
          <w:b/>
          <w:color w:val="075985"/>
          <w:sz w:val="32"/>
        </w:rPr>
        <w:t>6. Proses Debugging dan Akar Masalah</w:t>
      </w:r>
    </w:p>
    <w:tbl>
      <w:tblPr>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85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ID</w:t>
            </w:r>
          </w:p>
        </w:tc>
        <w:tc>
          <w:tcPr>
            <w:tcW w:type="dxa" w:w="2494"/>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Gejala</w:t>
            </w:r>
          </w:p>
        </w:tc>
        <w:tc>
          <w:tcPr>
            <w:tcW w:type="dxa" w:w="3118"/>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Akar masalah</w:t>
            </w:r>
          </w:p>
        </w:tc>
        <w:tc>
          <w:tcPr>
            <w:tcW w:type="dxa" w:w="3402"/>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Tindakan / hasil</w:t>
            </w:r>
          </w:p>
        </w:tc>
      </w:tr>
      <w:tr>
        <w:trPr>
          <w:cantSplit/>
        </w:trPr>
        <w:tc>
          <w:tcPr>
            <w:tcW w:type="dxa" w:w="850"/>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DBG-01</w:t>
            </w:r>
          </w:p>
        </w:tc>
        <w:tc>
          <w:tcPr>
            <w:tcW w:type="dxa" w:w="249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Host migrate menolak koneksi 127.0.0.1:3306</w:t>
            </w:r>
          </w:p>
        </w:tc>
        <w:tc>
          <w:tcPr>
            <w:tcW w:type="dxa" w:w="311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MySQL Laragon tidak aktif; bukan error migrasi</w:t>
            </w:r>
          </w:p>
        </w:tc>
        <w:tc>
          <w:tcPr>
            <w:tcW w:type="dxa" w:w="340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Verifikasi migrasi melalui MySQL Docker; 16/16 Ran</w:t>
            </w:r>
          </w:p>
        </w:tc>
      </w:tr>
      <w:tr>
        <w:trPr>
          <w:cantSplit/>
        </w:trPr>
        <w:tc>
          <w:tcPr>
            <w:tcW w:type="dxa" w:w="850"/>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DBG-02</w:t>
            </w:r>
          </w:p>
        </w:tc>
        <w:tc>
          <w:tcPr>
            <w:tcW w:type="dxa" w:w="249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WAHA server status merespons 401</w:t>
            </w:r>
          </w:p>
        </w:tc>
        <w:tc>
          <w:tcPr>
            <w:tcW w:type="dxa" w:w="311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Pemeriksaan awal memakai example/default key</w:t>
            </w:r>
          </w:p>
        </w:tc>
        <w:tc>
          <w:tcPr>
            <w:tcW w:type="dxa" w:w="3402"/>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Ambil key aktual dari docker/.env secara tersanitasi; retest 200</w:t>
            </w:r>
          </w:p>
        </w:tc>
      </w:tr>
      <w:tr>
        <w:trPr>
          <w:cantSplit/>
        </w:trPr>
        <w:tc>
          <w:tcPr>
            <w:tcW w:type="dxa" w:w="850"/>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DBG-03</w:t>
            </w:r>
          </w:p>
        </w:tc>
        <w:tc>
          <w:tcPr>
            <w:tcW w:type="dxa" w:w="249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5 test form lulus di Windows tetapi gagal di Linux Docker</w:t>
            </w:r>
          </w:p>
        </w:tc>
        <w:tc>
          <w:tcPr>
            <w:tcW w:type="dxa" w:w="311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Helper fillForm/callFormComponentAction tidak konsisten menghidrasi state action/select Filament 5 pada runtime tersebut</w:t>
            </w:r>
          </w:p>
        </w:tc>
        <w:tc>
          <w:tcPr>
            <w:tcW w:type="dxa" w:w="340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Gunakan state path eksplisit data dan mountedActions.0.data; 74/74 lulus di kedua runtime</w:t>
            </w:r>
          </w:p>
        </w:tc>
      </w:tr>
      <w:tr>
        <w:trPr>
          <w:cantSplit/>
        </w:trPr>
        <w:tc>
          <w:tcPr>
            <w:tcW w:type="dxa" w:w="850"/>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DBG-04</w:t>
            </w:r>
          </w:p>
        </w:tc>
        <w:tc>
          <w:tcPr>
            <w:tcW w:type="dxa" w:w="249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Peringatan fontaine saat build</w:t>
            </w:r>
          </w:p>
        </w:tc>
        <w:tc>
          <w:tcPr>
            <w:tcW w:type="dxa" w:w="311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Dependency optimasi font fallback bersifat opsional</w:t>
            </w:r>
          </w:p>
        </w:tc>
        <w:tc>
          <w:tcPr>
            <w:tcW w:type="dxa" w:w="3402"/>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Dicatat sebagai peningkatan; build tidak diblokir</w:t>
            </w:r>
          </w:p>
        </w:tc>
      </w:tr>
      <w:tr>
        <w:trPr>
          <w:cantSplit/>
        </w:trPr>
        <w:tc>
          <w:tcPr>
            <w:tcW w:type="dxa" w:w="850"/>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DBG-05</w:t>
            </w:r>
          </w:p>
        </w:tc>
        <w:tc>
          <w:tcPr>
            <w:tcW w:type="dxa" w:w="249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public/storage host belum linked</w:t>
            </w:r>
          </w:p>
        </w:tc>
        <w:tc>
          <w:tcPr>
            <w:tcW w:type="dxa" w:w="311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Host Laragon bukan baseline aktif saat test</w:t>
            </w:r>
          </w:p>
        </w:tc>
        <w:tc>
          <w:tcPr>
            <w:tcW w:type="dxa" w:w="340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Container sudah linked; jika kembali ke Laragon jalankan php artisan storage:link</w:t>
            </w:r>
          </w:p>
        </w:tc>
      </w:tr>
    </w:tbl>
    <w:p>
      <w:pPr>
        <w:spacing w:after="0"/>
      </w:pPr>
    </w:p>
    <w:p>
      <w:pPr>
        <w:spacing w:before="200" w:after="100"/>
        <w:keepNext/>
        <w:pBdr>
          <w:bottom w:val="single" w:sz="10" w:space="4" w:color="1476B8"/>
        </w:pBdr>
      </w:pPr>
      <w:r>
        <w:rPr>
          <w:rFonts w:ascii="Aptos" w:hAnsi="Aptos"/>
          <w:b/>
          <w:color w:val="075985"/>
          <w:sz w:val="32"/>
        </w:rPr>
        <w:t>7. Perbaikan yang Diterapkan</w:t>
      </w:r>
    </w:p>
    <w:p>
      <w:pPr>
        <w:spacing w:before="0" w:after="100" w:line="259" w:lineRule="auto"/>
      </w:pPr>
      <w:r>
        <w:rPr>
          <w:rFonts w:ascii="Aptos" w:hAnsi="Aptos"/>
          <w:b/>
          <w:color w:val="075985"/>
          <w:sz w:val="18"/>
        </w:rPr>
        <w:t>Patch mengubah cara test mengisi state form; kode produksi dan aturan bisnis tidak diubah.</w:t>
      </w:r>
    </w:p>
    <w:tbl>
      <w:tblPr>
        <w:tblW w:type="auto" w:w="0"/>
        <w:jc w:val="center"/>
        <w:tblLayout w:type="fixed"/>
        <w:tblLook w:firstColumn="1" w:firstRow="1" w:lastColumn="0" w:lastRow="0" w:noHBand="0" w:noVBand="1" w:val="04A0"/>
      </w:tblPr>
      <w:tblGrid>
        <w:gridCol w:w="5074"/>
        <w:gridCol w:w="5074"/>
      </w:tblGrid>
      <w:tr>
        <w:trPr>
          <w:tblHeader w:val="true"/>
          <w:cantSplit/>
        </w:trPr>
        <w:tc>
          <w:tcPr>
            <w:tcW w:type="dxa" w:w="3572"/>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File test</w:t>
            </w:r>
          </w:p>
        </w:tc>
        <w:tc>
          <w:tcPr>
            <w:tcW w:type="dxa" w:w="6293"/>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Perubahan</w:t>
            </w:r>
          </w:p>
        </w:tc>
      </w:tr>
      <w:tr>
        <w:trPr>
          <w:cantSplit/>
        </w:trPr>
        <w:tc>
          <w:tcPr>
            <w:tcW w:type="dxa" w:w="357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CreateSchoolFromLeadTest.php</w:t>
            </w:r>
          </w:p>
        </w:tc>
        <w:tc>
          <w:tcPr>
            <w:tcW w:type="dxa" w:w="6293"/>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Mount createOption lalu isi mountedActions.0.data sebelum memanggil action</w:t>
            </w:r>
          </w:p>
        </w:tc>
      </w:tr>
      <w:tr>
        <w:trPr>
          <w:cantSplit/>
        </w:trPr>
        <w:tc>
          <w:tcPr>
            <w:tcW w:type="dxa" w:w="3572"/>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MasterDataAccessTest.php</w:t>
            </w:r>
          </w:p>
        </w:tc>
        <w:tc>
          <w:tcPr>
            <w:tcW w:type="dxa" w:w="6293"/>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Isi state data secara eksplisit untuk skenario role dan cabang</w:t>
            </w:r>
          </w:p>
        </w:tc>
      </w:tr>
      <w:tr>
        <w:trPr>
          <w:cantSplit/>
        </w:trPr>
        <w:tc>
          <w:tcPr>
            <w:tcW w:type="dxa" w:w="357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ProgramTargetTest.php</w:t>
            </w:r>
          </w:p>
        </w:tc>
        <w:tc>
          <w:tcPr>
            <w:tcW w:type="dxa" w:w="6293"/>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Isi state data eksplisit untuk cabang/periode target</w:t>
            </w:r>
          </w:p>
        </w:tc>
      </w:tr>
      <w:tr>
        <w:trPr>
          <w:cantSplit/>
        </w:trPr>
        <w:tc>
          <w:tcPr>
            <w:tcW w:type="dxa" w:w="3572"/>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RegistrationPaymentTest.php</w:t>
            </w:r>
          </w:p>
        </w:tc>
        <w:tc>
          <w:tcPr>
            <w:tcW w:type="dxa" w:w="6293"/>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Isi state data eksplisit untuk pendaftaran dan pembayaran</w:t>
            </w:r>
          </w:p>
        </w:tc>
      </w:tr>
      <w:tr>
        <w:trPr>
          <w:cantSplit/>
        </w:trPr>
        <w:tc>
          <w:tcPr>
            <w:tcW w:type="dxa" w:w="357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WahaIntegrationTest.php</w:t>
            </w:r>
          </w:p>
        </w:tc>
        <w:tc>
          <w:tcPr>
            <w:tcW w:type="dxa" w:w="6293"/>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Isi state data eksplisit untuk akun WhatsApp</w:t>
            </w:r>
          </w:p>
        </w:tc>
      </w:tr>
    </w:tbl>
    <w:p>
      <w:pPr>
        <w:spacing w:after="0"/>
      </w:pPr>
    </w:p>
    <w:p>
      <w:pPr>
        <w:spacing w:before="140" w:after="100"/>
        <w:keepNext/>
      </w:pPr>
      <w:r>
        <w:rPr>
          <w:rFonts w:ascii="Aptos" w:hAnsi="Aptos"/>
          <w:b/>
          <w:color w:val="1476B8"/>
          <w:sz w:val="25"/>
        </w:rPr>
        <w:t>7.1 Contoh pola sebelum dan sesudah</w:t>
      </w:r>
    </w:p>
    <w:tbl>
      <w:tblPr>
        <w:tblW w:type="auto" w:w="0"/>
        <w:jc w:val="center"/>
        <w:tblLook w:firstColumn="1" w:firstRow="1" w:lastColumn="0" w:lastRow="0" w:noHBand="0" w:noVBand="1" w:val="04A0"/>
      </w:tblPr>
      <w:tblGrid>
        <w:gridCol w:w="10148"/>
      </w:tblGrid>
      <w:tr>
        <w:tc>
          <w:tcPr>
            <w:tcW w:type="dxa" w:w="10148"/>
            <w:shd w:fill="0F172A"/>
            <w:tcBorders>
              <w:top w:val="single" w:sz="6" w:color="0F172A"/>
              <w:left w:val="single" w:sz="6" w:color="0F172A"/>
              <w:bottom w:val="single" w:sz="6" w:color="0F172A"/>
              <w:right w:val="single" w:sz="6" w:color="0F172A"/>
              <w:insideH w:val="single" w:sz="6" w:color="0F172A"/>
              <w:insideV w:val="single" w:sz="6" w:color="0F172A"/>
            </w:tcBorders>
            <w:tcMar>
              <w:top w:w="110" w:type="dxa"/>
              <w:start w:w="140" w:type="dxa"/>
              <w:bottom w:w="110" w:type="dxa"/>
              <w:end w:w="140" w:type="dxa"/>
            </w:tcMar>
          </w:tcPr>
          <w:p>
            <w:pPr>
              <w:spacing w:after="0" w:line="247" w:lineRule="auto"/>
            </w:pPr>
            <w:r>
              <w:rPr>
                <w:rFonts w:ascii="Cascadia Mono" w:hAnsi="Cascadia Mono"/>
                <w:b w:val="0"/>
                <w:color w:val="E2E8F0"/>
                <w:sz w:val="15"/>
              </w:rPr>
              <w:t>// Sebelum: helper abstraksi dapat kehilangan state pada Linux/Docker</w:t>
              <w:br/>
            </w:r>
            <w:r>
              <w:rPr>
                <w:rFonts w:ascii="Cascadia Mono" w:hAnsi="Cascadia Mono"/>
                <w:b w:val="0"/>
                <w:color w:val="E2E8F0"/>
                <w:sz w:val="15"/>
              </w:rPr>
              <w:t>-&gt;fillForm(['lead_id' =&gt; $leadId, ...])</w:t>
              <w:br/>
            </w:r>
            <w:r>
              <w:rPr>
                <w:rFonts w:ascii="Cascadia Mono" w:hAnsi="Cascadia Mono"/>
                <w:b w:val="0"/>
                <w:color w:val="E2E8F0"/>
                <w:sz w:val="15"/>
              </w:rPr>
              <w:br/>
            </w:r>
            <w:r>
              <w:rPr>
                <w:rFonts w:ascii="Cascadia Mono" w:hAnsi="Cascadia Mono"/>
                <w:b w:val="0"/>
                <w:color w:val="E2E8F0"/>
                <w:sz w:val="15"/>
              </w:rPr>
              <w:t>// Sesudah: state path Filament 5 dinyatakan eksplisit</w:t>
              <w:br/>
            </w:r>
            <w:r>
              <w:rPr>
                <w:rFonts w:ascii="Cascadia Mono" w:hAnsi="Cascadia Mono"/>
                <w:b w:val="0"/>
                <w:color w:val="E2E8F0"/>
                <w:sz w:val="15"/>
              </w:rPr>
              <w:t>-&gt;set('data', ['lead_id' =&gt; $leadId, ...])</w:t>
              <w:br/>
            </w:r>
            <w:r>
              <w:rPr>
                <w:rFonts w:ascii="Cascadia Mono" w:hAnsi="Cascadia Mono"/>
                <w:b w:val="0"/>
                <w:color w:val="E2E8F0"/>
                <w:sz w:val="15"/>
              </w:rPr>
              <w:br/>
            </w:r>
            <w:r>
              <w:rPr>
                <w:rFonts w:ascii="Cascadia Mono" w:hAnsi="Cascadia Mono"/>
                <w:b w:val="0"/>
                <w:color w:val="E2E8F0"/>
                <w:sz w:val="15"/>
              </w:rPr>
              <w:t>// Modal action createOption</w:t>
              <w:br/>
            </w:r>
            <w:r>
              <w:rPr>
                <w:rFonts w:ascii="Cascadia Mono" w:hAnsi="Cascadia Mono"/>
                <w:b w:val="0"/>
                <w:color w:val="E2E8F0"/>
                <w:sz w:val="15"/>
              </w:rPr>
              <w:t>-&gt;mountFormComponentAction('sekolah_id', 'createOption')</w:t>
              <w:br/>
            </w:r>
            <w:r>
              <w:rPr>
                <w:rFonts w:ascii="Cascadia Mono" w:hAnsi="Cascadia Mono"/>
                <w:b w:val="0"/>
                <w:color w:val="E2E8F0"/>
                <w:sz w:val="15"/>
              </w:rPr>
              <w:t>-&gt;set('mountedActions.0.data', [...])</w:t>
              <w:br/>
            </w:r>
            <w:r>
              <w:rPr>
                <w:rFonts w:ascii="Cascadia Mono" w:hAnsi="Cascadia Mono"/>
                <w:b w:val="0"/>
                <w:color w:val="E2E8F0"/>
                <w:sz w:val="15"/>
              </w:rPr>
              <w:t>-&gt;callMountedFormComponentAction()</w:t>
            </w:r>
          </w:p>
        </w:tc>
      </w:tr>
    </w:tbl>
    <w:p>
      <w:pPr>
        <w:spacing w:after="0"/>
      </w:pPr>
    </w:p>
    <w:p>
      <w:pPr>
        <w:spacing w:before="140" w:after="100"/>
        <w:keepNext/>
      </w:pPr>
      <w:r>
        <w:rPr>
          <w:rFonts w:ascii="Aptos" w:hAnsi="Aptos"/>
          <w:b/>
          <w:color w:val="1476B8"/>
          <w:sz w:val="25"/>
        </w:rPr>
        <w:t>7.2 Alasan pendekatan</w:t>
      </w:r>
    </w:p>
    <w:p>
      <w:pPr>
        <w:pStyle w:val="ListBullet"/>
        <w:spacing w:after="50" w:line="252" w:lineRule="auto"/>
        <w:ind w:left="255" w:hanging="113"/>
      </w:pPr>
      <w:r>
        <w:rPr>
          <w:rFonts w:ascii="Aptos" w:hAnsi="Aptos"/>
          <w:b w:val="0"/>
          <w:color w:val="0B2545"/>
          <w:sz w:val="18"/>
        </w:rPr>
        <w:t>Menguji state aktual yang digunakan komponen Filament 5 dan mengurangi ketergantungan pada helper yang ambigu.</w:t>
      </w:r>
    </w:p>
    <w:p>
      <w:pPr>
        <w:pStyle w:val="ListBullet"/>
        <w:spacing w:after="50" w:line="252" w:lineRule="auto"/>
        <w:ind w:left="255" w:hanging="113"/>
      </w:pPr>
      <w:r>
        <w:rPr>
          <w:rFonts w:ascii="Aptos" w:hAnsi="Aptos"/>
          <w:b w:val="0"/>
          <w:color w:val="0B2545"/>
          <w:sz w:val="18"/>
        </w:rPr>
        <w:t>Memberi perilaku konsisten lintas Windows host dan Linux container.</w:t>
      </w:r>
    </w:p>
    <w:p>
      <w:pPr>
        <w:pStyle w:val="ListBullet"/>
        <w:spacing w:after="50" w:line="252" w:lineRule="auto"/>
        <w:ind w:left="255" w:hanging="113"/>
      </w:pPr>
      <w:r>
        <w:rPr>
          <w:rFonts w:ascii="Aptos" w:hAnsi="Aptos"/>
          <w:b w:val="0"/>
          <w:color w:val="0B2545"/>
          <w:sz w:val="18"/>
        </w:rPr>
        <w:t>Mempertahankan assertions terhadap validasi RBAC, cabang, field wajib, normalisasi nomor, dan data hasil simpan.</w:t>
      </w:r>
    </w:p>
    <w:p>
      <w:pPr>
        <w:pStyle w:val="ListBullet"/>
        <w:spacing w:after="50" w:line="252" w:lineRule="auto"/>
        <w:ind w:left="255" w:hanging="113"/>
      </w:pPr>
      <w:r>
        <w:rPr>
          <w:rFonts w:ascii="Aptos" w:hAnsi="Aptos"/>
          <w:b w:val="0"/>
          <w:color w:val="0B2545"/>
          <w:sz w:val="18"/>
        </w:rPr>
        <w:t>Tidak melemahkan validasi produksi dan tidak melewati authorization aplikasi.</w:t>
      </w:r>
    </w:p>
    <w:p>
      <w:pPr>
        <w:spacing w:before="200" w:after="100"/>
        <w:keepNext/>
        <w:pBdr>
          <w:bottom w:val="single" w:sz="10" w:space="4" w:color="1476B8"/>
        </w:pBdr>
      </w:pPr>
      <w:r>
        <w:rPr>
          <w:rFonts w:ascii="Aptos" w:hAnsi="Aptos"/>
          <w:b/>
          <w:color w:val="075985"/>
          <w:sz w:val="32"/>
        </w:rPr>
        <w:t>8. Regression Matrix Setelah Perbaikan</w:t>
      </w:r>
    </w:p>
    <w:tbl>
      <w:tblPr>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381"/>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Tahap</w:t>
            </w:r>
          </w:p>
        </w:tc>
        <w:tc>
          <w:tcPr>
            <w:tcW w:type="dxa" w:w="4819"/>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Perintah/teknik</w:t>
            </w:r>
          </w:p>
        </w:tc>
        <w:tc>
          <w:tcPr>
            <w:tcW w:type="dxa" w:w="2665"/>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Hasil akhir</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Targeted — sekolah</w:t>
            </w:r>
          </w:p>
        </w:tc>
        <w:tc>
          <w:tcPr>
            <w:tcW w:type="dxa" w:w="481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CreateSchoolFromLeadTest</w:t>
            </w:r>
          </w:p>
        </w:tc>
        <w:tc>
          <w:tcPr>
            <w:tcW w:type="dxa" w:w="2665"/>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6 test lulus</w:t>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Targeted — empat form lain</w:t>
            </w:r>
          </w:p>
        </w:tc>
        <w:tc>
          <w:tcPr>
            <w:tcW w:type="dxa" w:w="481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MasterDataAccess + ProgramTarget + RegistrationPayment + WAHA</w:t>
            </w:r>
          </w:p>
        </w:tc>
        <w:tc>
          <w:tcPr>
            <w:tcW w:type="dxa" w:w="2665"/>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28 test host lulus; targeted Docker lulus</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Full host</w:t>
            </w:r>
          </w:p>
        </w:tc>
        <w:tc>
          <w:tcPr>
            <w:tcW w:type="dxa" w:w="481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php artisan test</w:t>
            </w:r>
          </w:p>
        </w:tc>
        <w:tc>
          <w:tcPr>
            <w:tcW w:type="dxa" w:w="2665"/>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74 test / 450 assertion lulus</w:t>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Full Docker</w:t>
            </w:r>
          </w:p>
        </w:tc>
        <w:tc>
          <w:tcPr>
            <w:tcW w:type="dxa" w:w="481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docker compose ... exec -T app php artisan test</w:t>
            </w:r>
          </w:p>
        </w:tc>
        <w:tc>
          <w:tcPr>
            <w:tcW w:type="dxa" w:w="2665"/>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74 test / 450 assertion lulus</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Syntax</w:t>
            </w:r>
          </w:p>
        </w:tc>
        <w:tc>
          <w:tcPr>
            <w:tcW w:type="dxa" w:w="481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php -l terhadap app/database/routes/tests</w:t>
            </w:r>
          </w:p>
        </w:tc>
        <w:tc>
          <w:tcPr>
            <w:tcW w:type="dxa" w:w="2665"/>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143 file / 0 gagal</w:t>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Asset</w:t>
            </w:r>
          </w:p>
        </w:tc>
        <w:tc>
          <w:tcPr>
            <w:tcW w:type="dxa" w:w="4819"/>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npm run build</w:t>
            </w:r>
          </w:p>
        </w:tc>
        <w:tc>
          <w:tcPr>
            <w:tcW w:type="dxa" w:w="2665"/>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Runtime</w:t>
            </w:r>
          </w:p>
        </w:tc>
        <w:tc>
          <w:tcPr>
            <w:tcW w:type="dxa" w:w="4819"/>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compose ps + migration + HTTP + WAHA + queue/log</w:t>
            </w:r>
          </w:p>
        </w:tc>
        <w:tc>
          <w:tcPr>
            <w:tcW w:type="dxa" w:w="2665"/>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Lulus</w:t>
            </w:r>
          </w:p>
        </w:tc>
      </w:tr>
    </w:tbl>
    <w:p>
      <w:pPr>
        <w:spacing w:after="0"/>
      </w:pPr>
    </w:p>
    <w:p>
      <w:pPr>
        <w:spacing w:before="200" w:after="100"/>
        <w:keepNext/>
        <w:pBdr>
          <w:bottom w:val="single" w:sz="10" w:space="4" w:color="1476B8"/>
        </w:pBdr>
      </w:pPr>
      <w:r>
        <w:rPr>
          <w:rFonts w:ascii="Aptos" w:hAnsi="Aptos"/>
          <w:b/>
          <w:color w:val="075985"/>
          <w:sz w:val="32"/>
        </w:rPr>
        <w:t>9. Temuan Non-Blocker dan Risiko Tersisa</w:t>
      </w:r>
    </w:p>
    <w:tbl>
      <w:tblPr>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247"/>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Prioritas</w:t>
            </w:r>
          </w:p>
        </w:tc>
        <w:tc>
          <w:tcPr>
            <w:tcW w:type="dxa" w:w="4082"/>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Temuan</w:t>
            </w:r>
          </w:p>
        </w:tc>
        <w:tc>
          <w:tcPr>
            <w:tcW w:type="dxa" w:w="4535"/>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Rekomendasi</w:t>
            </w:r>
          </w:p>
        </w:tc>
      </w:tr>
      <w:tr>
        <w:trPr>
          <w:cantSplit/>
        </w:trPr>
        <w:tc>
          <w:tcPr>
            <w:tcW w:type="dxa" w:w="1247"/>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Rendah</w:t>
            </w:r>
          </w:p>
        </w:tc>
        <w:tc>
          <w:tcPr>
            <w:tcW w:type="dxa" w:w="408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Peringatan optional fontaine pada Vite</w:t>
            </w:r>
          </w:p>
        </w:tc>
        <w:tc>
          <w:tcPr>
            <w:tcW w:type="dxa" w:w="4535"/>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Install fontaine atau nonaktifkan optimizedFallbacks bila ingin build tanpa warning</w:t>
            </w:r>
          </w:p>
        </w:tc>
      </w:tr>
      <w:tr>
        <w:trPr>
          <w:cantSplit/>
        </w:trPr>
        <w:tc>
          <w:tcPr>
            <w:tcW w:type="dxa" w:w="1247"/>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Rendah</w:t>
            </w:r>
          </w:p>
        </w:tc>
        <w:tc>
          <w:tcPr>
            <w:tcW w:type="dxa" w:w="4082"/>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Storage link host Laragon belum ada</w:t>
            </w:r>
          </w:p>
        </w:tc>
        <w:tc>
          <w:tcPr>
            <w:tcW w:type="dxa" w:w="4535"/>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Jalankan php artisan storage:link hanya bila runtime kembali ke Laragon</w:t>
            </w:r>
          </w:p>
        </w:tc>
      </w:tr>
      <w:tr>
        <w:trPr>
          <w:cantSplit/>
        </w:trPr>
        <w:tc>
          <w:tcPr>
            <w:tcW w:type="dxa" w:w="1247"/>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Sedang</w:t>
            </w:r>
          </w:p>
        </w:tc>
        <w:tc>
          <w:tcPr>
            <w:tcW w:type="dxa" w:w="408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UAT visual lintas viewport belum menjadi bukti pada putaran ini</w:t>
            </w:r>
          </w:p>
        </w:tc>
        <w:tc>
          <w:tcPr>
            <w:tcW w:type="dxa" w:w="4535"/>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Lakukan browser QA desktop/tablet/mobile untuk alur login, dashboard, form, chat, CSV</w:t>
            </w:r>
          </w:p>
        </w:tc>
      </w:tr>
      <w:tr>
        <w:trPr>
          <w:cantSplit/>
        </w:trPr>
        <w:tc>
          <w:tcPr>
            <w:tcW w:type="dxa" w:w="1247"/>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Sedang</w:t>
            </w:r>
          </w:p>
        </w:tc>
        <w:tc>
          <w:tcPr>
            <w:tcW w:type="dxa" w:w="4082"/>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Test otomatis memakai SQLite, sedangkan runtime memakai MySQL</w:t>
            </w:r>
          </w:p>
        </w:tc>
        <w:tc>
          <w:tcPr>
            <w:tcW w:type="dxa" w:w="4535"/>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Tambahkan suite integrasi MySQL terpisah di CI tanpa mengganti unit/feature isolation</w:t>
            </w:r>
          </w:p>
        </w:tc>
      </w:tr>
      <w:tr>
        <w:trPr>
          <w:cantSplit/>
        </w:trPr>
        <w:tc>
          <w:tcPr>
            <w:tcW w:type="dxa" w:w="1247"/>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Sedang</w:t>
            </w:r>
          </w:p>
        </w:tc>
        <w:tc>
          <w:tcPr>
            <w:tcW w:type="dxa" w:w="4082"/>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WAHA bergantung pada session WhatsApp dan jaringan</w:t>
            </w:r>
          </w:p>
        </w:tc>
        <w:tc>
          <w:tcPr>
            <w:tcW w:type="dxa" w:w="4535"/>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Monitor status session, webhook, retry, dan antrian setelah perubahan konfigurasi</w:t>
            </w:r>
          </w:p>
        </w:tc>
      </w:tr>
    </w:tbl>
    <w:p>
      <w:pPr>
        <w:spacing w:after="0"/>
      </w:pPr>
    </w:p>
    <w:p>
      <w:pPr>
        <w:spacing w:before="200" w:after="100"/>
        <w:keepNext/>
        <w:pBdr>
          <w:bottom w:val="single" w:sz="10" w:space="4" w:color="1476B8"/>
        </w:pBdr>
      </w:pPr>
      <w:r>
        <w:rPr>
          <w:rFonts w:ascii="Aptos" w:hAnsi="Aptos"/>
          <w:b/>
          <w:color w:val="075985"/>
          <w:sz w:val="32"/>
        </w:rPr>
        <w:t>10. Checklist Debugging yang Dapat Diulang</w:t>
      </w:r>
    </w:p>
    <w:p>
      <w:pPr>
        <w:pStyle w:val="ListNumber"/>
        <w:spacing w:after="60"/>
        <w:ind w:left="312" w:hanging="142"/>
      </w:pPr>
      <w:r>
        <w:rPr>
          <w:rFonts w:ascii="Aptos" w:hAnsi="Aptos"/>
          <w:b w:val="0"/>
          <w:color w:val="0B2545"/>
          <w:sz w:val="18"/>
        </w:rPr>
        <w:t>Catat waktu, environment, URL/command, actor/role/cabang, expected, actual, dan dampak.</w:t>
      </w:r>
    </w:p>
    <w:p>
      <w:pPr>
        <w:pStyle w:val="ListNumber"/>
        <w:spacing w:after="60"/>
        <w:ind w:left="312" w:hanging="142"/>
      </w:pPr>
      <w:r>
        <w:rPr>
          <w:rFonts w:ascii="Aptos" w:hAnsi="Aptos"/>
          <w:b w:val="0"/>
          <w:color w:val="0B2545"/>
          <w:sz w:val="18"/>
        </w:rPr>
        <w:t>Reproduksi dengan data minimum dan database test; jangan mencoba langsung pada data produksi.</w:t>
      </w:r>
    </w:p>
    <w:p>
      <w:pPr>
        <w:pStyle w:val="ListNumber"/>
        <w:spacing w:after="60"/>
        <w:ind w:left="312" w:hanging="142"/>
      </w:pPr>
      <w:r>
        <w:rPr>
          <w:rFonts w:ascii="Aptos" w:hAnsi="Aptos"/>
          <w:b w:val="0"/>
          <w:color w:val="0B2545"/>
          <w:sz w:val="18"/>
        </w:rPr>
        <w:t>Jalankan targeted test dan baca error path lengkap, termasuk data.*, mountedActions.*, atau validation rule.</w:t>
      </w:r>
    </w:p>
    <w:p>
      <w:pPr>
        <w:pStyle w:val="ListNumber"/>
        <w:spacing w:after="60"/>
        <w:ind w:left="312" w:hanging="142"/>
      </w:pPr>
      <w:r>
        <w:rPr>
          <w:rFonts w:ascii="Aptos" w:hAnsi="Aptos"/>
          <w:b w:val="0"/>
          <w:color w:val="0B2545"/>
          <w:sz w:val="18"/>
        </w:rPr>
        <w:t>Bandingkan source checksum, versi dependency, PHP, php.ini, environment, dan status cache antara host/container.</w:t>
      </w:r>
    </w:p>
    <w:p>
      <w:pPr>
        <w:pStyle w:val="ListNumber"/>
        <w:spacing w:after="60"/>
        <w:ind w:left="312" w:hanging="142"/>
      </w:pPr>
      <w:r>
        <w:rPr>
          <w:rFonts w:ascii="Aptos" w:hAnsi="Aptos"/>
          <w:b w:val="0"/>
          <w:color w:val="0B2545"/>
          <w:sz w:val="18"/>
        </w:rPr>
        <w:t>Tentukan apakah masalah berasal dari kode produksi, test harness, konfigurasi, service, data, atau integrasi.</w:t>
      </w:r>
    </w:p>
    <w:p>
      <w:pPr>
        <w:pStyle w:val="ListNumber"/>
        <w:spacing w:after="60"/>
        <w:ind w:left="312" w:hanging="142"/>
      </w:pPr>
      <w:r>
        <w:rPr>
          <w:rFonts w:ascii="Aptos" w:hAnsi="Aptos"/>
          <w:b w:val="0"/>
          <w:color w:val="0B2545"/>
          <w:sz w:val="18"/>
        </w:rPr>
        <w:t>Terapkan patch minimum menggunakan state dan kontrak framework terbaru.</w:t>
      </w:r>
    </w:p>
    <w:p>
      <w:pPr>
        <w:pStyle w:val="ListNumber"/>
        <w:spacing w:after="60"/>
        <w:ind w:left="312" w:hanging="142"/>
      </w:pPr>
      <w:r>
        <w:rPr>
          <w:rFonts w:ascii="Aptos" w:hAnsi="Aptos"/>
          <w:b w:val="0"/>
          <w:color w:val="0B2545"/>
          <w:sz w:val="18"/>
        </w:rPr>
        <w:t>Jalankan targeted regression, full suite pada host dan Docker, lint, build, migration status, dan smoke test.</w:t>
      </w:r>
    </w:p>
    <w:p>
      <w:pPr>
        <w:pStyle w:val="ListNumber"/>
        <w:spacing w:after="60"/>
        <w:ind w:left="312" w:hanging="142"/>
      </w:pPr>
      <w:r>
        <w:rPr>
          <w:rFonts w:ascii="Aptos" w:hAnsi="Aptos"/>
          <w:b w:val="0"/>
          <w:color w:val="0B2545"/>
          <w:sz w:val="18"/>
        </w:rPr>
        <w:t>Periksa queue, webhook, serta log tersanitasi; jangan menyalin API key, password, token, cookie, atau payload pribadi.</w:t>
      </w:r>
    </w:p>
    <w:p>
      <w:pPr>
        <w:pStyle w:val="ListNumber"/>
        <w:spacing w:after="60"/>
        <w:ind w:left="312" w:hanging="142"/>
      </w:pPr>
      <w:r>
        <w:rPr>
          <w:rFonts w:ascii="Aptos" w:hAnsi="Aptos"/>
          <w:b w:val="0"/>
          <w:color w:val="0B2545"/>
          <w:sz w:val="18"/>
        </w:rPr>
        <w:t>Catat temuan non-blocker dan keputusan apakah menjadi backlog atau gate release.</w:t>
      </w:r>
    </w:p>
    <w:p>
      <w:pPr>
        <w:spacing w:before="200" w:after="100"/>
        <w:keepNext/>
        <w:pBdr>
          <w:bottom w:val="single" w:sz="10" w:space="4" w:color="1476B8"/>
        </w:pBdr>
      </w:pPr>
      <w:r>
        <w:rPr>
          <w:rFonts w:ascii="Aptos" w:hAnsi="Aptos"/>
          <w:b/>
          <w:color w:val="075985"/>
          <w:sz w:val="32"/>
        </w:rPr>
        <w:t>11. Kriteria Penutupan dan Rekomendasi</w:t>
      </w:r>
    </w:p>
    <w:tbl>
      <w:tblPr>
        <w:tblW w:type="auto" w:w="0"/>
        <w:tblLook w:firstColumn="1" w:firstRow="1" w:lastColumn="0" w:lastRow="0" w:noHBand="0" w:noVBand="1" w:val="04A0"/>
      </w:tblPr>
      <w:tblGrid>
        <w:gridCol w:w="10148"/>
      </w:tblGrid>
      <w:tr>
        <w:tc>
          <w:tcPr>
            <w:tcW w:type="dxa" w:w="10148"/>
            <w:shd w:fill="ECFDF5"/>
            <w:tcBorders>
              <w:top w:val="single" w:sz="10" w:color="10B981"/>
              <w:left w:val="single" w:sz="10" w:color="10B981"/>
              <w:bottom w:val="single" w:sz="10" w:color="10B981"/>
              <w:right w:val="single" w:sz="10" w:color="10B981"/>
              <w:insideH w:val="single" w:sz="10" w:color="10B981"/>
              <w:insideV w:val="single" w:sz="10" w:color="10B981"/>
            </w:tcBorders>
            <w:tcMar>
              <w:top w:w="115" w:type="dxa"/>
              <w:start w:w="135" w:type="dxa"/>
              <w:bottom w:w="115" w:type="dxa"/>
              <w:end w:w="135" w:type="dxa"/>
            </w:tcMar>
          </w:tcPr>
          <w:p>
            <w:pPr>
              <w:spacing w:after="40"/>
            </w:pPr>
            <w:r>
              <w:rPr>
                <w:rFonts w:ascii="Aptos" w:hAnsi="Aptos"/>
                <w:b/>
                <w:color w:val="10B981"/>
                <w:sz w:val="19"/>
              </w:rPr>
              <w:t>STATUS PENUTUPAN</w:t>
              <w:br/>
            </w:r>
            <w:r>
              <w:rPr>
                <w:rFonts w:ascii="Aptos" w:hAnsi="Aptos"/>
                <w:b w:val="0"/>
                <w:color w:val="0B2545"/>
                <w:sz w:val="17"/>
              </w:rPr>
              <w:t>Bug test form Filament/Livewire dinyatakan DITUTUP karena dapat direproduksi, akar masalah teridentifikasi, patch minimal diterapkan, dan seluruh regression gate lulus di host serta Docker.</w:t>
            </w:r>
          </w:p>
        </w:tc>
      </w:tr>
    </w:tbl>
    <w:p>
      <w:pPr>
        <w:spacing w:after="0"/>
      </w:pPr>
    </w:p>
    <w:p>
      <w:pPr>
        <w:spacing w:before="140" w:after="100"/>
        <w:keepNext/>
      </w:pPr>
      <w:r>
        <w:rPr>
          <w:rFonts w:ascii="Aptos" w:hAnsi="Aptos"/>
          <w:b/>
          <w:color w:val="1476B8"/>
          <w:sz w:val="25"/>
        </w:rPr>
        <w:t>11.1 Rekomendasi sebelum deployment VPS</w:t>
      </w:r>
    </w:p>
    <w:p>
      <w:pPr>
        <w:pStyle w:val="ListBullet"/>
        <w:spacing w:after="50" w:line="252" w:lineRule="auto"/>
        <w:ind w:left="255" w:hanging="113"/>
      </w:pPr>
      <w:r>
        <w:rPr>
          <w:rFonts w:ascii="Aptos" w:hAnsi="Aptos"/>
          <w:b w:val="0"/>
          <w:color w:val="0B2545"/>
          <w:sz w:val="18"/>
        </w:rPr>
        <w:t>Tambahkan pipeline CI Linux yang menjalankan composer validate, PHP lint, PHPUnit, dan npm run build.</w:t>
      </w:r>
    </w:p>
    <w:p>
      <w:pPr>
        <w:pStyle w:val="ListBullet"/>
        <w:spacing w:after="50" w:line="252" w:lineRule="auto"/>
        <w:ind w:left="255" w:hanging="113"/>
      </w:pPr>
      <w:r>
        <w:rPr>
          <w:rFonts w:ascii="Aptos" w:hAnsi="Aptos"/>
          <w:b w:val="0"/>
          <w:color w:val="0B2545"/>
          <w:sz w:val="18"/>
        </w:rPr>
        <w:t>Tambahkan integration test MySQL dan health check untuk Nginx, PHP-FPM, MySQL, Redis, queue, scheduler, serta WAHA.</w:t>
      </w:r>
    </w:p>
    <w:p>
      <w:pPr>
        <w:pStyle w:val="ListBullet"/>
        <w:spacing w:after="50" w:line="252" w:lineRule="auto"/>
        <w:ind w:left="255" w:hanging="113"/>
      </w:pPr>
      <w:r>
        <w:rPr>
          <w:rFonts w:ascii="Aptos" w:hAnsi="Aptos"/>
          <w:b w:val="0"/>
          <w:color w:val="0B2545"/>
          <w:sz w:val="18"/>
        </w:rPr>
        <w:t>Pisahkan secret melalui environment/secret manager; rotasi key yang pernah dipakai sebagai nilai contoh.</w:t>
      </w:r>
    </w:p>
    <w:p>
      <w:pPr>
        <w:pStyle w:val="ListBullet"/>
        <w:spacing w:after="50" w:line="252" w:lineRule="auto"/>
        <w:ind w:left="255" w:hanging="113"/>
      </w:pPr>
      <w:r>
        <w:rPr>
          <w:rFonts w:ascii="Aptos" w:hAnsi="Aptos"/>
          <w:b w:val="0"/>
          <w:color w:val="0B2545"/>
          <w:sz w:val="18"/>
        </w:rPr>
        <w:t>Aktifkan backup database/file, uji restore, logging terpusat, dan alert untuk failed_jobs serta webhook gagal.</w:t>
      </w:r>
    </w:p>
    <w:p>
      <w:pPr>
        <w:pStyle w:val="ListBullet"/>
        <w:spacing w:after="50" w:line="252" w:lineRule="auto"/>
        <w:ind w:left="255" w:hanging="113"/>
      </w:pPr>
      <w:r>
        <w:rPr>
          <w:rFonts w:ascii="Aptos" w:hAnsi="Aptos"/>
          <w:b w:val="0"/>
          <w:color w:val="0B2545"/>
          <w:sz w:val="18"/>
        </w:rPr>
        <w:t>Lakukan UAT visual lintas perangkat dan alur bisnis utama sebelum release candidate dinyatakan siap produksi.</w:t>
      </w:r>
    </w:p>
    <w:p>
      <w:pPr>
        <w:spacing w:before="140" w:after="100"/>
        <w:keepNext/>
      </w:pPr>
      <w:r>
        <w:rPr>
          <w:rFonts w:ascii="Aptos" w:hAnsi="Aptos"/>
          <w:b/>
          <w:color w:val="1476B8"/>
          <w:sz w:val="25"/>
        </w:rPr>
        <w:t>11.2 Approval ringkas</w:t>
      </w:r>
    </w:p>
    <w:tbl>
      <w:tblPr>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2381"/>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Peran</w:t>
            </w:r>
          </w:p>
        </w:tc>
        <w:tc>
          <w:tcPr>
            <w:tcW w:type="dxa" w:w="3061"/>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Nama / paraf</w:t>
            </w:r>
          </w:p>
        </w:tc>
        <w:tc>
          <w:tcPr>
            <w:tcW w:type="dxa" w:w="1701"/>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Tanggal</w:t>
            </w:r>
          </w:p>
        </w:tc>
        <w:tc>
          <w:tcPr>
            <w:tcW w:type="dxa" w:w="2721"/>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Keputusan</w:t>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Developer</w:t>
            </w:r>
          </w:p>
        </w:tc>
        <w:tc>
          <w:tcPr>
            <w:tcW w:type="dxa" w:w="306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r>
          </w:p>
        </w:tc>
        <w:tc>
          <w:tcPr>
            <w:tcW w:type="dxa" w:w="170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r>
          </w:p>
        </w:tc>
        <w:tc>
          <w:tcPr>
            <w:tcW w:type="dxa" w:w="272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r>
          </w:p>
        </w:tc>
      </w:tr>
      <w:tr>
        <w:trPr>
          <w:cantSplit/>
        </w:trPr>
        <w:tc>
          <w:tcPr>
            <w:tcW w:type="dxa" w:w="238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QA/UAT</w:t>
            </w:r>
          </w:p>
        </w:tc>
        <w:tc>
          <w:tcPr>
            <w:tcW w:type="dxa" w:w="306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r>
          </w:p>
        </w:tc>
        <w:tc>
          <w:tcPr>
            <w:tcW w:type="dxa" w:w="170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r>
          </w:p>
        </w:tc>
        <w:tc>
          <w:tcPr>
            <w:tcW w:type="dxa" w:w="2721"/>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r>
          </w:p>
        </w:tc>
      </w:tr>
      <w:tr>
        <w:trPr>
          <w:cantSplit/>
        </w:trPr>
        <w:tc>
          <w:tcPr>
            <w:tcW w:type="dxa" w:w="238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t>Product owner</w:t>
            </w:r>
          </w:p>
        </w:tc>
        <w:tc>
          <w:tcPr>
            <w:tcW w:type="dxa" w:w="306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r>
          </w:p>
        </w:tc>
        <w:tc>
          <w:tcPr>
            <w:tcW w:type="dxa" w:w="170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r>
          </w:p>
        </w:tc>
        <w:tc>
          <w:tcPr>
            <w:tcW w:type="dxa" w:w="2721"/>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80" w:type="dxa"/>
              <w:start w:w="85" w:type="dxa"/>
              <w:bottom w:w="80" w:type="dxa"/>
              <w:end w:w="85" w:type="dxa"/>
            </w:tcMar>
          </w:tcPr>
          <w:p>
            <w:pPr>
              <w:spacing w:after="0" w:line="240" w:lineRule="auto"/>
            </w:pPr>
            <w:r>
              <w:rPr>
                <w:rFonts w:ascii="Aptos" w:hAnsi="Aptos"/>
                <w:b w:val="0"/>
                <w:color w:val="0B2545"/>
                <w:sz w:val="16"/>
              </w:rPr>
            </w:r>
          </w:p>
        </w:tc>
      </w:tr>
    </w:tbl>
    <w:p>
      <w:pPr>
        <w:spacing w:after="0"/>
      </w:pPr>
    </w:p>
    <w:p>
      <w:pPr>
        <w:spacing w:before="200" w:after="100"/>
        <w:keepNext/>
        <w:pBdr>
          <w:bottom w:val="single" w:sz="10" w:space="4" w:color="1476B8"/>
        </w:pBdr>
      </w:pPr>
      <w:r>
        <w:rPr>
          <w:rFonts w:ascii="Aptos" w:hAnsi="Aptos"/>
          <w:b/>
          <w:color w:val="075985"/>
          <w:sz w:val="32"/>
        </w:rPr>
        <w:t>Lampiran A — Ringkasan Bukti</w:t>
      </w:r>
    </w:p>
    <w:tbl>
      <w:tblPr>
        <w:tblW w:type="auto" w:w="0"/>
        <w:jc w:val="center"/>
        <w:tblLayout w:type="fixed"/>
        <w:tblLook w:firstColumn="1" w:firstRow="1" w:lastColumn="0" w:lastRow="0" w:noHBand="0" w:noVBand="1" w:val="04A0"/>
      </w:tblPr>
      <w:tblGrid>
        <w:gridCol w:w="5074"/>
        <w:gridCol w:w="5074"/>
      </w:tblGrid>
      <w:tr>
        <w:trPr>
          <w:tblHeader w:val="true"/>
          <w:cantSplit/>
        </w:trPr>
        <w:tc>
          <w:tcPr>
            <w:tcW w:type="dxa" w:w="3118"/>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Bukti</w:t>
            </w:r>
          </w:p>
        </w:tc>
        <w:tc>
          <w:tcPr>
            <w:tcW w:type="dxa" w:w="6746"/>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Nilai</w:t>
            </w:r>
          </w:p>
        </w:tc>
      </w:tr>
      <w:tr>
        <w:trPr>
          <w:cantSplit/>
        </w:trPr>
        <w:tc>
          <w:tcPr>
            <w:tcW w:type="dxa" w:w="311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Tanggal verifikasi</w:t>
            </w:r>
          </w:p>
        </w:tc>
        <w:tc>
          <w:tcPr>
            <w:tcW w:type="dxa" w:w="6746"/>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25 Agustus 2026, Asia/Jakarta</w:t>
            </w:r>
          </w:p>
        </w:tc>
      </w:tr>
      <w:tr>
        <w:trPr>
          <w:cantSplit/>
        </w:trPr>
        <w:tc>
          <w:tcPr>
            <w:tcW w:type="dxa" w:w="311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Test host</w:t>
            </w:r>
          </w:p>
        </w:tc>
        <w:tc>
          <w:tcPr>
            <w:tcW w:type="dxa" w:w="6746"/>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74 passed; 450 assertions; 19.575 ms</w:t>
            </w:r>
          </w:p>
        </w:tc>
      </w:tr>
      <w:tr>
        <w:trPr>
          <w:cantSplit/>
        </w:trPr>
        <w:tc>
          <w:tcPr>
            <w:tcW w:type="dxa" w:w="311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Test Docker</w:t>
            </w:r>
          </w:p>
        </w:tc>
        <w:tc>
          <w:tcPr>
            <w:tcW w:type="dxa" w:w="6746"/>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74 passed; 450 assertions; 65,08 s</w:t>
            </w:r>
          </w:p>
        </w:tc>
      </w:tr>
      <w:tr>
        <w:trPr>
          <w:cantSplit/>
        </w:trPr>
        <w:tc>
          <w:tcPr>
            <w:tcW w:type="dxa" w:w="311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PHP lint</w:t>
            </w:r>
          </w:p>
        </w:tc>
        <w:tc>
          <w:tcPr>
            <w:tcW w:type="dxa" w:w="6746"/>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143 file; 0 failures</w:t>
            </w:r>
          </w:p>
        </w:tc>
      </w:tr>
      <w:tr>
        <w:trPr>
          <w:cantSplit/>
        </w:trPr>
        <w:tc>
          <w:tcPr>
            <w:tcW w:type="dxa" w:w="311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Build</w:t>
            </w:r>
          </w:p>
        </w:tc>
        <w:tc>
          <w:tcPr>
            <w:tcW w:type="dxa" w:w="6746"/>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Vite 8.2.1; success</w:t>
            </w:r>
          </w:p>
        </w:tc>
      </w:tr>
      <w:tr>
        <w:trPr>
          <w:cantSplit/>
        </w:trPr>
        <w:tc>
          <w:tcPr>
            <w:tcW w:type="dxa" w:w="311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Migrasi Docker</w:t>
            </w:r>
          </w:p>
        </w:tc>
        <w:tc>
          <w:tcPr>
            <w:tcW w:type="dxa" w:w="6746"/>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16 Ran</w:t>
            </w:r>
          </w:p>
        </w:tc>
      </w:tr>
      <w:tr>
        <w:trPr>
          <w:cantSplit/>
        </w:trPr>
        <w:tc>
          <w:tcPr>
            <w:tcW w:type="dxa" w:w="311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HTTP</w:t>
            </w:r>
          </w:p>
        </w:tc>
        <w:tc>
          <w:tcPr>
            <w:tcW w:type="dxa" w:w="6746"/>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/up 200; /admin/login 200</w:t>
            </w:r>
          </w:p>
        </w:tc>
      </w:tr>
      <w:tr>
        <w:trPr>
          <w:cantSplit/>
        </w:trPr>
        <w:tc>
          <w:tcPr>
            <w:tcW w:type="dxa" w:w="311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WAHA</w:t>
            </w:r>
          </w:p>
        </w:tc>
        <w:tc>
          <w:tcPr>
            <w:tcW w:type="dxa" w:w="6746"/>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Health 200; authenticated server status 200</w:t>
            </w:r>
          </w:p>
        </w:tc>
      </w:tr>
      <w:tr>
        <w:trPr>
          <w:cantSplit/>
        </w:trPr>
        <w:tc>
          <w:tcPr>
            <w:tcW w:type="dxa" w:w="3118"/>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Antrian</w:t>
            </w:r>
          </w:p>
        </w:tc>
        <w:tc>
          <w:tcPr>
            <w:tcW w:type="dxa" w:w="6746"/>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0 failed; 0 pending</w:t>
            </w:r>
          </w:p>
        </w:tc>
      </w:tr>
      <w:tr>
        <w:trPr>
          <w:cantSplit/>
        </w:trPr>
        <w:tc>
          <w:tcPr>
            <w:tcW w:type="dxa" w:w="3118"/>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Log</w:t>
            </w:r>
          </w:p>
        </w:tc>
        <w:tc>
          <w:tcPr>
            <w:tcW w:type="dxa" w:w="6746"/>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0 error kritis pada pola yang diperiksa</w:t>
            </w:r>
          </w:p>
        </w:tc>
      </w:tr>
    </w:tbl>
    <w:p>
      <w:pPr>
        <w:spacing w:after="0"/>
      </w:pPr>
    </w:p>
    <w:p>
      <w:pPr>
        <w:spacing w:before="80" w:after="100" w:line="259" w:lineRule="auto"/>
      </w:pPr>
      <w:r>
        <w:rPr>
          <w:rFonts w:ascii="Aptos" w:hAnsi="Aptos"/>
          <w:b/>
          <w:color w:val="F43F5E"/>
          <w:sz w:val="17"/>
        </w:rPr>
        <w:t>Dokumen ini tidak memuat password, APP_KEY, API key WAHA, webhook secret, cookie, token, atau isi percakapan pengguna.</w:t>
      </w:r>
    </w:p>
    <w:p>
      <w:pPr>
        <w:spacing w:before="200" w:after="100"/>
        <w:keepNext/>
        <w:pBdr>
          <w:bottom w:val="single" w:sz="10" w:space="4" w:color="1476B8"/>
        </w:pBdr>
      </w:pPr>
      <w:r>
        <w:rPr>
          <w:rFonts w:ascii="Aptos" w:hAnsi="Aptos"/>
          <w:b/>
          <w:color w:val="075985"/>
          <w:sz w:val="32"/>
        </w:rPr>
        <w:t>Lampiran B — Perintah Verifikasi Ulang</w:t>
      </w:r>
    </w:p>
    <w:tbl>
      <w:tblPr>
        <w:tblW w:type="auto" w:w="0"/>
        <w:jc w:val="center"/>
        <w:tblLook w:firstColumn="1" w:firstRow="1" w:lastColumn="0" w:lastRow="0" w:noHBand="0" w:noVBand="1" w:val="04A0"/>
      </w:tblPr>
      <w:tblGrid>
        <w:gridCol w:w="10148"/>
      </w:tblGrid>
      <w:tr>
        <w:tc>
          <w:tcPr>
            <w:tcW w:type="dxa" w:w="10148"/>
            <w:shd w:fill="0F172A"/>
            <w:tcBorders>
              <w:top w:val="single" w:sz="6" w:color="0F172A"/>
              <w:left w:val="single" w:sz="6" w:color="0F172A"/>
              <w:bottom w:val="single" w:sz="6" w:color="0F172A"/>
              <w:right w:val="single" w:sz="6" w:color="0F172A"/>
              <w:insideH w:val="single" w:sz="6" w:color="0F172A"/>
              <w:insideV w:val="single" w:sz="6" w:color="0F172A"/>
            </w:tcBorders>
            <w:tcMar>
              <w:top w:w="110" w:type="dxa"/>
              <w:start w:w="140" w:type="dxa"/>
              <w:bottom w:w="110" w:type="dxa"/>
              <w:end w:w="140" w:type="dxa"/>
            </w:tcMar>
          </w:tcPr>
          <w:p>
            <w:pPr>
              <w:spacing w:after="0" w:line="247" w:lineRule="auto"/>
            </w:pPr>
            <w:r>
              <w:rPr>
                <w:rFonts w:ascii="Cascadia Mono" w:hAnsi="Cascadia Mono"/>
                <w:b w:val="0"/>
                <w:color w:val="E2E8F0"/>
                <w:sz w:val="15"/>
              </w:rPr>
              <w:t># Host</w:t>
              <w:br/>
            </w:r>
            <w:r>
              <w:rPr>
                <w:rFonts w:ascii="Cascadia Mono" w:hAnsi="Cascadia Mono"/>
                <w:b w:val="0"/>
                <w:color w:val="E2E8F0"/>
                <w:sz w:val="15"/>
              </w:rPr>
              <w:t>php artisan test</w:t>
              <w:br/>
            </w:r>
            <w:r>
              <w:rPr>
                <w:rFonts w:ascii="Cascadia Mono" w:hAnsi="Cascadia Mono"/>
                <w:b w:val="0"/>
                <w:color w:val="E2E8F0"/>
                <w:sz w:val="15"/>
              </w:rPr>
              <w:t>npm run build</w:t>
              <w:br/>
            </w:r>
            <w:r>
              <w:rPr>
                <w:rFonts w:ascii="Cascadia Mono" w:hAnsi="Cascadia Mono"/>
                <w:b w:val="0"/>
                <w:color w:val="E2E8F0"/>
                <w:sz w:val="15"/>
              </w:rPr>
              <w:br/>
            </w:r>
            <w:r>
              <w:rPr>
                <w:rFonts w:ascii="Cascadia Mono" w:hAnsi="Cascadia Mono"/>
                <w:b w:val="0"/>
                <w:color w:val="E2E8F0"/>
                <w:sz w:val="15"/>
              </w:rPr>
              <w:t># Docker</w:t>
              <w:br/>
            </w:r>
            <w:r>
              <w:rPr>
                <w:rFonts w:ascii="Cascadia Mono" w:hAnsi="Cascadia Mono"/>
                <w:b w:val="0"/>
                <w:color w:val="E2E8F0"/>
                <w:sz w:val="15"/>
              </w:rPr>
              <w:t>docker compose --env-file docker\.env -f docker\compose.yml ps</w:t>
              <w:br/>
            </w:r>
            <w:r>
              <w:rPr>
                <w:rFonts w:ascii="Cascadia Mono" w:hAnsi="Cascadia Mono"/>
                <w:b w:val="0"/>
                <w:color w:val="E2E8F0"/>
                <w:sz w:val="15"/>
              </w:rPr>
              <w:t>docker compose --env-file docker\.env -f docker\compose.yml exec -T app php artisan migrate:status</w:t>
              <w:br/>
            </w:r>
            <w:r>
              <w:rPr>
                <w:rFonts w:ascii="Cascadia Mono" w:hAnsi="Cascadia Mono"/>
                <w:b w:val="0"/>
                <w:color w:val="E2E8F0"/>
                <w:sz w:val="15"/>
              </w:rPr>
              <w:t>docker compose --env-file docker\.env -f docker\compose.yml exec -T app php artisan test</w:t>
              <w:br/>
            </w:r>
            <w:r>
              <w:rPr>
                <w:rFonts w:ascii="Cascadia Mono" w:hAnsi="Cascadia Mono"/>
                <w:b w:val="0"/>
                <w:color w:val="E2E8F0"/>
                <w:sz w:val="15"/>
              </w:rPr>
              <w:br/>
            </w:r>
            <w:r>
              <w:rPr>
                <w:rFonts w:ascii="Cascadia Mono" w:hAnsi="Cascadia Mono"/>
                <w:b w:val="0"/>
                <w:color w:val="E2E8F0"/>
                <w:sz w:val="15"/>
              </w:rPr>
              <w:t># Smoke</w:t>
              <w:br/>
            </w:r>
            <w:r>
              <w:rPr>
                <w:rFonts w:ascii="Cascadia Mono" w:hAnsi="Cascadia Mono"/>
                <w:b w:val="0"/>
                <w:color w:val="E2E8F0"/>
                <w:sz w:val="15"/>
              </w:rPr>
              <w:t>Invoke-WebRequest -UseBasicParsing http://127.0.0.1:8000/up</w:t>
              <w:br/>
            </w:r>
            <w:r>
              <w:rPr>
                <w:rFonts w:ascii="Cascadia Mono" w:hAnsi="Cascadia Mono"/>
                <w:b w:val="0"/>
                <w:color w:val="E2E8F0"/>
                <w:sz w:val="15"/>
              </w:rPr>
              <w:t>Invoke-WebRequest -UseBasicParsing http://127.0.0.1:8000/admin/login</w:t>
            </w:r>
          </w:p>
        </w:tc>
      </w:tr>
    </w:tbl>
    <w:p>
      <w:pPr>
        <w:spacing w:after="0"/>
      </w:pPr>
    </w:p>
    <w:p>
      <w:pPr>
        <w:spacing w:before="200" w:after="100"/>
        <w:keepNext/>
        <w:pBdr>
          <w:bottom w:val="single" w:sz="10" w:space="4" w:color="1476B8"/>
        </w:pBdr>
      </w:pPr>
      <w:r>
        <w:rPr>
          <w:rFonts w:ascii="Aptos" w:hAnsi="Aptos"/>
          <w:b/>
          <w:color w:val="075985"/>
          <w:sz w:val="32"/>
        </w:rPr>
        <w:t>Lampiran C — Template Catatan Bug</w:t>
      </w:r>
    </w:p>
    <w:tbl>
      <w:tblPr>
        <w:tblW w:type="auto" w:w="0"/>
        <w:jc w:val="center"/>
        <w:tblLayout w:type="fixed"/>
        <w:tblLook w:firstColumn="1" w:firstRow="1" w:lastColumn="0" w:lastRow="0" w:noHBand="0" w:noVBand="1" w:val="04A0"/>
      </w:tblPr>
      <w:tblGrid>
        <w:gridCol w:w="5074"/>
        <w:gridCol w:w="5074"/>
      </w:tblGrid>
      <w:tr>
        <w:trPr>
          <w:tblHeader w:val="true"/>
          <w:cantSplit/>
        </w:trPr>
        <w:tc>
          <w:tcPr>
            <w:tcW w:type="dxa" w:w="2494"/>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Field</w:t>
            </w:r>
          </w:p>
        </w:tc>
        <w:tc>
          <w:tcPr>
            <w:tcW w:type="dxa" w:w="7370"/>
            <w:vAlign w:val="center"/>
            <w:shd w:fill="075985"/>
            <w:tcBorders>
              <w:top w:val="single" w:sz="6" w:color="075985"/>
              <w:left w:val="single" w:sz="6" w:color="075985"/>
              <w:bottom w:val="single" w:sz="6" w:color="075985"/>
              <w:right w:val="single" w:sz="6" w:color="075985"/>
              <w:insideH w:val="single" w:sz="6" w:color="075985"/>
              <w:insideV w:val="single" w:sz="6" w:color="075985"/>
            </w:tcBorders>
            <w:tcMar>
              <w:top w:w="75" w:type="dxa"/>
              <w:start w:w="90" w:type="dxa"/>
              <w:bottom w:w="75" w:type="dxa"/>
              <w:end w:w="90" w:type="dxa"/>
            </w:tcMar>
          </w:tcPr>
          <w:p>
            <w:pPr>
              <w:spacing w:after="0"/>
            </w:pPr>
            <w:r>
              <w:rPr>
                <w:rFonts w:ascii="Aptos" w:hAnsi="Aptos"/>
                <w:b/>
                <w:color w:val="FFFFFF"/>
                <w:sz w:val="16"/>
              </w:rPr>
              <w:t>Isi yang harus dicatat</w:t>
            </w:r>
          </w:p>
        </w:tc>
      </w:tr>
      <w:tr>
        <w:trPr>
          <w:cantSplit/>
        </w:trPr>
        <w:tc>
          <w:tcPr>
            <w:tcW w:type="dxa" w:w="249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ID / judul</w:t>
            </w:r>
          </w:p>
        </w:tc>
        <w:tc>
          <w:tcPr>
            <w:tcW w:type="dxa" w:w="7370"/>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Kode unik dan ringkasan gejala</w:t>
            </w:r>
          </w:p>
        </w:tc>
      </w:tr>
      <w:tr>
        <w:trPr>
          <w:cantSplit/>
        </w:trPr>
        <w:tc>
          <w:tcPr>
            <w:tcW w:type="dxa" w:w="249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Waktu / environment</w:t>
            </w:r>
          </w:p>
        </w:tc>
        <w:tc>
          <w:tcPr>
            <w:tcW w:type="dxa" w:w="7370"/>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Timestamp Asia/Jakarta; host, Docker, test, staging, atau production</w:t>
            </w:r>
          </w:p>
        </w:tc>
      </w:tr>
      <w:tr>
        <w:trPr>
          <w:cantSplit/>
        </w:trPr>
        <w:tc>
          <w:tcPr>
            <w:tcW w:type="dxa" w:w="249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Aktor / scope</w:t>
            </w:r>
          </w:p>
        </w:tc>
        <w:tc>
          <w:tcPr>
            <w:tcW w:type="dxa" w:w="7370"/>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Role, cabang, modul; identitas pribadi dianonimkan</w:t>
            </w:r>
          </w:p>
        </w:tc>
      </w:tr>
      <w:tr>
        <w:trPr>
          <w:cantSplit/>
        </w:trPr>
        <w:tc>
          <w:tcPr>
            <w:tcW w:type="dxa" w:w="249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Langkah reproduksi</w:t>
            </w:r>
          </w:p>
        </w:tc>
        <w:tc>
          <w:tcPr>
            <w:tcW w:type="dxa" w:w="7370"/>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Data awal minimum dan langkah bernomor</w:t>
            </w:r>
          </w:p>
        </w:tc>
      </w:tr>
      <w:tr>
        <w:trPr>
          <w:cantSplit/>
        </w:trPr>
        <w:tc>
          <w:tcPr>
            <w:tcW w:type="dxa" w:w="249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Expected / actual</w:t>
            </w:r>
          </w:p>
        </w:tc>
        <w:tc>
          <w:tcPr>
            <w:tcW w:type="dxa" w:w="7370"/>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Hasil yang seharusnya dan hasil aktual</w:t>
            </w:r>
          </w:p>
        </w:tc>
      </w:tr>
      <w:tr>
        <w:trPr>
          <w:cantSplit/>
        </w:trPr>
        <w:tc>
          <w:tcPr>
            <w:tcW w:type="dxa" w:w="249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Bukti</w:t>
            </w:r>
          </w:p>
        </w:tc>
        <w:tc>
          <w:tcPr>
            <w:tcW w:type="dxa" w:w="7370"/>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Test, log tersanitasi, HTTP status, screenshot, correlation ID</w:t>
            </w:r>
          </w:p>
        </w:tc>
      </w:tr>
      <w:tr>
        <w:trPr>
          <w:cantSplit/>
        </w:trPr>
        <w:tc>
          <w:tcPr>
            <w:tcW w:type="dxa" w:w="249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Akar masalah</w:t>
            </w:r>
          </w:p>
        </w:tc>
        <w:tc>
          <w:tcPr>
            <w:tcW w:type="dxa" w:w="7370"/>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Kode, data, konfigurasi, dependency, infrastruktur, integrasi, atau proses</w:t>
            </w:r>
          </w:p>
        </w:tc>
      </w:tr>
      <w:tr>
        <w:trPr>
          <w:cantSplit/>
        </w:trPr>
        <w:tc>
          <w:tcPr>
            <w:tcW w:type="dxa" w:w="249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Patch / risiko</w:t>
            </w:r>
          </w:p>
        </w:tc>
        <w:tc>
          <w:tcPr>
            <w:tcW w:type="dxa" w:w="7370"/>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File berubah, dampak, compatibility, rollback</w:t>
            </w:r>
          </w:p>
        </w:tc>
      </w:tr>
      <w:tr>
        <w:trPr>
          <w:cantSplit/>
        </w:trPr>
        <w:tc>
          <w:tcPr>
            <w:tcW w:type="dxa" w:w="2494"/>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Verifikasi</w:t>
            </w:r>
          </w:p>
        </w:tc>
        <w:tc>
          <w:tcPr>
            <w:tcW w:type="dxa" w:w="7370"/>
            <w:vAlign w:val="top"/>
            <w:shd w:fill="FFFFFF"/>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Targeted test, full regression, build, smoke, UAT</w:t>
            </w:r>
          </w:p>
        </w:tc>
      </w:tr>
      <w:tr>
        <w:trPr>
          <w:cantSplit/>
        </w:trPr>
        <w:tc>
          <w:tcPr>
            <w:tcW w:type="dxa" w:w="2494"/>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Keputusan</w:t>
            </w:r>
          </w:p>
        </w:tc>
        <w:tc>
          <w:tcPr>
            <w:tcW w:type="dxa" w:w="7370"/>
            <w:vAlign w:val="top"/>
            <w:shd w:fill="F6F8FC"/>
            <w:tcBorders>
              <w:top w:val="single" w:sz="6" w:color="D7E1EC"/>
              <w:left w:val="single" w:sz="6" w:color="D7E1EC"/>
              <w:bottom w:val="single" w:sz="6" w:color="D7E1EC"/>
              <w:right w:val="single" w:sz="6" w:color="D7E1EC"/>
              <w:insideH w:val="single" w:sz="6" w:color="D7E1EC"/>
              <w:insideV w:val="single" w:sz="6" w:color="D7E1EC"/>
            </w:tcBorders>
            <w:tcMar>
              <w:top w:w="65" w:type="dxa"/>
              <w:start w:w="85" w:type="dxa"/>
              <w:bottom w:w="65" w:type="dxa"/>
              <w:end w:w="85" w:type="dxa"/>
            </w:tcMar>
          </w:tcPr>
          <w:p>
            <w:pPr>
              <w:spacing w:after="0" w:line="240" w:lineRule="auto"/>
            </w:pPr>
            <w:r>
              <w:rPr>
                <w:rFonts w:ascii="Aptos" w:hAnsi="Aptos"/>
                <w:b w:val="0"/>
                <w:color w:val="0B2545"/>
                <w:sz w:val="15"/>
              </w:rPr>
              <w:t>Open, monitoring, fixed, closed, beserta approver</w:t>
            </w:r>
          </w:p>
        </w:tc>
      </w:tr>
    </w:tbl>
    <w:p>
      <w:pPr>
        <w:spacing w:after="0"/>
      </w:pPr>
    </w:p>
    <w:sectPr w:rsidR="00FC693F" w:rsidRPr="0006063C" w:rsidSect="00034616">
      <w:headerReference w:type="default" r:id="rId9"/>
      <w:footerReference w:type="default" r:id="rId10"/>
      <w:pgSz w:w="11906" w:h="16838"/>
      <w:pgMar w:top="822" w:right="879" w:bottom="822"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4"/>
      </w:rPr>
      <w:t xml:space="preserve">Dokumen internal • Kredensial dan secret tidak dicantumkan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4"/>
      </w:rPr>
      <w:t>SIVMI CRM  /  LAPORAN QA  /  25 AGUSTUS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B25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