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2143125</wp:posOffset>
            </wp:positionH>
            <wp:positionV relativeFrom="paragraph">
              <wp:posOffset>0</wp:posOffset>
            </wp:positionV>
            <wp:extent cx="1295400" cy="1295400"/>
            <wp:effectExtent b="0" l="0" r="0" t="0"/>
            <wp:wrapNone/>
            <wp:docPr id="114152957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12954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pPr w:leftFromText="180" w:rightFromText="180" w:topFromText="180" w:bottomFromText="180" w:vertAnchor="text" w:horzAnchor="text" w:tblpX="-1055.9999999999995" w:tblpY="0"/>
        <w:tblW w:w="11070.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10"/>
        <w:gridCol w:w="3460"/>
        <w:tblGridChange w:id="0">
          <w:tblGrid>
            <w:gridCol w:w="7610"/>
            <w:gridCol w:w="3460"/>
          </w:tblGrid>
        </w:tblGridChange>
      </w:tblGrid>
      <w:tr>
        <w:trPr>
          <w:cantSplit w:val="0"/>
          <w:trHeight w:val="652" w:hRule="atLeast"/>
          <w:tblHeader w:val="0"/>
        </w:trPr>
        <w:tc>
          <w:tcPr>
            <w:tcBorders>
              <w:top w:color="000000" w:space="0" w:sz="12" w:val="single"/>
              <w:left w:color="000000" w:space="0" w:sz="12" w:val="single"/>
              <w:bottom w:color="000000" w:space="0" w:sz="12" w:val="single"/>
              <w:right w:color="000000" w:space="0" w:sz="12" w:val="single"/>
            </w:tcBorders>
            <w:shd w:fill="00b0f0" w:val="clear"/>
            <w:vAlign w:val="center"/>
          </w:tcPr>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INFORME DE AVANCE SEMANAL DE PROYECTO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7ceb99" w:val="clear"/>
            <w:vAlign w:val="center"/>
          </w:tcPr>
          <w:p w:rsidR="00000000" w:rsidDel="00000000" w:rsidP="00000000" w:rsidRDefault="00000000" w:rsidRPr="00000000" w14:paraId="00000007">
            <w:pPr>
              <w:tabs>
                <w:tab w:val="left" w:leader="none" w:pos="2712"/>
              </w:tabs>
              <w:rPr/>
            </w:pPr>
            <w:r w:rsidDel="00000000" w:rsidR="00000000" w:rsidRPr="00000000">
              <w:rPr>
                <w:rFonts w:ascii="Times New Roman" w:cs="Times New Roman" w:eastAsia="Times New Roman" w:hAnsi="Times New Roman"/>
                <w:rtl w:val="0"/>
              </w:rPr>
              <w:t xml:space="preserve">Implementar políticas RDIP para Banca Patrimonial y Privada </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Abraham López Najera. Semana terminó el: 31/08/2025</w:t>
      </w:r>
    </w:p>
    <w:p w:rsidR="00000000" w:rsidDel="00000000" w:rsidP="00000000" w:rsidRDefault="00000000" w:rsidRPr="00000000" w14:paraId="00000009">
      <w:pPr>
        <w:pBdr>
          <w:top w:color="000000" w:space="1" w:sz="6" w:val="single"/>
          <w:bottom w:color="000000" w:space="1" w:sz="6"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Equipo 4</w:t>
      </w:r>
    </w:p>
    <w:p w:rsidR="00000000" w:rsidDel="00000000" w:rsidP="00000000" w:rsidRDefault="00000000" w:rsidRPr="00000000" w14:paraId="0000000A">
      <w:pPr>
        <w:pBdr>
          <w:top w:color="000000" w:space="1" w:sz="6" w:val="single"/>
          <w:bottom w:color="000000" w:space="1" w:sz="6" w:val="single"/>
        </w:pBd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Las tareas importantes terminadas en la semana son: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tbl>
      <w:tblPr>
        <w:tblStyle w:val="Table2"/>
        <w:tblpPr w:leftFromText="180" w:rightFromText="180" w:topFromText="180" w:bottomFromText="180" w:vertAnchor="text" w:horzAnchor="text" w:tblpX="-125.99999999999966" w:tblpY="0"/>
        <w:tblW w:w="990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8370"/>
        <w:tblGridChange w:id="0">
          <w:tblGrid>
            <w:gridCol w:w="1530"/>
            <w:gridCol w:w="8370"/>
          </w:tblGrid>
        </w:tblGridChange>
      </w:tblGrid>
      <w:tr>
        <w:trPr>
          <w:cantSplit w:val="0"/>
          <w:trHeight w:val="553" w:hRule="atLeast"/>
          <w:tblHeader w:val="0"/>
        </w:trPr>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tc>
        <w:tc>
          <w:tcPr/>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discutieron los resultados de la entrevista del cliente, entre ellos se declararon algunos de los requisitos funcionales, no-funcionales y de Interfaces externas. </w:t>
            </w:r>
          </w:p>
        </w:tc>
      </w:tr>
      <w:tr>
        <w:trPr>
          <w:cantSplit w:val="0"/>
          <w:trHeight w:val="553" w:hRule="atLeast"/>
          <w:tblHeader w:val="0"/>
        </w:trPr>
        <w:tc>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tc>
        <w:tc>
          <w:tcPr/>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la revisión de la entrevista al cliente, se declararón las actividades por separado, asignando a los responsables de cada uno de las actividades, donde, se asignaron actividades por individuo y por equipos, dependiendo de la tarea asignada.</w:t>
            </w:r>
          </w:p>
        </w:tc>
      </w:tr>
      <w:tr>
        <w:trPr>
          <w:cantSplit w:val="0"/>
          <w:trHeight w:val="553" w:hRule="atLeast"/>
          <w:tblHeader w:val="0"/>
        </w:trPr>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tc>
        <w:tc>
          <w:tcPr/>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Tras la asignación de actividades se destinó un plazo máximo de 2 semanas y 2 días para terminar el SRS del proyecto. Procediendo a eso la asignación de actividades a través de Jira.</w:t>
            </w:r>
          </w:p>
        </w:tc>
      </w:tr>
      <w:tr>
        <w:trPr>
          <w:cantSplit w:val="0"/>
          <w:trHeight w:val="553" w:hRule="atLeast"/>
          <w:tblHeader w:val="0"/>
        </w:trPr>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especificaron las necesidades y los objetivos de cada uno de las actividades asignadas en el árbol de actividades, además, se mostró los tiempos que tendrá cada uno de las actividades en tiempos estimados de elaboración.</w:t>
            </w:r>
          </w:p>
        </w:tc>
      </w:tr>
      <w:tr>
        <w:trPr>
          <w:cantSplit w:val="0"/>
          <w:trHeight w:val="553" w:hRule="atLeast"/>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Avanzada</w:t>
            </w:r>
          </w:p>
        </w:tc>
        <w:tc>
          <w:tcPr/>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elaboraron los sprint, se les dio un seguimiento de revisión con respecto a las fechas de elaboración, contenido, y actividades asignadas para cada Sprint, además, se tomaron varios puntos a resaltar.</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Finalización de una actividad: Si el responsable de la actividad termina antes de su último día de trabajo o incluso horas antes, deberá informar a un administrador de Jira, para poder dar como finalizada el Sprint, y poder iniciar el siguiente.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Fechas de prolongado o de inicio temprano: Si una de las actividades es terminada de forma temprana, y se avisa al administrador de turno, los Sprint deberán actualizar sus fechas, con respecto al desarrollo de la actividad.</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 cumplimiento: Se utilizará el resumen que proporciona Jira para anotar observaciones con respecto a los tiempos de cumplimiento, para poder definir la probabilidad de cumplimiento de las actividades.</w:t>
            </w:r>
          </w:p>
        </w:tc>
      </w:tr>
    </w:tbl>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 plan del proyecto es completar en el siguiente periodo:</w:t>
      </w:r>
    </w:p>
    <w:tbl>
      <w:tblPr>
        <w:tblStyle w:val="Table3"/>
        <w:tblW w:w="990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8370"/>
        <w:tblGridChange w:id="0">
          <w:tblGrid>
            <w:gridCol w:w="1530"/>
            <w:gridCol w:w="8370"/>
          </w:tblGrid>
        </w:tblGridChange>
      </w:tblGrid>
      <w:tr>
        <w:trPr>
          <w:cantSplit w:val="0"/>
          <w:trHeight w:val="553" w:hRule="atLeast"/>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tc>
        <w:tc>
          <w:tcPr/>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finalizar la fase de desarrollo del SRS, se deberá trabajar y documentar la probabilidad de cumplimiento de las actividades, durante y después del desarrollo de las actividades, para poder comprobar el nivel de trabajo que posee el equipo, con medio a la responsabilidad y habilidad.</w:t>
            </w:r>
          </w:p>
        </w:tc>
      </w:tr>
    </w:tbl>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Problemas del proyecto [</w:t>
      </w:r>
      <w:r w:rsidDel="00000000" w:rsidR="00000000" w:rsidRPr="00000000">
        <w:rPr>
          <w:rFonts w:ascii="Times New Roman" w:cs="Times New Roman" w:eastAsia="Times New Roman" w:hAnsi="Times New Roman"/>
          <w:b w:val="1"/>
          <w:i w:val="1"/>
          <w:sz w:val="28"/>
          <w:szCs w:val="28"/>
          <w:rtl w:val="0"/>
        </w:rPr>
        <w:t xml:space="preserve">Problemas que afectan el costo del proyecto</w:t>
      </w:r>
      <w:r w:rsidDel="00000000" w:rsidR="00000000" w:rsidRPr="00000000">
        <w:rPr>
          <w:rFonts w:ascii="Times New Roman" w:cs="Times New Roman" w:eastAsia="Times New Roman" w:hAnsi="Times New Roman"/>
          <w:b w:val="1"/>
          <w:sz w:val="28"/>
          <w:szCs w:val="28"/>
          <w:rtl w:val="0"/>
        </w:rPr>
        <w:t xml:space="preserve">]</w:t>
      </w:r>
    </w:p>
    <w:tbl>
      <w:tblPr>
        <w:tblStyle w:val="Table4"/>
        <w:tblW w:w="990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8370"/>
        <w:tblGridChange w:id="0">
          <w:tblGrid>
            <w:gridCol w:w="1530"/>
            <w:gridCol w:w="8370"/>
          </w:tblGrid>
        </w:tblGridChange>
      </w:tblGrid>
      <w:tr>
        <w:trPr>
          <w:cantSplit w:val="0"/>
          <w:trHeight w:val="553" w:hRule="atLeast"/>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Ninguno</w:t>
            </w:r>
          </w:p>
        </w:tc>
      </w:tr>
    </w:tbl>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Administración de problemas [</w:t>
      </w:r>
      <w:r w:rsidDel="00000000" w:rsidR="00000000" w:rsidRPr="00000000">
        <w:rPr>
          <w:rFonts w:ascii="Times New Roman" w:cs="Times New Roman" w:eastAsia="Times New Roman" w:hAnsi="Times New Roman"/>
          <w:b w:val="1"/>
          <w:i w:val="1"/>
          <w:sz w:val="28"/>
          <w:szCs w:val="28"/>
          <w:rtl w:val="0"/>
        </w:rPr>
        <w:t xml:space="preserve">Problemas que necesitan la atención de la administración</w:t>
      </w:r>
      <w:r w:rsidDel="00000000" w:rsidR="00000000" w:rsidRPr="00000000">
        <w:rPr>
          <w:rFonts w:ascii="Times New Roman" w:cs="Times New Roman" w:eastAsia="Times New Roman" w:hAnsi="Times New Roman"/>
          <w:b w:val="1"/>
          <w:sz w:val="28"/>
          <w:szCs w:val="28"/>
          <w:rtl w:val="0"/>
        </w:rPr>
        <w:t xml:space="preserve">]</w:t>
      </w:r>
    </w:p>
    <w:tbl>
      <w:tblPr>
        <w:tblStyle w:val="Table5"/>
        <w:tblW w:w="9900.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8370"/>
        <w:tblGridChange w:id="0">
          <w:tblGrid>
            <w:gridCol w:w="1530"/>
            <w:gridCol w:w="8370"/>
          </w:tblGrid>
        </w:tblGridChange>
      </w:tblGrid>
      <w:tr>
        <w:trPr>
          <w:cantSplit w:val="0"/>
          <w:trHeight w:val="553" w:hRule="atLeast"/>
          <w:tblHeader w:val="0"/>
        </w:trPr>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Ninguno</w:t>
            </w:r>
          </w:p>
        </w:tc>
      </w:tr>
    </w:tbl>
    <w:p w:rsidR="00000000" w:rsidDel="00000000" w:rsidP="00000000" w:rsidRDefault="00000000" w:rsidRPr="00000000" w14:paraId="00000029">
      <w:pPr>
        <w:rPr/>
      </w:pPr>
      <w:r w:rsidDel="00000000" w:rsidR="00000000" w:rsidRPr="00000000">
        <w:rPr>
          <w:rtl w:val="0"/>
        </w:rPr>
      </w:r>
    </w:p>
    <w:sectPr>
      <w:head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232BF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32BF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32BF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32BF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32BF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32BF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32BF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32BF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32BF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32BF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32BF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32BF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232BF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232BF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32BF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32BFA"/>
    <w:rPr>
      <w:i w:val="1"/>
      <w:iCs w:val="1"/>
      <w:color w:val="404040" w:themeColor="text1" w:themeTint="0000BF"/>
    </w:rPr>
  </w:style>
  <w:style w:type="paragraph" w:styleId="Prrafodelista">
    <w:name w:val="List Paragraph"/>
    <w:basedOn w:val="Normal"/>
    <w:uiPriority w:val="34"/>
    <w:qFormat w:val="1"/>
    <w:rsid w:val="00232BFA"/>
    <w:pPr>
      <w:ind w:left="720"/>
      <w:contextualSpacing w:val="1"/>
    </w:pPr>
  </w:style>
  <w:style w:type="character" w:styleId="nfasisintenso">
    <w:name w:val="Intense Emphasis"/>
    <w:basedOn w:val="Fuentedeprrafopredeter"/>
    <w:uiPriority w:val="21"/>
    <w:qFormat w:val="1"/>
    <w:rsid w:val="00232BFA"/>
    <w:rPr>
      <w:i w:val="1"/>
      <w:iCs w:val="1"/>
      <w:color w:val="0f4761" w:themeColor="accent1" w:themeShade="0000BF"/>
    </w:rPr>
  </w:style>
  <w:style w:type="paragraph" w:styleId="Citadestacada">
    <w:name w:val="Intense Quote"/>
    <w:basedOn w:val="Normal"/>
    <w:next w:val="Normal"/>
    <w:link w:val="CitadestacadaCar"/>
    <w:uiPriority w:val="30"/>
    <w:qFormat w:val="1"/>
    <w:rsid w:val="00232BF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32BFA"/>
    <w:rPr>
      <w:i w:val="1"/>
      <w:iCs w:val="1"/>
      <w:color w:val="0f4761" w:themeColor="accent1" w:themeShade="0000BF"/>
    </w:rPr>
  </w:style>
  <w:style w:type="character" w:styleId="Referenciaintensa">
    <w:name w:val="Intense Reference"/>
    <w:basedOn w:val="Fuentedeprrafopredeter"/>
    <w:uiPriority w:val="32"/>
    <w:qFormat w:val="1"/>
    <w:rsid w:val="00232BFA"/>
    <w:rPr>
      <w:b w:val="1"/>
      <w:bCs w:val="1"/>
      <w:smallCaps w:val="1"/>
      <w:color w:val="0f4761" w:themeColor="accent1" w:themeShade="0000BF"/>
      <w:spacing w:val="5"/>
    </w:rPr>
  </w:style>
  <w:style w:type="table" w:styleId="Tablaconcuadrcula">
    <w:name w:val="Table Grid"/>
    <w:basedOn w:val="Tablanormal"/>
    <w:uiPriority w:val="39"/>
    <w:rsid w:val="00232B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dKvgpjcum6sskLf1HW3tCQhbg==">CgMxLjA4AHIhMXBzTlJnZlA5cXFJVm5SbmJPVk1zaTRzRklzSWhjZFdO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2025-08-11T00:32:00Z</dcterms:created>
  <dc:creator>ARTURO VILLA QUIÑONES</dc:creator>
</cp:coreProperties>
</file>