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 w:beforeLines="30" w:line="320" w:lineRule="exact"/>
        <w:ind w:firstLine="420" w:firstLineChars="200"/>
        <w:rPr>
          <w:rFonts w:hint="eastAsia"/>
          <w:szCs w:val="21"/>
          <w:highlight w:val="none"/>
          <w:lang w:val="en-US" w:eastAsia="zh-CN"/>
        </w:rPr>
      </w:pPr>
      <w:r>
        <w:rPr>
          <w:rFonts w:hint="eastAsia"/>
          <w:szCs w:val="21"/>
          <w:highlight w:val="none"/>
          <w:lang w:val="en-US" w:eastAsia="zh-CN"/>
        </w:rPr>
        <w:t>附件1</w:t>
      </w:r>
    </w:p>
    <w:tbl>
      <w:tblPr>
        <w:tblStyle w:val="2"/>
        <w:tblW w:w="9036" w:type="dxa"/>
        <w:tblInd w:w="0" w:type="dxa"/>
        <w:shd w:val="clear" w:color="auto" w:fill="auto"/>
        <w:tblLayout w:type="autofit"/>
        <w:tblCellMar>
          <w:top w:w="0" w:type="dxa"/>
          <w:left w:w="0" w:type="dxa"/>
          <w:bottom w:w="0" w:type="dxa"/>
          <w:right w:w="0" w:type="dxa"/>
        </w:tblCellMar>
      </w:tblPr>
      <w:tblGrid>
        <w:gridCol w:w="547"/>
        <w:gridCol w:w="582"/>
        <w:gridCol w:w="1112"/>
        <w:gridCol w:w="4498"/>
        <w:gridCol w:w="2297"/>
      </w:tblGrid>
      <w:tr>
        <w:tblPrEx>
          <w:tblCellMar>
            <w:top w:w="0" w:type="dxa"/>
            <w:left w:w="0" w:type="dxa"/>
            <w:bottom w:w="0" w:type="dxa"/>
            <w:right w:w="0" w:type="dxa"/>
          </w:tblCellMar>
        </w:tblPrEx>
        <w:trPr>
          <w:trHeight w:val="640" w:hRule="atLeast"/>
        </w:trPr>
        <w:tc>
          <w:tcPr>
            <w:tcW w:w="9036" w:type="dxa"/>
            <w:gridSpan w:val="5"/>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4"/>
                <w:szCs w:val="24"/>
                <w:highlight w:val="none"/>
                <w:u w:val="none"/>
                <w:lang w:val="en-US"/>
              </w:rPr>
            </w:pPr>
            <w:r>
              <w:rPr>
                <w:rFonts w:hint="eastAsia" w:ascii="宋体" w:hAnsi="宋体" w:eastAsia="宋体" w:cs="宋体"/>
                <w:i w:val="0"/>
                <w:color w:val="000000"/>
                <w:kern w:val="0"/>
                <w:sz w:val="24"/>
                <w:szCs w:val="24"/>
                <w:highlight w:val="none"/>
                <w:u w:val="none"/>
                <w:lang w:val="en-US" w:eastAsia="zh-CN" w:bidi="ar"/>
              </w:rPr>
              <w:t>地球物理考古三维可视化功能</w:t>
            </w:r>
            <w:r>
              <w:rPr>
                <w:rFonts w:hint="eastAsia" w:ascii="宋体" w:hAnsi="宋体" w:cs="宋体"/>
                <w:i w:val="0"/>
                <w:color w:val="000000"/>
                <w:kern w:val="0"/>
                <w:sz w:val="24"/>
                <w:szCs w:val="24"/>
                <w:highlight w:val="none"/>
                <w:u w:val="none"/>
                <w:lang w:val="en-US" w:eastAsia="zh-CN" w:bidi="ar"/>
              </w:rPr>
              <w:t>参数</w:t>
            </w: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序号</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功能</w:t>
            </w: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子功能</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描述</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1</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项目管理</w:t>
            </w: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项目内容以文件夹形式管理，项目文件存入项目文件中</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2</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项目信息录入</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项目地点、时间、负责人、备注，录入的项目信息保存在XML文件</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3</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导入</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可以导入DEM高程、地表点云、</w:t>
            </w:r>
            <w:r>
              <w:rPr>
                <w:rFonts w:hint="eastAsia" w:ascii="宋体" w:hAnsi="宋体" w:cs="宋体"/>
                <w:i w:val="0"/>
                <w:color w:val="000000"/>
                <w:kern w:val="0"/>
                <w:sz w:val="22"/>
                <w:szCs w:val="22"/>
                <w:highlight w:val="none"/>
                <w:u w:val="none"/>
                <w:lang w:val="en-US" w:eastAsia="zh-CN" w:bidi="ar"/>
              </w:rPr>
              <w:t>地球物理</w:t>
            </w:r>
            <w:r>
              <w:rPr>
                <w:rFonts w:hint="eastAsia" w:ascii="宋体" w:hAnsi="宋体" w:eastAsia="宋体" w:cs="宋体"/>
                <w:i w:val="0"/>
                <w:color w:val="000000"/>
                <w:kern w:val="0"/>
                <w:sz w:val="22"/>
                <w:szCs w:val="22"/>
                <w:highlight w:val="none"/>
                <w:u w:val="none"/>
                <w:lang w:val="en-US" w:eastAsia="zh-CN" w:bidi="ar"/>
              </w:rPr>
              <w:t>反演二维、反演三维</w:t>
            </w:r>
            <w:r>
              <w:rPr>
                <w:rFonts w:hint="eastAsia" w:ascii="宋体" w:hAnsi="宋体" w:cs="宋体"/>
                <w:i w:val="0"/>
                <w:color w:val="000000"/>
                <w:kern w:val="0"/>
                <w:sz w:val="22"/>
                <w:szCs w:val="22"/>
                <w:highlight w:val="none"/>
                <w:u w:val="none"/>
                <w:lang w:val="en-US" w:eastAsia="zh-CN" w:bidi="ar"/>
              </w:rPr>
              <w:t>数据</w:t>
            </w:r>
            <w:r>
              <w:rPr>
                <w:rFonts w:hint="eastAsia" w:ascii="宋体" w:hAnsi="宋体" w:eastAsia="宋体" w:cs="宋体"/>
                <w:i w:val="0"/>
                <w:color w:val="000000"/>
                <w:kern w:val="0"/>
                <w:sz w:val="22"/>
                <w:szCs w:val="22"/>
                <w:highlight w:val="none"/>
                <w:u w:val="none"/>
                <w:lang w:val="en-US" w:eastAsia="zh-CN" w:bidi="ar"/>
              </w:rPr>
              <w:t>、AutoCAD、PNG格式文件</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宋体" w:hAnsi="宋体" w:eastAsia="宋体" w:cs="宋体"/>
                <w:i w:val="0"/>
                <w:color w:val="000000"/>
                <w:sz w:val="22"/>
                <w:szCs w:val="22"/>
                <w:highlight w:val="none"/>
                <w:u w:val="none"/>
                <w:lang w:val="en-US" w:eastAsia="zh-CN"/>
              </w:rPr>
            </w:pP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rPr>
            </w:pPr>
            <w:r>
              <w:rPr>
                <w:rFonts w:hint="eastAsia" w:ascii="宋体" w:hAnsi="宋体" w:cs="宋体"/>
                <w:i w:val="0"/>
                <w:color w:val="000000"/>
                <w:kern w:val="0"/>
                <w:sz w:val="22"/>
                <w:szCs w:val="22"/>
                <w:highlight w:val="none"/>
                <w:u w:val="none"/>
                <w:lang w:val="en-US" w:eastAsia="zh-CN" w:bidi="ar"/>
              </w:rPr>
              <w:t>4</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计算</w:t>
            </w: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54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rPr>
            </w:pPr>
            <w:r>
              <w:rPr>
                <w:rFonts w:hint="eastAsia" w:ascii="宋体" w:hAnsi="宋体" w:cs="宋体"/>
                <w:i w:val="0"/>
                <w:color w:val="000000"/>
                <w:kern w:val="0"/>
                <w:sz w:val="22"/>
                <w:szCs w:val="22"/>
                <w:highlight w:val="none"/>
                <w:u w:val="none"/>
                <w:lang w:val="en-US" w:eastAsia="zh-CN" w:bidi="ar"/>
              </w:rPr>
              <w:t>5</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lang w:val="en-US" w:eastAsia="zh-CN" w:bidi="ar"/>
              </w:rPr>
              <w:t>变换</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lang w:val="en-US" w:eastAsia="zh-CN" w:bidi="ar"/>
              </w:rPr>
              <w:t>转换模块使用标准4x4转换矩阵转换输入数据集或网格的X、Y和Z坐标。变换的顺序是缩放、旋转、平移。</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lang w:val="en-US" w:eastAsia="zh-CN"/>
              </w:rPr>
            </w:pPr>
            <w:r>
              <w:rPr>
                <w:rFonts w:hint="eastAsia" w:ascii="宋体" w:hAnsi="宋体" w:cs="宋体"/>
                <w:i w:val="0"/>
                <w:color w:val="000000"/>
                <w:sz w:val="22"/>
                <w:szCs w:val="22"/>
                <w:highlight w:val="none"/>
                <w:u w:val="none"/>
                <w:lang w:val="en-US" w:eastAsia="zh-CN"/>
              </w:rPr>
              <w:t>6</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lang w:val="en-US" w:eastAsia="zh-CN" w:bidi="ar"/>
              </w:rPr>
              <w:t>排除过滤器</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lang w:val="en-US" w:eastAsia="zh-CN" w:bidi="ar"/>
              </w:rPr>
              <w:t xml:space="preserve">排除过滤模块根据用户指定的布尔函数排除数据点。比如  X&lt;10 OR Y&gt;=20 </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108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rPr>
            </w:pPr>
            <w:r>
              <w:rPr>
                <w:rFonts w:hint="eastAsia" w:ascii="宋体" w:hAnsi="宋体" w:cs="宋体"/>
                <w:i w:val="0"/>
                <w:color w:val="000000"/>
                <w:kern w:val="0"/>
                <w:sz w:val="22"/>
                <w:szCs w:val="22"/>
                <w:highlight w:val="none"/>
                <w:u w:val="none"/>
                <w:lang w:val="en-US" w:eastAsia="zh-CN" w:bidi="ar"/>
              </w:rPr>
              <w:t>7</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lang w:val="en-US" w:eastAsia="zh-CN" w:bidi="ar"/>
              </w:rPr>
              <w:t>重复过滤器</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lang w:val="en-US" w:eastAsia="zh-CN" w:bidi="ar"/>
              </w:rPr>
              <w:t>复制过滤器模块删除点集中的重复数据点。重复数据是具有几乎相同的X、Y和Z坐标的两个或多个数据点。</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81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rPr>
            </w:pPr>
            <w:r>
              <w:rPr>
                <w:rFonts w:hint="eastAsia" w:ascii="宋体" w:hAnsi="宋体" w:cs="宋体"/>
                <w:i w:val="0"/>
                <w:color w:val="000000"/>
                <w:kern w:val="0"/>
                <w:sz w:val="22"/>
                <w:szCs w:val="22"/>
                <w:highlight w:val="none"/>
                <w:u w:val="none"/>
                <w:lang w:val="en-US" w:eastAsia="zh-CN" w:bidi="ar"/>
              </w:rPr>
              <w:t>8</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lang w:val="en-US" w:eastAsia="zh-CN" w:bidi="ar"/>
              </w:rPr>
              <w:t>子集</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lang w:val="en-US" w:eastAsia="zh-CN" w:bidi="ar"/>
              </w:rPr>
              <w:t>子集模块从输入格中提取一个特定的感兴趣区域，以便进一步分析。更改指定子集的几何范围、采样频率和所需的子集数据组件的可用选项。此模块通常用于减少大型数据集或提取特定的感兴趣区域以供进一步分析。</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54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rPr>
            </w:pPr>
            <w:r>
              <w:rPr>
                <w:rFonts w:hint="eastAsia" w:ascii="宋体" w:hAnsi="宋体" w:cs="宋体"/>
                <w:i w:val="0"/>
                <w:color w:val="000000"/>
                <w:kern w:val="0"/>
                <w:sz w:val="22"/>
                <w:szCs w:val="22"/>
                <w:highlight w:val="none"/>
                <w:u w:val="none"/>
                <w:lang w:val="en-US" w:eastAsia="zh-CN" w:bidi="ar"/>
              </w:rPr>
              <w:t>9</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网格化</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网格化模块将散乱的点数据插值到一个统一的网格上。这种类型的网格用于创建多种类型的输出图形，包括等值面、切片图、形体渲染等。其他图形可以通过一个统一的网格从切片中创建，包括轮廓、高度场、正交图像和斜角图像。</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1</w:t>
            </w:r>
            <w:r>
              <w:rPr>
                <w:rFonts w:hint="eastAsia" w:ascii="宋体" w:hAnsi="宋体" w:cs="宋体"/>
                <w:i w:val="0"/>
                <w:color w:val="000000"/>
                <w:kern w:val="0"/>
                <w:sz w:val="22"/>
                <w:szCs w:val="22"/>
                <w:highlight w:val="none"/>
                <w:u w:val="none"/>
                <w:lang w:val="en-US" w:eastAsia="zh-CN" w:bidi="ar"/>
              </w:rPr>
              <w:t>0</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渲染</w:t>
            </w: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1</w:t>
            </w:r>
            <w:r>
              <w:rPr>
                <w:rFonts w:hint="eastAsia" w:ascii="宋体" w:hAnsi="宋体" w:cs="宋体"/>
                <w:i w:val="0"/>
                <w:color w:val="000000"/>
                <w:kern w:val="0"/>
                <w:sz w:val="22"/>
                <w:szCs w:val="22"/>
                <w:highlight w:val="none"/>
                <w:u w:val="none"/>
                <w:lang w:val="en-US" w:eastAsia="zh-CN" w:bidi="ar"/>
              </w:rPr>
              <w:t>1</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轴</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轴模块创建一组轴。轴附加到输入点集或网格。默认情况下，轴标签是平面的，尽管可以在特性管理器中更改平面的方向。网格也可以显示在任意两个轴之间。默认情况下，X轴为红色，Y轴为绿色，Z轴为蓝色。轴的颜色可以在现有轴的属性管理器中更改。</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27940</wp:posOffset>
                  </wp:positionV>
                  <wp:extent cx="755650" cy="602615"/>
                  <wp:effectExtent l="0" t="0" r="6350" b="6985"/>
                  <wp:wrapNone/>
                  <wp:docPr id="14" name="图片_1"/>
                  <wp:cNvGraphicFramePr/>
                  <a:graphic xmlns:a="http://schemas.openxmlformats.org/drawingml/2006/main">
                    <a:graphicData uri="http://schemas.openxmlformats.org/drawingml/2006/picture">
                      <pic:pic xmlns:pic="http://schemas.openxmlformats.org/drawingml/2006/picture">
                        <pic:nvPicPr>
                          <pic:cNvPr id="14" name="图片_1"/>
                          <pic:cNvPicPr/>
                        </pic:nvPicPr>
                        <pic:blipFill>
                          <a:blip r:embed="rId4"/>
                          <a:stretch>
                            <a:fillRect/>
                          </a:stretch>
                        </pic:blipFill>
                        <pic:spPr>
                          <a:xfrm>
                            <a:off x="0" y="0"/>
                            <a:ext cx="755650" cy="602615"/>
                          </a:xfrm>
                          <a:prstGeom prst="rect">
                            <a:avLst/>
                          </a:prstGeom>
                          <a:noFill/>
                          <a:ln>
                            <a:noFill/>
                          </a:ln>
                        </pic:spPr>
                      </pic:pic>
                    </a:graphicData>
                  </a:graphic>
                </wp:anchor>
              </w:drawing>
            </w:r>
          </w:p>
        </w:tc>
      </w:tr>
      <w:tr>
        <w:tblPrEx>
          <w:shd w:val="clear" w:color="auto" w:fill="auto"/>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1</w:t>
            </w:r>
            <w:r>
              <w:rPr>
                <w:rFonts w:hint="eastAsia" w:ascii="宋体" w:hAnsi="宋体" w:cs="宋体"/>
                <w:i w:val="0"/>
                <w:color w:val="000000"/>
                <w:kern w:val="0"/>
                <w:sz w:val="22"/>
                <w:szCs w:val="22"/>
                <w:highlight w:val="none"/>
                <w:u w:val="none"/>
                <w:lang w:val="en-US" w:eastAsia="zh-CN" w:bidi="ar"/>
              </w:rPr>
              <w:t>2</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边界框</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边界框模块围绕输入模块范围绘制一个边界框。此外，还可以为最小和最大拐角显示标签。标签显示为以最小和最大角为中心的屏幕对齐文本。边界框用于显示数据的范围。</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40640</wp:posOffset>
                  </wp:positionV>
                  <wp:extent cx="558800" cy="550545"/>
                  <wp:effectExtent l="0" t="0" r="12700" b="1905"/>
                  <wp:wrapNone/>
                  <wp:docPr id="25" name="图片_3"/>
                  <wp:cNvGraphicFramePr/>
                  <a:graphic xmlns:a="http://schemas.openxmlformats.org/drawingml/2006/main">
                    <a:graphicData uri="http://schemas.openxmlformats.org/drawingml/2006/picture">
                      <pic:pic xmlns:pic="http://schemas.openxmlformats.org/drawingml/2006/picture">
                        <pic:nvPicPr>
                          <pic:cNvPr id="25" name="图片_3"/>
                          <pic:cNvPicPr/>
                        </pic:nvPicPr>
                        <pic:blipFill>
                          <a:blip r:embed="rId5"/>
                          <a:stretch>
                            <a:fillRect/>
                          </a:stretch>
                        </pic:blipFill>
                        <pic:spPr>
                          <a:xfrm>
                            <a:off x="0" y="0"/>
                            <a:ext cx="558800" cy="550545"/>
                          </a:xfrm>
                          <a:prstGeom prst="rect">
                            <a:avLst/>
                          </a:prstGeom>
                          <a:noFill/>
                          <a:ln>
                            <a:noFill/>
                          </a:ln>
                        </pic:spPr>
                      </pic:pic>
                    </a:graphicData>
                  </a:graphic>
                </wp:anchor>
              </w:drawing>
            </w:r>
          </w:p>
        </w:tc>
      </w:tr>
      <w:tr>
        <w:tblPrEx>
          <w:shd w:val="clear" w:color="auto" w:fill="auto"/>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1</w:t>
            </w:r>
            <w:r>
              <w:rPr>
                <w:rFonts w:hint="eastAsia" w:ascii="宋体" w:hAnsi="宋体" w:cs="宋体"/>
                <w:i w:val="0"/>
                <w:color w:val="000000"/>
                <w:kern w:val="0"/>
                <w:sz w:val="22"/>
                <w:szCs w:val="22"/>
                <w:highlight w:val="none"/>
                <w:u w:val="none"/>
                <w:lang w:val="en-US" w:eastAsia="zh-CN" w:bidi="ar"/>
              </w:rPr>
              <w:t>3</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文本</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文本模块允许添加与相机平面对齐的二维文本字符串。文本有一个随场景变换的三维锚点。</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97790</wp:posOffset>
                  </wp:positionV>
                  <wp:extent cx="583565" cy="554990"/>
                  <wp:effectExtent l="0" t="0" r="6985" b="16510"/>
                  <wp:wrapNone/>
                  <wp:docPr id="17" name="图片_4"/>
                  <wp:cNvGraphicFramePr/>
                  <a:graphic xmlns:a="http://schemas.openxmlformats.org/drawingml/2006/main">
                    <a:graphicData uri="http://schemas.openxmlformats.org/drawingml/2006/picture">
                      <pic:pic xmlns:pic="http://schemas.openxmlformats.org/drawingml/2006/picture">
                        <pic:nvPicPr>
                          <pic:cNvPr id="17" name="图片_4"/>
                          <pic:cNvPicPr/>
                        </pic:nvPicPr>
                        <pic:blipFill>
                          <a:blip r:embed="rId6"/>
                          <a:stretch>
                            <a:fillRect/>
                          </a:stretch>
                        </pic:blipFill>
                        <pic:spPr>
                          <a:xfrm>
                            <a:off x="0" y="0"/>
                            <a:ext cx="583565" cy="554990"/>
                          </a:xfrm>
                          <a:prstGeom prst="rect">
                            <a:avLst/>
                          </a:prstGeom>
                          <a:noFill/>
                          <a:ln>
                            <a:noFill/>
                          </a:ln>
                        </pic:spPr>
                      </pic:pic>
                    </a:graphicData>
                  </a:graphic>
                </wp:anchor>
              </w:drawing>
            </w: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1</w:t>
            </w:r>
            <w:r>
              <w:rPr>
                <w:rFonts w:hint="eastAsia" w:ascii="宋体" w:hAnsi="宋体" w:cs="宋体"/>
                <w:i w:val="0"/>
                <w:color w:val="000000"/>
                <w:kern w:val="0"/>
                <w:sz w:val="22"/>
                <w:szCs w:val="22"/>
                <w:highlight w:val="none"/>
                <w:u w:val="none"/>
                <w:lang w:val="en-US" w:eastAsia="zh-CN" w:bidi="ar"/>
              </w:rPr>
              <w:t>4</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注释</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注释模块创建一个始终与场景平行的文本字符串。文本显示在屏幕上，不是场景的一部分；因此，此模块的输出不能被剪切平面剪裁。默认情况下，当前日期和时间用作文本字符串。您可以在属性管理器中输入自己的文本。使用文本模块将文本锚定到场景。这对于向屏幕添加不随图形输出移动的文本非常有用。</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1</w:t>
            </w:r>
            <w:r>
              <w:rPr>
                <w:rFonts w:hint="eastAsia" w:ascii="宋体" w:hAnsi="宋体" w:cs="宋体"/>
                <w:i w:val="0"/>
                <w:color w:val="000000"/>
                <w:kern w:val="0"/>
                <w:sz w:val="22"/>
                <w:szCs w:val="22"/>
                <w:highlight w:val="none"/>
                <w:u w:val="none"/>
                <w:lang w:val="en-US" w:eastAsia="zh-CN" w:bidi="ar"/>
              </w:rPr>
              <w:t>5</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切片图</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切片模块通过网格在二维切割平面上显示彩色图像。对于单分量数据，切片由通过Colormap映射的颜色表示，对于包含颜色数据的网格，则用直接RGBA颜色表示。</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118110</wp:posOffset>
                  </wp:positionV>
                  <wp:extent cx="623570" cy="524510"/>
                  <wp:effectExtent l="0" t="0" r="5080" b="8890"/>
                  <wp:wrapNone/>
                  <wp:docPr id="19" name="图片_5"/>
                  <wp:cNvGraphicFramePr/>
                  <a:graphic xmlns:a="http://schemas.openxmlformats.org/drawingml/2006/main">
                    <a:graphicData uri="http://schemas.openxmlformats.org/drawingml/2006/picture">
                      <pic:pic xmlns:pic="http://schemas.openxmlformats.org/drawingml/2006/picture">
                        <pic:nvPicPr>
                          <pic:cNvPr id="19" name="图片_5"/>
                          <pic:cNvPicPr/>
                        </pic:nvPicPr>
                        <pic:blipFill>
                          <a:blip r:embed="rId7"/>
                          <a:stretch>
                            <a:fillRect/>
                          </a:stretch>
                        </pic:blipFill>
                        <pic:spPr>
                          <a:xfrm>
                            <a:off x="0" y="0"/>
                            <a:ext cx="623570" cy="524510"/>
                          </a:xfrm>
                          <a:prstGeom prst="rect">
                            <a:avLst/>
                          </a:prstGeom>
                          <a:noFill/>
                          <a:ln>
                            <a:noFill/>
                          </a:ln>
                        </pic:spPr>
                      </pic:pic>
                    </a:graphicData>
                  </a:graphic>
                </wp:anchor>
              </w:drawing>
            </w: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1</w:t>
            </w:r>
            <w:r>
              <w:rPr>
                <w:rFonts w:hint="eastAsia" w:ascii="宋体" w:hAnsi="宋体" w:cs="宋体"/>
                <w:i w:val="0"/>
                <w:color w:val="000000"/>
                <w:kern w:val="0"/>
                <w:sz w:val="22"/>
                <w:szCs w:val="22"/>
                <w:highlight w:val="none"/>
                <w:u w:val="none"/>
                <w:lang w:val="en-US" w:eastAsia="zh-CN" w:bidi="ar"/>
              </w:rPr>
              <w:t>6</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剪切板</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剪裁平面模块根据用户定义的剪裁平面剪裁输入几何图形。平面一侧的所有几何图形都将被剪裁（而不是绘制）。可以在属性管理器中更改剪裁的一侧和剪裁的位置。多个输入模块可以连接到同一个剪辑平面，以便每个模块被剪裁成相同的值。多个夹片平面可以分别连接到同一个模块上，也可以串联到一个模块上。当分别连接到相同的输出几何体时，可以实现四分之一切口、拐角切口等效果。例如，一个沿X轴方向的剪裁平面和沿Y轴方向的第二个剪裁平面将在打印的四分之三处剪裁所有内容。</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52705</wp:posOffset>
                  </wp:positionH>
                  <wp:positionV relativeFrom="paragraph">
                    <wp:posOffset>84455</wp:posOffset>
                  </wp:positionV>
                  <wp:extent cx="1343660" cy="499745"/>
                  <wp:effectExtent l="0" t="0" r="8890" b="14605"/>
                  <wp:wrapNone/>
                  <wp:docPr id="21" name="图片_12"/>
                  <wp:cNvGraphicFramePr/>
                  <a:graphic xmlns:a="http://schemas.openxmlformats.org/drawingml/2006/main">
                    <a:graphicData uri="http://schemas.openxmlformats.org/drawingml/2006/picture">
                      <pic:pic xmlns:pic="http://schemas.openxmlformats.org/drawingml/2006/picture">
                        <pic:nvPicPr>
                          <pic:cNvPr id="21" name="图片_12"/>
                          <pic:cNvPicPr/>
                        </pic:nvPicPr>
                        <pic:blipFill>
                          <a:blip r:embed="rId8"/>
                          <a:stretch>
                            <a:fillRect/>
                          </a:stretch>
                        </pic:blipFill>
                        <pic:spPr>
                          <a:xfrm>
                            <a:off x="0" y="0"/>
                            <a:ext cx="1343660" cy="499745"/>
                          </a:xfrm>
                          <a:prstGeom prst="rect">
                            <a:avLst/>
                          </a:prstGeom>
                          <a:noFill/>
                          <a:ln>
                            <a:noFill/>
                          </a:ln>
                        </pic:spPr>
                      </pic:pic>
                    </a:graphicData>
                  </a:graphic>
                </wp:anchor>
              </w:drawing>
            </w: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eastAsia="zh-CN"/>
              </w:rPr>
            </w:pPr>
            <w:r>
              <w:rPr>
                <w:rFonts w:hint="eastAsia" w:ascii="宋体" w:hAnsi="宋体" w:cs="宋体"/>
                <w:i w:val="0"/>
                <w:color w:val="000000"/>
                <w:sz w:val="22"/>
                <w:szCs w:val="22"/>
                <w:highlight w:val="none"/>
                <w:u w:val="none"/>
                <w:lang w:val="en-US" w:eastAsia="zh-CN"/>
              </w:rPr>
              <w:t>17</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形体渲染</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大多数可视化技术将体数据转换为曲面。形体渲染模块使用称为直接体绘制的替代技术直接渲染体积像素。体积像素，是三维图像中最小的可分辨的盒形部分。</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69850</wp:posOffset>
                  </wp:positionV>
                  <wp:extent cx="666750" cy="554990"/>
                  <wp:effectExtent l="0" t="0" r="0" b="16510"/>
                  <wp:wrapNone/>
                  <wp:docPr id="23" name="图片_13"/>
                  <wp:cNvGraphicFramePr/>
                  <a:graphic xmlns:a="http://schemas.openxmlformats.org/drawingml/2006/main">
                    <a:graphicData uri="http://schemas.openxmlformats.org/drawingml/2006/picture">
                      <pic:pic xmlns:pic="http://schemas.openxmlformats.org/drawingml/2006/picture">
                        <pic:nvPicPr>
                          <pic:cNvPr id="23" name="图片_13"/>
                          <pic:cNvPicPr/>
                        </pic:nvPicPr>
                        <pic:blipFill>
                          <a:blip r:embed="rId9"/>
                          <a:stretch>
                            <a:fillRect/>
                          </a:stretch>
                        </pic:blipFill>
                        <pic:spPr>
                          <a:xfrm>
                            <a:off x="0" y="0"/>
                            <a:ext cx="666750" cy="554990"/>
                          </a:xfrm>
                          <a:prstGeom prst="rect">
                            <a:avLst/>
                          </a:prstGeom>
                          <a:noFill/>
                          <a:ln>
                            <a:noFill/>
                          </a:ln>
                        </pic:spPr>
                      </pic:pic>
                    </a:graphicData>
                  </a:graphic>
                </wp:anchor>
              </w:drawing>
            </w: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eastAsia="zh-CN"/>
              </w:rPr>
            </w:pPr>
            <w:r>
              <w:rPr>
                <w:rFonts w:hint="eastAsia" w:ascii="宋体" w:hAnsi="宋体" w:cs="宋体"/>
                <w:i w:val="0"/>
                <w:color w:val="000000"/>
                <w:sz w:val="22"/>
                <w:szCs w:val="22"/>
                <w:highlight w:val="none"/>
                <w:u w:val="none"/>
                <w:lang w:val="en-US" w:eastAsia="zh-CN"/>
              </w:rPr>
              <w:t>18</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散点图</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散点图模块在点集的每个点或网格的每个节点上显示一组符号。这些符号与屏幕对齐，不会随着相机的变化而缩放或“倾斜”。然而，这些符号的位置是在三维空间中保持的。</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31750</wp:posOffset>
                  </wp:positionV>
                  <wp:extent cx="695960" cy="628015"/>
                  <wp:effectExtent l="0" t="0" r="8890" b="635"/>
                  <wp:wrapNone/>
                  <wp:docPr id="26" name="图片_6"/>
                  <wp:cNvGraphicFramePr/>
                  <a:graphic xmlns:a="http://schemas.openxmlformats.org/drawingml/2006/main">
                    <a:graphicData uri="http://schemas.openxmlformats.org/drawingml/2006/picture">
                      <pic:pic xmlns:pic="http://schemas.openxmlformats.org/drawingml/2006/picture">
                        <pic:nvPicPr>
                          <pic:cNvPr id="26" name="图片_6"/>
                          <pic:cNvPicPr/>
                        </pic:nvPicPr>
                        <pic:blipFill>
                          <a:blip r:embed="rId10"/>
                          <a:stretch>
                            <a:fillRect/>
                          </a:stretch>
                        </pic:blipFill>
                        <pic:spPr>
                          <a:xfrm>
                            <a:off x="0" y="0"/>
                            <a:ext cx="695960" cy="628015"/>
                          </a:xfrm>
                          <a:prstGeom prst="rect">
                            <a:avLst/>
                          </a:prstGeom>
                          <a:noFill/>
                          <a:ln>
                            <a:noFill/>
                          </a:ln>
                        </pic:spPr>
                      </pic:pic>
                    </a:graphicData>
                  </a:graphic>
                </wp:anchor>
              </w:drawing>
            </w: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eastAsia="zh-CN"/>
              </w:rPr>
            </w:pPr>
            <w:r>
              <w:rPr>
                <w:rFonts w:hint="eastAsia" w:ascii="宋体" w:hAnsi="宋体" w:cs="宋体"/>
                <w:i w:val="0"/>
                <w:color w:val="000000"/>
                <w:sz w:val="22"/>
                <w:szCs w:val="22"/>
                <w:highlight w:val="none"/>
                <w:u w:val="none"/>
                <w:lang w:val="en-US" w:eastAsia="zh-CN"/>
              </w:rPr>
              <w:t>19</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正交图</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正交图像模块通过平行于三个轴平面（XY、XZ或YZ）之一的网格显示正交切片。切片通过将数据映射到标量数据的颜色映射来表示，如果网格已经包含颜色数据，则表示为直接RGBA颜色。</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107315</wp:posOffset>
                  </wp:positionV>
                  <wp:extent cx="685165" cy="549275"/>
                  <wp:effectExtent l="0" t="0" r="635" b="3175"/>
                  <wp:wrapNone/>
                  <wp:docPr id="24" name="图片_7"/>
                  <wp:cNvGraphicFramePr/>
                  <a:graphic xmlns:a="http://schemas.openxmlformats.org/drawingml/2006/main">
                    <a:graphicData uri="http://schemas.openxmlformats.org/drawingml/2006/picture">
                      <pic:pic xmlns:pic="http://schemas.openxmlformats.org/drawingml/2006/picture">
                        <pic:nvPicPr>
                          <pic:cNvPr id="24" name="图片_7"/>
                          <pic:cNvPicPr/>
                        </pic:nvPicPr>
                        <pic:blipFill>
                          <a:blip r:embed="rId11"/>
                          <a:stretch>
                            <a:fillRect/>
                          </a:stretch>
                        </pic:blipFill>
                        <pic:spPr>
                          <a:xfrm>
                            <a:off x="0" y="0"/>
                            <a:ext cx="685165" cy="549275"/>
                          </a:xfrm>
                          <a:prstGeom prst="rect">
                            <a:avLst/>
                          </a:prstGeom>
                          <a:noFill/>
                          <a:ln>
                            <a:noFill/>
                          </a:ln>
                        </pic:spPr>
                      </pic:pic>
                    </a:graphicData>
                  </a:graphic>
                </wp:anchor>
              </w:drawing>
            </w: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2</w:t>
            </w:r>
            <w:r>
              <w:rPr>
                <w:rFonts w:hint="eastAsia" w:ascii="宋体" w:hAnsi="宋体" w:cs="宋体"/>
                <w:i w:val="0"/>
                <w:color w:val="000000"/>
                <w:kern w:val="0"/>
                <w:sz w:val="22"/>
                <w:szCs w:val="22"/>
                <w:highlight w:val="none"/>
                <w:u w:val="none"/>
                <w:lang w:val="en-US" w:eastAsia="zh-CN" w:bidi="ar"/>
              </w:rPr>
              <w:t>0</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等值线图</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等值线模块为二维数据集或三维数据集的切片生成等高线。等高线表示小于给定级别（阈值）的数据与高于该级别的数据之间的边界。</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97790</wp:posOffset>
                  </wp:positionV>
                  <wp:extent cx="609600" cy="584200"/>
                  <wp:effectExtent l="0" t="0" r="0" b="6350"/>
                  <wp:wrapNone/>
                  <wp:docPr id="20" name="图片_9"/>
                  <wp:cNvGraphicFramePr/>
                  <a:graphic xmlns:a="http://schemas.openxmlformats.org/drawingml/2006/main">
                    <a:graphicData uri="http://schemas.openxmlformats.org/drawingml/2006/picture">
                      <pic:pic xmlns:pic="http://schemas.openxmlformats.org/drawingml/2006/picture">
                        <pic:nvPicPr>
                          <pic:cNvPr id="20" name="图片_9"/>
                          <pic:cNvPicPr/>
                        </pic:nvPicPr>
                        <pic:blipFill>
                          <a:blip r:embed="rId12"/>
                          <a:stretch>
                            <a:fillRect/>
                          </a:stretch>
                        </pic:blipFill>
                        <pic:spPr>
                          <a:xfrm>
                            <a:off x="0" y="0"/>
                            <a:ext cx="609600" cy="584200"/>
                          </a:xfrm>
                          <a:prstGeom prst="rect">
                            <a:avLst/>
                          </a:prstGeom>
                          <a:noFill/>
                          <a:ln>
                            <a:noFill/>
                          </a:ln>
                        </pic:spPr>
                      </pic:pic>
                    </a:graphicData>
                  </a:graphic>
                </wp:anchor>
              </w:drawing>
            </w: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2</w:t>
            </w:r>
            <w:r>
              <w:rPr>
                <w:rFonts w:hint="eastAsia" w:ascii="宋体" w:hAnsi="宋体" w:cs="宋体"/>
                <w:i w:val="0"/>
                <w:color w:val="000000"/>
                <w:kern w:val="0"/>
                <w:sz w:val="22"/>
                <w:szCs w:val="22"/>
                <w:highlight w:val="none"/>
                <w:u w:val="none"/>
                <w:lang w:val="en-US" w:eastAsia="zh-CN" w:bidi="ar"/>
              </w:rPr>
              <w:t>1</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等值面图</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模块通过输入网格创建等值面。等值面是三维体积中具有恒定值的曲面。等值面将小于选定等值线的区域与大于选定等值线的区域分开。等值面上的所有点都有相同的值</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78740</wp:posOffset>
                  </wp:positionV>
                  <wp:extent cx="647700" cy="604520"/>
                  <wp:effectExtent l="0" t="0" r="0" b="5080"/>
                  <wp:wrapNone/>
                  <wp:docPr id="16" name="图片_10"/>
                  <wp:cNvGraphicFramePr/>
                  <a:graphic xmlns:a="http://schemas.openxmlformats.org/drawingml/2006/main">
                    <a:graphicData uri="http://schemas.openxmlformats.org/drawingml/2006/picture">
                      <pic:pic xmlns:pic="http://schemas.openxmlformats.org/drawingml/2006/picture">
                        <pic:nvPicPr>
                          <pic:cNvPr id="16" name="图片_10"/>
                          <pic:cNvPicPr/>
                        </pic:nvPicPr>
                        <pic:blipFill>
                          <a:blip r:embed="rId13"/>
                          <a:stretch>
                            <a:fillRect/>
                          </a:stretch>
                        </pic:blipFill>
                        <pic:spPr>
                          <a:xfrm>
                            <a:off x="0" y="0"/>
                            <a:ext cx="647700" cy="604520"/>
                          </a:xfrm>
                          <a:prstGeom prst="rect">
                            <a:avLst/>
                          </a:prstGeom>
                          <a:noFill/>
                          <a:ln>
                            <a:noFill/>
                          </a:ln>
                        </pic:spPr>
                      </pic:pic>
                    </a:graphicData>
                  </a:graphic>
                </wp:anchor>
              </w:drawing>
            </w: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2</w:t>
            </w:r>
            <w:r>
              <w:rPr>
                <w:rFonts w:hint="eastAsia" w:ascii="宋体" w:hAnsi="宋体" w:cs="宋体"/>
                <w:i w:val="0"/>
                <w:color w:val="000000"/>
                <w:kern w:val="0"/>
                <w:sz w:val="22"/>
                <w:szCs w:val="22"/>
                <w:highlight w:val="none"/>
                <w:u w:val="none"/>
                <w:lang w:val="en-US" w:eastAsia="zh-CN" w:bidi="ar"/>
              </w:rPr>
              <w:t>2</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表面渲染</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表面渲染模块显示输入网格中不相关的立方体。表面渲染立方体表示X、Y和Z方向上的一个单位。组件值在表面渲染中用不同的颜色表示。</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107950</wp:posOffset>
                  </wp:positionV>
                  <wp:extent cx="596900" cy="571500"/>
                  <wp:effectExtent l="0" t="0" r="12700" b="0"/>
                  <wp:wrapNone/>
                  <wp:docPr id="15" name="图片_11"/>
                  <wp:cNvGraphicFramePr/>
                  <a:graphic xmlns:a="http://schemas.openxmlformats.org/drawingml/2006/main">
                    <a:graphicData uri="http://schemas.openxmlformats.org/drawingml/2006/picture">
                      <pic:pic xmlns:pic="http://schemas.openxmlformats.org/drawingml/2006/picture">
                        <pic:nvPicPr>
                          <pic:cNvPr id="15" name="图片_11"/>
                          <pic:cNvPicPr/>
                        </pic:nvPicPr>
                        <pic:blipFill>
                          <a:blip r:embed="rId14"/>
                          <a:stretch>
                            <a:fillRect/>
                          </a:stretch>
                        </pic:blipFill>
                        <pic:spPr>
                          <a:xfrm>
                            <a:off x="0" y="0"/>
                            <a:ext cx="596900" cy="571500"/>
                          </a:xfrm>
                          <a:prstGeom prst="rect">
                            <a:avLst/>
                          </a:prstGeom>
                          <a:noFill/>
                          <a:ln>
                            <a:noFill/>
                          </a:ln>
                        </pic:spPr>
                      </pic:pic>
                    </a:graphicData>
                  </a:graphic>
                </wp:anchor>
              </w:drawing>
            </w: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FF0000"/>
                <w:sz w:val="22"/>
                <w:szCs w:val="22"/>
                <w:highlight w:val="none"/>
                <w:u w:val="none"/>
                <w:lang w:val="en-US"/>
              </w:rPr>
            </w:pPr>
            <w:r>
              <w:rPr>
                <w:rFonts w:hint="eastAsia" w:ascii="宋体" w:hAnsi="宋体" w:eastAsia="宋体" w:cs="宋体"/>
                <w:i w:val="0"/>
                <w:color w:val="FF0000"/>
                <w:kern w:val="0"/>
                <w:sz w:val="22"/>
                <w:szCs w:val="22"/>
                <w:highlight w:val="none"/>
                <w:u w:val="none"/>
                <w:lang w:val="en-US" w:eastAsia="zh-CN" w:bidi="ar"/>
              </w:rPr>
              <w:t>2</w:t>
            </w:r>
            <w:r>
              <w:rPr>
                <w:rFonts w:hint="eastAsia" w:ascii="宋体" w:hAnsi="宋体" w:cs="宋体"/>
                <w:i w:val="0"/>
                <w:color w:val="FF0000"/>
                <w:kern w:val="0"/>
                <w:sz w:val="22"/>
                <w:szCs w:val="22"/>
                <w:highlight w:val="none"/>
                <w:u w:val="none"/>
                <w:lang w:val="en-US" w:eastAsia="zh-CN" w:bidi="ar"/>
              </w:rPr>
              <w:t>3</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FF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lang w:val="en-US" w:eastAsia="zh-CN" w:bidi="ar"/>
              </w:rPr>
              <w:t>高低区域图</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lang w:val="en-US" w:eastAsia="zh-CN" w:bidi="ar"/>
              </w:rPr>
              <w:t>高低区域图模块显示三维的网格切片。切片在垂直于网格切片的方向上按网格数据导入模块中指定的数据分量的值和高低区域图比例因子进行缩放。模块将不渲染空白区域。</w:t>
            </w:r>
            <w:r>
              <w:rPr>
                <w:rFonts w:hint="eastAsia" w:ascii="宋体" w:hAnsi="宋体" w:eastAsia="宋体" w:cs="宋体"/>
                <w:i w:val="0"/>
                <w:color w:val="FF0000"/>
                <w:kern w:val="0"/>
                <w:sz w:val="22"/>
                <w:szCs w:val="22"/>
                <w:highlight w:val="none"/>
                <w:u w:val="none"/>
                <w:lang w:val="en-US" w:eastAsia="zh-CN" w:bidi="ar"/>
              </w:rPr>
              <w:br w:type="textWrapping"/>
            </w:r>
            <w:r>
              <w:rPr>
                <w:rFonts w:hint="eastAsia" w:ascii="宋体" w:hAnsi="宋体" w:eastAsia="宋体" w:cs="宋体"/>
                <w:i w:val="0"/>
                <w:color w:val="FF0000"/>
                <w:kern w:val="0"/>
                <w:sz w:val="22"/>
                <w:szCs w:val="22"/>
                <w:highlight w:val="none"/>
                <w:u w:val="none"/>
                <w:lang w:val="en-US" w:eastAsia="zh-CN" w:bidi="ar"/>
              </w:rPr>
              <w:t>通过加载图像并将其连接为输入图像覆盖，可以将图像覆盖在高低区域图上。通过导入向量文件并将其连接为输入向量覆盖，可以将向量文件覆盖在高低区域图上，轮廓可以覆盖在高度场上。</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sz w:val="22"/>
                <w:szCs w:val="22"/>
                <w:highlight w:val="none"/>
                <w:u w:val="none"/>
              </w:rPr>
            </w:pPr>
            <w:r>
              <w:rPr>
                <w:rFonts w:hint="eastAsia" w:ascii="宋体" w:hAnsi="宋体" w:eastAsia="宋体" w:cs="宋体"/>
                <w:i w:val="0"/>
                <w:color w:val="FF0000"/>
                <w:kern w:val="0"/>
                <w:sz w:val="22"/>
                <w:szCs w:val="22"/>
                <w:highlight w:val="none"/>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133350</wp:posOffset>
                  </wp:positionH>
                  <wp:positionV relativeFrom="paragraph">
                    <wp:posOffset>79375</wp:posOffset>
                  </wp:positionV>
                  <wp:extent cx="831850" cy="556260"/>
                  <wp:effectExtent l="0" t="0" r="6350" b="15240"/>
                  <wp:wrapNone/>
                  <wp:docPr id="18" name="图片_14"/>
                  <wp:cNvGraphicFramePr/>
                  <a:graphic xmlns:a="http://schemas.openxmlformats.org/drawingml/2006/main">
                    <a:graphicData uri="http://schemas.openxmlformats.org/drawingml/2006/picture">
                      <pic:pic xmlns:pic="http://schemas.openxmlformats.org/drawingml/2006/picture">
                        <pic:nvPicPr>
                          <pic:cNvPr id="18" name="图片_14"/>
                          <pic:cNvPicPr/>
                        </pic:nvPicPr>
                        <pic:blipFill>
                          <a:blip r:embed="rId15"/>
                          <a:stretch>
                            <a:fillRect/>
                          </a:stretch>
                        </pic:blipFill>
                        <pic:spPr>
                          <a:xfrm>
                            <a:off x="0" y="0"/>
                            <a:ext cx="831850" cy="556260"/>
                          </a:xfrm>
                          <a:prstGeom prst="rect">
                            <a:avLst/>
                          </a:prstGeom>
                          <a:noFill/>
                          <a:ln>
                            <a:noFill/>
                          </a:ln>
                        </pic:spPr>
                      </pic:pic>
                    </a:graphicData>
                  </a:graphic>
                </wp:anchor>
              </w:drawing>
            </w:r>
          </w:p>
        </w:tc>
      </w:tr>
      <w:tr>
        <w:tblPrEx>
          <w:tblCellMar>
            <w:top w:w="0" w:type="dxa"/>
            <w:left w:w="0" w:type="dxa"/>
            <w:bottom w:w="0" w:type="dxa"/>
            <w:right w:w="0" w:type="dxa"/>
          </w:tblCellMar>
        </w:tblPrEx>
        <w:trPr>
          <w:trHeight w:val="110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2</w:t>
            </w:r>
            <w:r>
              <w:rPr>
                <w:rFonts w:hint="eastAsia" w:ascii="宋体" w:hAnsi="宋体" w:cs="宋体"/>
                <w:i w:val="0"/>
                <w:color w:val="000000"/>
                <w:kern w:val="0"/>
                <w:sz w:val="22"/>
                <w:szCs w:val="22"/>
                <w:highlight w:val="none"/>
                <w:u w:val="none"/>
                <w:lang w:val="en-US" w:eastAsia="zh-CN" w:bidi="ar"/>
              </w:rPr>
              <w:t>4</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照明</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照明模块创建新的平行光、点光源或聚光灯，并将其添加到场景</w:t>
            </w:r>
            <w:bookmarkStart w:id="0" w:name="_GoBack"/>
            <w:bookmarkEnd w:id="0"/>
            <w:r>
              <w:rPr>
                <w:rFonts w:hint="eastAsia" w:ascii="宋体" w:hAnsi="宋体" w:eastAsia="宋体" w:cs="宋体"/>
                <w:i w:val="0"/>
                <w:color w:val="000000"/>
                <w:kern w:val="0"/>
                <w:sz w:val="22"/>
                <w:szCs w:val="22"/>
                <w:highlight w:val="none"/>
                <w:u w:val="none"/>
                <w:lang w:val="en-US" w:eastAsia="zh-CN" w:bidi="ar"/>
              </w:rPr>
              <w:t>中。灯光是累积的。每次添加新灯光时，场景都会变得更亮一些。可以向场景添加大约七个灯光。</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rPr>
            </w:pPr>
            <w:r>
              <w:rPr>
                <w:rFonts w:hint="eastAsia" w:ascii="宋体" w:hAnsi="宋体" w:eastAsia="宋体" w:cs="宋体"/>
                <w:i w:val="0"/>
                <w:color w:val="000000"/>
                <w:kern w:val="0"/>
                <w:sz w:val="22"/>
                <w:szCs w:val="22"/>
                <w:highlight w:val="none"/>
                <w:u w:val="none"/>
                <w:lang w:val="en-US" w:eastAsia="zh-CN" w:bidi="ar"/>
              </w:rPr>
              <w:t>2</w:t>
            </w:r>
            <w:r>
              <w:rPr>
                <w:rFonts w:hint="eastAsia" w:ascii="宋体" w:hAnsi="宋体" w:cs="宋体"/>
                <w:i w:val="0"/>
                <w:color w:val="000000"/>
                <w:kern w:val="0"/>
                <w:sz w:val="22"/>
                <w:szCs w:val="22"/>
                <w:highlight w:val="none"/>
                <w:u w:val="none"/>
                <w:lang w:val="en-US" w:eastAsia="zh-CN" w:bidi="ar"/>
              </w:rPr>
              <w:t>5</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旋转</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使用鼠标旋转三维体</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eastAsia="zh-CN"/>
              </w:rPr>
            </w:pPr>
            <w:r>
              <w:rPr>
                <w:rFonts w:hint="eastAsia" w:ascii="宋体" w:hAnsi="宋体" w:cs="宋体"/>
                <w:i w:val="0"/>
                <w:color w:val="000000"/>
                <w:sz w:val="22"/>
                <w:szCs w:val="22"/>
                <w:highlight w:val="none"/>
                <w:u w:val="none"/>
                <w:lang w:val="en-US" w:eastAsia="zh-CN"/>
              </w:rPr>
              <w:t>26</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拖拽</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使用鼠标拖拽移动三维体</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eastAsia="zh-CN"/>
              </w:rPr>
            </w:pPr>
            <w:r>
              <w:rPr>
                <w:rFonts w:hint="eastAsia" w:ascii="宋体" w:hAnsi="宋体" w:cs="宋体"/>
                <w:i w:val="0"/>
                <w:color w:val="000000"/>
                <w:sz w:val="22"/>
                <w:szCs w:val="22"/>
                <w:highlight w:val="none"/>
                <w:u w:val="none"/>
                <w:lang w:val="en-US" w:eastAsia="zh-CN"/>
              </w:rPr>
              <w:t>27</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缩放</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使用鼠标缩放三维体</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r>
        <w:tblPrEx>
          <w:tblCellMar>
            <w:top w:w="0" w:type="dxa"/>
            <w:left w:w="0" w:type="dxa"/>
            <w:bottom w:w="0" w:type="dxa"/>
            <w:right w:w="0" w:type="dxa"/>
          </w:tblCellMar>
        </w:tblPrEx>
        <w:trPr>
          <w:trHeight w:val="270" w:hRule="atLeast"/>
        </w:trPr>
        <w:tc>
          <w:tcPr>
            <w:tcW w:w="5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highlight w:val="none"/>
                <w:u w:val="none"/>
                <w:lang w:val="en-US" w:eastAsia="zh-CN"/>
              </w:rPr>
            </w:pPr>
            <w:r>
              <w:rPr>
                <w:rFonts w:hint="eastAsia" w:ascii="宋体" w:hAnsi="宋体" w:cs="宋体"/>
                <w:i w:val="0"/>
                <w:color w:val="000000"/>
                <w:sz w:val="22"/>
                <w:szCs w:val="22"/>
                <w:highlight w:val="none"/>
                <w:u w:val="none"/>
                <w:lang w:val="en-US" w:eastAsia="zh-CN"/>
              </w:rPr>
              <w:t>28</w:t>
            </w:r>
          </w:p>
        </w:tc>
        <w:tc>
          <w:tcPr>
            <w:tcW w:w="5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渐变色谱</w:t>
            </w:r>
          </w:p>
        </w:tc>
        <w:tc>
          <w:tcPr>
            <w:tcW w:w="44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highlight w:val="none"/>
                <w:u w:val="none"/>
              </w:rPr>
            </w:pPr>
            <w:r>
              <w:rPr>
                <w:rFonts w:hint="eastAsia" w:ascii="宋体" w:hAnsi="宋体" w:eastAsia="宋体" w:cs="宋体"/>
                <w:i w:val="0"/>
                <w:color w:val="000000"/>
                <w:kern w:val="0"/>
                <w:sz w:val="22"/>
                <w:szCs w:val="22"/>
                <w:highlight w:val="none"/>
                <w:u w:val="none"/>
                <w:lang w:val="en-US" w:eastAsia="zh-CN" w:bidi="ar"/>
              </w:rPr>
              <w:t>支持十种渐变色谱</w:t>
            </w:r>
          </w:p>
        </w:tc>
        <w:tc>
          <w:tcPr>
            <w:tcW w:w="229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2"/>
                <w:szCs w:val="22"/>
                <w:highlight w:val="none"/>
                <w:u w:val="none"/>
              </w:rPr>
            </w:pPr>
          </w:p>
        </w:tc>
      </w:tr>
    </w:tbl>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eastAsia"/>
          <w:szCs w:val="21"/>
          <w:highlight w:val="none"/>
          <w:lang w:val="en-US" w:eastAsia="zh-CN"/>
        </w:rPr>
      </w:pPr>
    </w:p>
    <w:p>
      <w:pPr>
        <w:spacing w:before="93" w:beforeLines="30" w:line="320" w:lineRule="exact"/>
        <w:ind w:firstLine="420" w:firstLineChars="200"/>
        <w:rPr>
          <w:rFonts w:hint="default"/>
          <w:szCs w:val="21"/>
          <w:highlight w:val="none"/>
          <w:lang w:val="en-US" w:eastAsia="zh-CN"/>
        </w:rPr>
      </w:pPr>
      <w:r>
        <w:rPr>
          <w:rFonts w:hint="eastAsia"/>
          <w:szCs w:val="21"/>
          <w:highlight w:val="none"/>
          <w:lang w:val="en-US" w:eastAsia="zh-CN"/>
        </w:rPr>
        <w:t>附件2</w:t>
      </w:r>
    </w:p>
    <w:p>
      <w:pPr>
        <w:spacing w:before="93" w:beforeLines="30" w:line="320" w:lineRule="exact"/>
        <w:ind w:firstLine="420" w:firstLineChars="200"/>
        <w:jc w:val="center"/>
        <w:rPr>
          <w:rFonts w:hint="eastAsia"/>
          <w:szCs w:val="21"/>
          <w:highlight w:val="none"/>
          <w:lang w:val="en-US" w:eastAsia="zh-CN"/>
        </w:rPr>
      </w:pPr>
      <w:r>
        <w:rPr>
          <w:rFonts w:hint="eastAsia"/>
          <w:szCs w:val="21"/>
          <w:highlight w:val="none"/>
          <w:lang w:val="en-US" w:eastAsia="zh-CN"/>
        </w:rPr>
        <w:t>验收要求</w:t>
      </w:r>
    </w:p>
    <w:p>
      <w:pPr>
        <w:spacing w:before="93" w:beforeLines="30" w:line="320" w:lineRule="exact"/>
        <w:ind w:firstLine="420" w:firstLineChars="200"/>
        <w:jc w:val="center"/>
        <w:rPr>
          <w:rFonts w:hint="eastAsia"/>
          <w:szCs w:val="21"/>
          <w:highlight w:val="none"/>
          <w:lang w:val="en-US" w:eastAsia="zh-CN"/>
        </w:rPr>
      </w:pPr>
    </w:p>
    <w:p>
      <w:pPr>
        <w:numPr>
          <w:ilvl w:val="0"/>
          <w:numId w:val="1"/>
        </w:numPr>
        <w:spacing w:before="93" w:beforeLines="30" w:line="320" w:lineRule="exact"/>
        <w:ind w:firstLine="420" w:firstLineChars="200"/>
        <w:jc w:val="both"/>
        <w:rPr>
          <w:rFonts w:hint="eastAsia"/>
          <w:szCs w:val="21"/>
          <w:highlight w:val="none"/>
          <w:lang w:val="en-US" w:eastAsia="zh-CN"/>
        </w:rPr>
      </w:pPr>
      <w:r>
        <w:rPr>
          <w:rFonts w:hint="eastAsia"/>
          <w:szCs w:val="21"/>
          <w:highlight w:val="none"/>
          <w:lang w:val="en-US" w:eastAsia="zh-CN"/>
        </w:rPr>
        <w:t>支持COBRA探地雷达二维处理结果显示,效果如图1</w:t>
      </w:r>
    </w:p>
    <w:p>
      <w:pPr>
        <w:numPr>
          <w:ilvl w:val="0"/>
          <w:numId w:val="1"/>
        </w:numPr>
        <w:spacing w:before="93" w:beforeLines="30" w:line="320" w:lineRule="exact"/>
        <w:ind w:firstLine="420" w:firstLineChars="200"/>
        <w:jc w:val="both"/>
        <w:rPr>
          <w:rFonts w:hint="eastAsia"/>
          <w:szCs w:val="21"/>
          <w:highlight w:val="none"/>
          <w:lang w:val="en-US" w:eastAsia="zh-CN"/>
        </w:rPr>
      </w:pPr>
      <w:r>
        <w:rPr>
          <w:rFonts w:hint="eastAsia"/>
          <w:szCs w:val="21"/>
          <w:highlight w:val="none"/>
          <w:lang w:val="en-US" w:eastAsia="zh-CN"/>
        </w:rPr>
        <w:t>二维地震波形剖面三维显示，根据剖面起止位置，多条二维剖面三维显示</w:t>
      </w:r>
    </w:p>
    <w:p>
      <w:pPr>
        <w:numPr>
          <w:ilvl w:val="0"/>
          <w:numId w:val="1"/>
        </w:numPr>
        <w:spacing w:before="93" w:beforeLines="30" w:line="320" w:lineRule="exact"/>
        <w:ind w:firstLine="420" w:firstLineChars="200"/>
        <w:jc w:val="both"/>
        <w:rPr>
          <w:rFonts w:hint="eastAsia"/>
          <w:szCs w:val="21"/>
          <w:highlight w:val="none"/>
          <w:lang w:val="en-US" w:eastAsia="zh-CN"/>
        </w:rPr>
      </w:pPr>
      <w:r>
        <w:rPr>
          <w:rFonts w:hint="eastAsia"/>
          <w:szCs w:val="21"/>
          <w:highlight w:val="none"/>
          <w:lang w:val="en-US" w:eastAsia="zh-CN"/>
        </w:rPr>
        <w:t>三维地震数据体三维显示，支持任意垂直、水平切片</w:t>
      </w:r>
    </w:p>
    <w:p>
      <w:pPr>
        <w:numPr>
          <w:ilvl w:val="0"/>
          <w:numId w:val="1"/>
        </w:numPr>
        <w:spacing w:before="93" w:beforeLines="30" w:line="320" w:lineRule="exact"/>
        <w:ind w:firstLine="420" w:firstLineChars="200"/>
        <w:jc w:val="both"/>
        <w:rPr>
          <w:rFonts w:hint="eastAsia"/>
          <w:szCs w:val="21"/>
          <w:highlight w:val="none"/>
          <w:lang w:val="en-US" w:eastAsia="zh-CN"/>
        </w:rPr>
      </w:pPr>
      <w:r>
        <w:rPr>
          <w:rFonts w:hint="eastAsia"/>
          <w:szCs w:val="21"/>
          <w:highlight w:val="none"/>
          <w:lang w:val="en-US" w:eastAsia="zh-CN"/>
        </w:rPr>
        <w:t>三维速度数据体三维显示，支持任意垂直、水平切片</w:t>
      </w:r>
    </w:p>
    <w:p>
      <w:pPr>
        <w:numPr>
          <w:ilvl w:val="0"/>
          <w:numId w:val="1"/>
        </w:numPr>
        <w:spacing w:before="93" w:beforeLines="30" w:line="320" w:lineRule="exact"/>
        <w:ind w:firstLine="420" w:firstLineChars="200"/>
        <w:jc w:val="both"/>
        <w:rPr>
          <w:rFonts w:hint="eastAsia"/>
          <w:szCs w:val="21"/>
          <w:highlight w:val="none"/>
          <w:lang w:val="en-US" w:eastAsia="zh-CN"/>
        </w:rPr>
      </w:pPr>
      <w:r>
        <w:rPr>
          <w:rFonts w:hint="eastAsia"/>
          <w:szCs w:val="21"/>
          <w:highlight w:val="none"/>
          <w:lang w:val="en-US" w:eastAsia="zh-CN"/>
        </w:rPr>
        <w:t>采集结果经过处理后会得到地下结构的三维电阻率分布，软件支持三维电阻率分布三维图像渲染。如图2,图3</w:t>
      </w:r>
    </w:p>
    <w:p>
      <w:pPr>
        <w:numPr>
          <w:ilvl w:val="0"/>
          <w:numId w:val="1"/>
        </w:numPr>
        <w:spacing w:before="93" w:beforeLines="30" w:line="320" w:lineRule="exact"/>
        <w:ind w:firstLine="420" w:firstLineChars="200"/>
        <w:jc w:val="both"/>
        <w:rPr>
          <w:rFonts w:hint="eastAsia"/>
          <w:szCs w:val="21"/>
          <w:highlight w:val="none"/>
          <w:lang w:val="en-US" w:eastAsia="zh-CN"/>
        </w:rPr>
      </w:pPr>
      <w:r>
        <w:rPr>
          <w:rFonts w:hint="eastAsia"/>
          <w:szCs w:val="21"/>
          <w:highlight w:val="none"/>
          <w:lang w:val="en-US" w:eastAsia="zh-CN"/>
        </w:rPr>
        <w:t>支持可信度参数动态调整三维可视化结果</w:t>
      </w:r>
    </w:p>
    <w:p>
      <w:pPr>
        <w:numPr>
          <w:ilvl w:val="0"/>
          <w:numId w:val="1"/>
        </w:numPr>
        <w:spacing w:before="93" w:beforeLines="30" w:line="320" w:lineRule="exact"/>
        <w:ind w:firstLine="420" w:firstLineChars="200"/>
        <w:jc w:val="both"/>
        <w:rPr>
          <w:rFonts w:hint="default"/>
          <w:szCs w:val="21"/>
          <w:highlight w:val="none"/>
          <w:lang w:val="en-US" w:eastAsia="zh-CN"/>
        </w:rPr>
      </w:pPr>
      <w:r>
        <w:rPr>
          <w:rFonts w:hint="eastAsia"/>
          <w:szCs w:val="21"/>
          <w:highlight w:val="none"/>
          <w:lang w:val="en-US" w:eastAsia="zh-CN"/>
        </w:rPr>
        <w:t>支持地表高程数据的加载，包括免费地表高程数据及无人机测绘的地表高程数据</w:t>
      </w:r>
    </w:p>
    <w:p>
      <w:pPr>
        <w:numPr>
          <w:ilvl w:val="0"/>
          <w:numId w:val="1"/>
        </w:numPr>
        <w:spacing w:before="93" w:beforeLines="30" w:line="320" w:lineRule="exact"/>
        <w:ind w:firstLine="420" w:firstLineChars="200"/>
        <w:jc w:val="both"/>
        <w:rPr>
          <w:rFonts w:hint="eastAsia"/>
          <w:szCs w:val="21"/>
          <w:highlight w:val="none"/>
          <w:lang w:val="en-US" w:eastAsia="zh-CN"/>
        </w:rPr>
      </w:pPr>
      <w:r>
        <w:rPr>
          <w:rFonts w:hint="eastAsia"/>
          <w:szCs w:val="21"/>
          <w:highlight w:val="none"/>
          <w:lang w:val="en-US" w:eastAsia="zh-CN"/>
        </w:rPr>
        <w:t>支持高程数据和反演结果三维可视化联合显示，如图3</w:t>
      </w:r>
    </w:p>
    <w:p>
      <w:pPr>
        <w:numPr>
          <w:ilvl w:val="0"/>
          <w:numId w:val="0"/>
        </w:numPr>
        <w:spacing w:before="93" w:beforeLines="30" w:line="320" w:lineRule="exact"/>
        <w:jc w:val="both"/>
        <w:rPr>
          <w:rFonts w:hint="eastAsia"/>
          <w:szCs w:val="21"/>
          <w:highlight w:val="none"/>
          <w:lang w:val="en-US" w:eastAsia="zh-CN"/>
        </w:rPr>
      </w:pPr>
      <w:r>
        <w:rPr>
          <w:rFonts w:hint="default"/>
          <w:szCs w:val="21"/>
          <w:highlight w:val="none"/>
          <w:lang w:val="en-US" w:eastAsia="zh-CN"/>
        </w:rPr>
        <w:drawing>
          <wp:anchor distT="0" distB="0" distL="114935" distR="114935" simplePos="0" relativeHeight="251661312" behindDoc="0" locked="0" layoutInCell="1" allowOverlap="1">
            <wp:simplePos x="0" y="0"/>
            <wp:positionH relativeFrom="column">
              <wp:posOffset>2990215</wp:posOffset>
            </wp:positionH>
            <wp:positionV relativeFrom="paragraph">
              <wp:posOffset>263525</wp:posOffset>
            </wp:positionV>
            <wp:extent cx="2940685" cy="1672590"/>
            <wp:effectExtent l="0" t="0" r="12065" b="3810"/>
            <wp:wrapTopAndBottom/>
            <wp:docPr id="1" name="图片 1" descr="bd227c3ae220a57f8ef73e1113321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d227c3ae220a57f8ef73e1113321bc"/>
                    <pic:cNvPicPr>
                      <a:picLocks noChangeAspect="1"/>
                    </pic:cNvPicPr>
                  </pic:nvPicPr>
                  <pic:blipFill>
                    <a:blip r:embed="rId16"/>
                    <a:stretch>
                      <a:fillRect/>
                    </a:stretch>
                  </pic:blipFill>
                  <pic:spPr>
                    <a:xfrm>
                      <a:off x="0" y="0"/>
                      <a:ext cx="2940685" cy="1672590"/>
                    </a:xfrm>
                    <a:prstGeom prst="rect">
                      <a:avLst/>
                    </a:prstGeom>
                  </pic:spPr>
                </pic:pic>
              </a:graphicData>
            </a:graphic>
          </wp:anchor>
        </w:drawing>
      </w:r>
    </w:p>
    <w:p>
      <w:pPr>
        <w:spacing w:before="93" w:beforeLines="30" w:line="320" w:lineRule="exact"/>
        <w:jc w:val="both"/>
        <w:rPr>
          <w:rFonts w:hint="default"/>
          <w:szCs w:val="21"/>
          <w:highlight w:val="none"/>
          <w:lang w:val="en-US" w:eastAsia="zh-CN"/>
        </w:rPr>
      </w:pPr>
      <w:r>
        <w:rPr>
          <w:rFonts w:hint="default"/>
          <w:szCs w:val="21"/>
          <w:highlight w:val="none"/>
          <w:lang w:val="en-US" w:eastAsia="zh-CN"/>
        </w:rPr>
        <w:drawing>
          <wp:anchor distT="0" distB="0" distL="114935" distR="114935" simplePos="0" relativeHeight="251660288" behindDoc="0" locked="0" layoutInCell="1" allowOverlap="1">
            <wp:simplePos x="0" y="0"/>
            <wp:positionH relativeFrom="column">
              <wp:posOffset>-22225</wp:posOffset>
            </wp:positionH>
            <wp:positionV relativeFrom="paragraph">
              <wp:posOffset>21590</wp:posOffset>
            </wp:positionV>
            <wp:extent cx="2715895" cy="1635125"/>
            <wp:effectExtent l="0" t="0" r="8255" b="3175"/>
            <wp:wrapTopAndBottom/>
            <wp:docPr id="3" name="图片 3" descr="43cbd6a568635b501e35df626b8b3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3cbd6a568635b501e35df626b8b3a9"/>
                    <pic:cNvPicPr>
                      <a:picLocks noChangeAspect="1"/>
                    </pic:cNvPicPr>
                  </pic:nvPicPr>
                  <pic:blipFill>
                    <a:blip r:embed="rId17"/>
                    <a:stretch>
                      <a:fillRect/>
                    </a:stretch>
                  </pic:blipFill>
                  <pic:spPr>
                    <a:xfrm>
                      <a:off x="0" y="0"/>
                      <a:ext cx="2715895" cy="1635125"/>
                    </a:xfrm>
                    <a:prstGeom prst="rect">
                      <a:avLst/>
                    </a:prstGeom>
                  </pic:spPr>
                </pic:pic>
              </a:graphicData>
            </a:graphic>
          </wp:anchor>
        </w:drawing>
      </w:r>
      <w:r>
        <w:rPr>
          <w:rFonts w:hint="eastAsia"/>
          <w:szCs w:val="21"/>
          <w:highlight w:val="none"/>
          <w:lang w:val="en-US" w:eastAsia="zh-CN"/>
        </w:rPr>
        <w:t>图1 探地雷达地下结构处理效果                            图2三维电阻率分布渲染</w:t>
      </w:r>
    </w:p>
    <w:p>
      <w:pPr>
        <w:spacing w:before="93" w:beforeLines="30" w:line="320" w:lineRule="exact"/>
        <w:ind w:firstLine="420" w:firstLineChars="200"/>
        <w:jc w:val="center"/>
        <w:rPr>
          <w:rFonts w:hint="default"/>
          <w:szCs w:val="21"/>
          <w:highlight w:val="none"/>
          <w:lang w:val="en-US" w:eastAsia="zh-CN"/>
        </w:rPr>
      </w:pPr>
    </w:p>
    <w:p>
      <w:pPr>
        <w:spacing w:before="93" w:beforeLines="30" w:line="320" w:lineRule="exact"/>
        <w:jc w:val="both"/>
        <w:rPr>
          <w:rFonts w:hint="default"/>
          <w:szCs w:val="21"/>
          <w:highlight w:val="none"/>
          <w:lang w:val="en-US" w:eastAsia="zh-CN"/>
        </w:rPr>
      </w:pPr>
      <w:r>
        <w:rPr>
          <w:rFonts w:hint="default"/>
          <w:szCs w:val="21"/>
          <w:highlight w:val="none"/>
          <w:lang w:val="en-US" w:eastAsia="zh-CN"/>
        </w:rPr>
        <w:drawing>
          <wp:anchor distT="0" distB="0" distL="114935" distR="114935" simplePos="0" relativeHeight="251662336" behindDoc="0" locked="0" layoutInCell="1" allowOverlap="1">
            <wp:simplePos x="0" y="0"/>
            <wp:positionH relativeFrom="column">
              <wp:posOffset>-104140</wp:posOffset>
            </wp:positionH>
            <wp:positionV relativeFrom="paragraph">
              <wp:posOffset>161290</wp:posOffset>
            </wp:positionV>
            <wp:extent cx="3283585" cy="1276985"/>
            <wp:effectExtent l="0" t="0" r="12065" b="18415"/>
            <wp:wrapTopAndBottom/>
            <wp:docPr id="5" name="图片 5" descr="c75078135d8de438260afd5cdb326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75078135d8de438260afd5cdb3269c"/>
                    <pic:cNvPicPr>
                      <a:picLocks noChangeAspect="1"/>
                    </pic:cNvPicPr>
                  </pic:nvPicPr>
                  <pic:blipFill>
                    <a:blip r:embed="rId18"/>
                    <a:stretch>
                      <a:fillRect/>
                    </a:stretch>
                  </pic:blipFill>
                  <pic:spPr>
                    <a:xfrm>
                      <a:off x="0" y="0"/>
                      <a:ext cx="3283585" cy="1276985"/>
                    </a:xfrm>
                    <a:prstGeom prst="rect">
                      <a:avLst/>
                    </a:prstGeom>
                  </pic:spPr>
                </pic:pic>
              </a:graphicData>
            </a:graphic>
          </wp:anchor>
        </w:drawing>
      </w:r>
      <w:r>
        <w:rPr>
          <w:rFonts w:hint="eastAsia"/>
          <w:szCs w:val="21"/>
          <w:highlight w:val="none"/>
          <w:lang w:val="en-US" w:eastAsia="zh-CN"/>
        </w:rPr>
        <w:t>图3带地形的三维电阻率分布渲染</w:t>
      </w:r>
    </w:p>
    <w:p>
      <w:pPr>
        <w:spacing w:before="93" w:beforeLines="30" w:line="320" w:lineRule="exact"/>
        <w:ind w:firstLine="420" w:firstLineChars="200"/>
        <w:rPr>
          <w:rFonts w:hint="default"/>
          <w:szCs w:val="21"/>
          <w:highlight w:val="none"/>
          <w:lang w:val="en-US" w:eastAsia="zh-CN"/>
        </w:rPr>
      </w:pPr>
    </w:p>
    <w:p>
      <w:pPr>
        <w:spacing w:before="93" w:beforeLines="30" w:line="320" w:lineRule="exact"/>
        <w:ind w:firstLine="420" w:firstLineChars="200"/>
        <w:rPr>
          <w:rFonts w:hint="default"/>
          <w:szCs w:val="21"/>
          <w:highlight w:val="none"/>
          <w:lang w:val="en-US" w:eastAsia="zh-CN"/>
        </w:rPr>
      </w:pPr>
    </w:p>
    <w:p>
      <w:pPr>
        <w:spacing w:before="93" w:beforeLines="30" w:line="320" w:lineRule="exact"/>
        <w:ind w:firstLine="420" w:firstLineChars="200"/>
        <w:rPr>
          <w:rFonts w:hint="default"/>
          <w:szCs w:val="21"/>
          <w:highlight w:val="none"/>
          <w:lang w:val="en-US" w:eastAsia="zh-CN"/>
        </w:rPr>
      </w:pPr>
    </w:p>
    <w:p>
      <w:pPr>
        <w:spacing w:before="93" w:beforeLines="30" w:line="320" w:lineRule="exact"/>
        <w:ind w:firstLine="420" w:firstLineChars="200"/>
        <w:rPr>
          <w:rFonts w:hint="default"/>
          <w:szCs w:val="21"/>
          <w:highlight w:val="none"/>
          <w:lang w:val="en-US" w:eastAsia="zh-CN"/>
        </w:rPr>
      </w:pPr>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0C74A"/>
    <w:multiLevelType w:val="singleLevel"/>
    <w:tmpl w:val="5980C74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1B"/>
    <w:rsid w:val="0047381B"/>
    <w:rsid w:val="32956708"/>
    <w:rsid w:val="33014D02"/>
    <w:rsid w:val="51A16054"/>
    <w:rsid w:val="599A13F2"/>
    <w:rsid w:val="6CD74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2165</Words>
  <Characters>2227</Characters>
  <Lines>0</Lines>
  <Paragraphs>0</Paragraphs>
  <TotalTime>189</TotalTime>
  <ScaleCrop>false</ScaleCrop>
  <LinksUpToDate>false</LinksUpToDate>
  <CharactersWithSpaces>2261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2021-03-09T06:42:00Z</dcterms:created>
  <dc:creator>刘强</dc:creator>
  <cp:lastModifiedBy>lizi</cp:lastModifiedBy>
  <cp:lastPrinted>2021-09-07T02:03:00Z</cp:lastPrinted>
  <dcterms:modified xsi:type="dcterms:W3CDTF">2022-05-14T01:36:33Z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0E66CA5C930447EEBBD44E189DEE3A76</vt:lpwstr>
  </property>
</Properties>
</file>