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2"/>
        </w:rPr>
        <w:t xml:space="preserve">SENATI</w:t>
      </w:r>
    </w:p>
    <w:p>
      <w:pPr>
        <w:jc w:val="center"/>
      </w:pPr>
      <w:r>
        <w:rPr>
          <w:b/>
          <w:sz w:val="22"/>
        </w:rPr>
        <w:t xml:space="preserve">Seminario de Complementación Práctica - Taller de Desarrollo de Aplicaciones con Machine Learning</w:t>
      </w:r>
    </w:p>
    <w:p>
      <w:pPr>
        <w:jc w:val="center"/>
      </w:pPr>
      <w:r>
        <w:rPr>
          <w:b/>
          <w:sz w:val="22"/>
        </w:rPr>
        <w:t xml:space="preserve">Semana 16: Usa herramientas de IA para integrarlo al desarrollo de software</w:t>
      </w:r>
    </w:p>
    <w:p>
      <w:pPr>
        <w:jc w:val="center"/>
      </w:pPr>
      <w:r>
        <w:rPr>
          <w:b/>
          <w:sz w:val="22"/>
        </w:rPr>
        <w:t xml:space="preserve">Tarea más significativa: Exporta e integra modelos de Machine Learning</w:t>
      </w:r>
    </w:p>
    <w:p>
      <w:pPr/>
      <w:r>
        <w:rPr>
          <w:sz w:val="22"/>
        </w:rPr>
        <w:t xml:space="preserve">Estudiante: Gabriel Enrique Villenet Montero</w:t>
      </w:r>
    </w:p>
    <w:p>
      <w:pPr/>
      <w:r>
        <w:rPr>
          <w:sz w:val="22"/>
        </w:rPr>
        <w:t xml:space="preserve">Archivo: S16. Usa herramientas-EST_Villenet Montero Gabriel Enrique.docx</w:t>
      </w:r>
    </w:p>
    <w:p>
      <w:pPr/>
      <w:r>
        <w:rPr>
          <w:sz w:val="22"/>
        </w:rPr>
        <w:t xml:space="preserve">Tema: Exportación e integración de modelos de Machine Learning</w:t>
      </w:r>
    </w:p>
    <w:p>
      <w:r>
        <w:br w:type="page"/>
      </w:r>
    </w:p>
    <w:p>
      <w:pPr/>
      <w:r>
        <w:rPr>
          <w:b/>
          <w:sz w:val="22"/>
        </w:rPr>
        <w:t xml:space="preserve">1. Descripción del proceso</w:t>
      </w:r>
    </w:p>
    <w:p>
      <w:pPr/>
      <w:r>
        <w:rPr>
          <w:sz w:val="22"/>
        </w:rPr>
        <w:t xml:space="preserve">El proceso desarrollado consiste en preparar, exportar e integrar un modelo de Machine Learning dentro de una solución de software. La finalidad es reutilizar el modelo entrenado sin volver a entrenarlo y permitir que el sistema realice inferencias con datos nuevos.</w:t>
      </w:r>
    </w:p>
    <w:p>
      <w:pPr/>
      <w:r>
        <w:rPr>
          <w:sz w:val="22"/>
        </w:rPr>
        <w:t xml:space="preserve">1. Preparación de datos: se recopilan, organizan y seleccionan los datos.</w:t>
      </w:r>
    </w:p>
    <w:p>
      <w:pPr/>
      <w:r>
        <w:rPr>
          <w:sz w:val="22"/>
        </w:rPr>
        <w:t xml:space="preserve">2. Limpieza de datos: se eliminan errores, valores vacíos y datos innecesarios.</w:t>
      </w:r>
    </w:p>
    <w:p>
      <w:pPr/>
      <w:r>
        <w:rPr>
          <w:sz w:val="22"/>
        </w:rPr>
        <w:t xml:space="preserve">3. Entrenamiento del modelo: se selecciona un algoritmo y se entrena con datos preparados.</w:t>
      </w:r>
    </w:p>
    <w:p>
      <w:pPr/>
      <w:r>
        <w:rPr>
          <w:sz w:val="22"/>
        </w:rPr>
        <w:t xml:space="preserve">4. Evaluación del modelo: se prueba con datos de validación para medir rendimiento.</w:t>
      </w:r>
    </w:p>
    <w:p>
      <w:pPr/>
      <w:r>
        <w:rPr>
          <w:sz w:val="22"/>
        </w:rPr>
        <w:t xml:space="preserve">5. Ajuste del modelo: se modifican parámetros para mejorar resultados.</w:t>
      </w:r>
    </w:p>
    <w:p>
      <w:pPr/>
      <w:r>
        <w:rPr>
          <w:sz w:val="22"/>
        </w:rPr>
        <w:t xml:space="preserve">6. Exportación del modelo: se guarda en formato reutilizable como .pkl, .joblib, .h5, .onnx o .tflite.</w:t>
      </w:r>
    </w:p>
    <w:p>
      <w:pPr/>
      <w:r>
        <w:rPr>
          <w:sz w:val="22"/>
        </w:rPr>
        <w:t xml:space="preserve">7. Integración en el sistema: la aplicación carga el modelo exportado y envía datos de entrada.</w:t>
      </w:r>
    </w:p>
    <w:p>
      <w:pPr/>
      <w:r>
        <w:rPr>
          <w:sz w:val="22"/>
        </w:rPr>
        <w:t xml:space="preserve">8. Inferencia: el modelo analiza datos nuevos y genera una predicción.</w:t>
      </w:r>
    </w:p>
    <w:p>
      <w:pPr/>
      <w:r>
        <w:rPr>
          <w:sz w:val="22"/>
        </w:rPr>
        <w:t xml:space="preserve">9. Resultado final: el sistema muestra el resultado al usuario.</w:t>
      </w:r>
    </w:p>
    <w:p>
      <w:pPr/>
      <w:r>
        <w:rPr>
          <w:b/>
          <w:sz w:val="22"/>
        </w:rPr>
        <w:t xml:space="preserve">2. Esquema visual del proceso</w:t>
      </w:r>
    </w:p>
    <w:p>
      <w:pPr/>
      <w:r>
        <w:rPr>
          <w:sz w:val="22"/>
        </w:rPr>
        <w:t xml:space="preserve">[1 Preparar datos] -&gt; [2 Limpiar datos] -&gt; [3 Entrenar modelo] -&gt; [4 Evaluar modelo] -&gt; [5 Ajustar modelo]</w:t>
      </w:r>
    </w:p>
    <w:p>
      <w:pPr/>
      <w:r>
        <w:rPr>
          <w:sz w:val="22"/>
        </w:rPr>
        <w:t xml:space="preserve">[6 Exportar modelo] -&gt; [7 Integrar en sistema] -&gt; [8 Entrada de datos] -&gt; [9 Procesar y predecir] -&gt; [10 Resultado final]</w:t>
      </w:r>
    </w:p>
    <w:p>
      <w:pPr/>
      <w:r>
        <w:rPr>
          <w:b/>
          <w:sz w:val="22"/>
        </w:rPr>
        <w:t xml:space="preserve">3. Proyecto desarrollado con recursos propios</w:t>
      </w:r>
    </w:p>
    <w:p>
      <w:pPr/>
      <w:r>
        <w:rPr>
          <w:sz w:val="22"/>
        </w:rPr>
        <w:t xml:space="preserve">1. Instalar Python, VS Code y librerías como opencv-python, numpy, scikit-learn o TensorFlow.</w:t>
      </w:r>
    </w:p>
    <w:p>
      <w:pPr/>
      <w:r>
        <w:rPr>
          <w:sz w:val="22"/>
        </w:rPr>
        <w:t xml:space="preserve">2. Cargar imágenes, cámara web o datos tabulares.</w:t>
      </w:r>
    </w:p>
    <w:p>
      <w:pPr/>
      <w:r>
        <w:rPr>
          <w:sz w:val="22"/>
        </w:rPr>
        <w:t xml:space="preserve">3. Normalizar, redimensionar o convertir datos al formato requerido.</w:t>
      </w:r>
    </w:p>
    <w:p>
      <w:pPr/>
      <w:r>
        <w:rPr>
          <w:sz w:val="22"/>
        </w:rPr>
        <w:t xml:space="preserve">4. Entrenar el modelo con datos etiquetados.</w:t>
      </w:r>
    </w:p>
    <w:p>
      <w:pPr/>
      <w:r>
        <w:rPr>
          <w:sz w:val="22"/>
        </w:rPr>
        <w:t xml:space="preserve">5. Exportar el modelo entrenado para reutilizarlo.</w:t>
      </w:r>
    </w:p>
    <w:p>
      <w:pPr/>
      <w:r>
        <w:rPr>
          <w:sz w:val="22"/>
        </w:rPr>
        <w:t xml:space="preserve">6. Integrar el modelo en una aplicación para ejecutar inferencia.</w:t>
      </w:r>
    </w:p>
    <w:p>
      <w:pPr/>
      <w:r>
        <w:rPr>
          <w:sz w:val="22"/>
        </w:rPr>
        <w:t xml:space="preserve">7. Mostrar el resultado mediante texto, etiqueta, gráfico o cuadro sobre imagen.</w:t>
      </w:r>
    </w:p>
    <w:p>
      <w:pPr/>
      <w:r>
        <w:rPr>
          <w:b/>
          <w:sz w:val="22"/>
        </w:rPr>
        <w:t xml:space="preserve">4. TensorFlow Lite y LiteRT</w:t>
      </w:r>
    </w:p>
    <w:p>
      <w:pPr/>
      <w:r>
        <w:rPr>
          <w:sz w:val="22"/>
        </w:rPr>
        <w:t xml:space="preserve">TensorFlow Lite, relacionado actualmente con LiteRT en Google AI Edge, permite ejecutar modelos de aprendizaje automático en dispositivos móviles, sistemas embebidos y equipos con recursos limitados.</w:t>
      </w:r>
    </w:p>
    <w:p>
      <w:pPr/>
      <w:r>
        <w:rPr>
          <w:sz w:val="22"/>
        </w:rPr>
        <w:t xml:space="preserve">• Ejecuta modelos en móviles y sistemas embebidos.</w:t>
      </w:r>
    </w:p>
    <w:p>
      <w:pPr/>
      <w:r>
        <w:rPr>
          <w:sz w:val="22"/>
        </w:rPr>
        <w:t xml:space="preserve">• Facilita integración en Android mediante archivos .tflite.</w:t>
      </w:r>
    </w:p>
    <w:p>
      <w:pPr/>
      <w:r>
        <w:rPr>
          <w:sz w:val="22"/>
        </w:rPr>
        <w:t xml:space="preserve">• Reduce tamaño, latencia y consumo de recursos.</w:t>
      </w:r>
    </w:p>
    <w:p>
      <w:pPr/>
      <w:r>
        <w:rPr>
          <w:sz w:val="22"/>
        </w:rPr>
        <w:t xml:space="preserve">• Permite inferencia local sin depender siempre de internet.</w:t>
      </w:r>
    </w:p>
    <w:p>
      <w:pPr/>
      <w:r>
        <w:rPr>
          <w:b/>
          <w:sz w:val="22"/>
        </w:rPr>
        <w:t xml:space="preserve">5. TinyML</w:t>
      </w:r>
    </w:p>
    <w:p>
      <w:pPr/>
      <w:r>
        <w:rPr>
          <w:sz w:val="22"/>
        </w:rPr>
        <w:t xml:space="preserve">TinyML aplica Machine Learning en microcontroladores y dispositivos muy pequeños. Permite inferencia cerca del sensor con poca memoria, bajo consumo energético y sin conexión constante.</w:t>
      </w:r>
    </w:p>
    <w:p>
      <w:pPr/>
      <w:r>
        <w:rPr>
          <w:sz w:val="22"/>
        </w:rPr>
        <w:t xml:space="preserve">• Se usa en microcontroladores, sensores inteligentes e IoT.</w:t>
      </w:r>
    </w:p>
    <w:p>
      <w:pPr/>
      <w:r>
        <w:rPr>
          <w:sz w:val="22"/>
        </w:rPr>
        <w:t xml:space="preserve">• Permite inferencia local de bajo consumo.</w:t>
      </w:r>
    </w:p>
    <w:p>
      <w:pPr/>
      <w:r>
        <w:rPr>
          <w:sz w:val="22"/>
        </w:rPr>
        <w:t xml:space="preserve">• Es útil para privacidad, respuesta rápida y trabajo sin internet.</w:t>
      </w:r>
    </w:p>
    <w:p>
      <w:pPr/>
      <w:r>
        <w:rPr>
          <w:sz w:val="22"/>
        </w:rPr>
        <w:t xml:space="preserve">• Ejemplos: detección de sonidos, gestos, monitoreo ambiental y mantenimiento predictivo.</w:t>
      </w:r>
    </w:p>
    <w:p>
      <w:pPr/>
      <w:r>
        <w:rPr>
          <w:b/>
          <w:sz w:val="22"/>
        </w:rPr>
        <w:t xml:space="preserve">6. Actividad académica individual</w:t>
      </w:r>
    </w:p>
    <w:p>
      <w:pPr/>
      <w:r>
        <w:rPr>
          <w:b/>
          <w:sz w:val="22"/>
        </w:rPr>
        <w:t xml:space="preserve">Diferencia entre entrenar e inferir</w:t>
      </w:r>
    </w:p>
    <w:p>
      <w:pPr/>
      <w:r>
        <w:rPr>
          <w:sz w:val="22"/>
        </w:rPr>
        <w:t xml:space="preserve">Entrenar enseña patrones con datos históricos. Inferir usa el modelo entrenado para predecir con datos nuevos.</w:t>
      </w:r>
    </w:p>
    <w:p>
      <w:pPr/>
      <w:r>
        <w:rPr>
          <w:b/>
          <w:sz w:val="22"/>
        </w:rPr>
        <w:t xml:space="preserve">cv2.imread('foto.jpg', 0)</w:t>
      </w:r>
    </w:p>
    <w:p>
      <w:pPr/>
      <w:r>
        <w:rPr>
          <w:sz w:val="22"/>
        </w:rPr>
        <w:t xml:space="preserve">El segundo parámetro 0 carga la imagen en escala de grises.</w:t>
      </w:r>
    </w:p>
    <w:p>
      <w:pPr/>
      <w:r>
        <w:rPr>
          <w:b/>
          <w:sz w:val="22"/>
        </w:rPr>
        <w:t xml:space="preserve">Conversión a TensorFlow Lite</w:t>
      </w:r>
    </w:p>
    <w:p>
      <w:pPr/>
      <w:r>
        <w:rPr>
          <w:sz w:val="22"/>
        </w:rPr>
        <w:t xml:space="preserve">Se convierte para reducir tamaño, latencia y consumo de recursos en el celular.</w:t>
      </w:r>
    </w:p>
    <w:p>
      <w:pPr/>
      <w:r>
        <w:rPr>
          <w:b/>
          <w:sz w:val="22"/>
        </w:rPr>
        <w:t xml:space="preserve">Caso de uso TinyML</w:t>
      </w:r>
    </w:p>
    <w:p>
      <w:pPr/>
      <w:r>
        <w:rPr>
          <w:sz w:val="22"/>
        </w:rPr>
        <w:t xml:space="preserve">Un sensor ambiental que toma decisiones inmediatas sin internet.</w:t>
      </w:r>
    </w:p>
    <w:p>
      <w:pPr/>
      <w:r>
        <w:rPr>
          <w:b/>
          <w:sz w:val="22"/>
        </w:rPr>
        <w:t xml:space="preserve">Cuantización en TFLite</w:t>
      </w:r>
    </w:p>
    <w:p>
      <w:pPr/>
      <w:r>
        <w:rPr>
          <w:sz w:val="22"/>
        </w:rPr>
        <w:t xml:space="preserve">Reduce la precisión numérica, por ejemplo de float32 a int8, para disminuir tamaño y consumo.</w:t>
      </w:r>
    </w:p>
    <w:p>
      <w:pPr/>
      <w:r>
        <w:rPr>
          <w:b/>
          <w:sz w:val="22"/>
        </w:rPr>
        <w:t xml:space="preserve">Rol del microcontrolador</w:t>
      </w:r>
    </w:p>
    <w:p>
      <w:pPr/>
      <w:r>
        <w:rPr>
          <w:sz w:val="22"/>
        </w:rPr>
        <w:t xml:space="preserve">Ejecuta el modelo optimizado, lee sensores, realiza inferencia local y activa respuestas.</w:t>
      </w:r>
    </w:p>
    <w:p>
      <w:pPr/>
      <w:r>
        <w:rPr>
          <w:b/>
          <w:sz w:val="22"/>
        </w:rPr>
        <w:t xml:space="preserve">7. Conclusiones</w:t>
      </w:r>
    </w:p>
    <w:p>
      <w:pPr/>
      <w:r>
        <w:rPr>
          <w:sz w:val="22"/>
        </w:rPr>
        <w:t xml:space="preserve">• No basta con entrenar un modelo preciso; debe exportarse e integrarse correctamente.</w:t>
      </w:r>
    </w:p>
    <w:p>
      <w:pPr/>
      <w:r>
        <w:rPr>
          <w:sz w:val="22"/>
        </w:rPr>
        <w:t xml:space="preserve">• TensorFlow Lite permite usar modelos de Machine Learning en móviles con mayor eficiencia.</w:t>
      </w:r>
    </w:p>
    <w:p>
      <w:pPr/>
      <w:r>
        <w:rPr>
          <w:sz w:val="22"/>
        </w:rPr>
        <w:t xml:space="preserve">• TinyML lleva IA a microcontroladores y sistemas IoT con pocos recursos.</w:t>
      </w:r>
    </w:p>
    <w:p>
      <w:pPr/>
      <w:r>
        <w:rPr>
          <w:sz w:val="22"/>
        </w:rPr>
        <w:t xml:space="preserve">• OpenCV es una herramienta base para proyectos con imágenes o video.</w:t>
      </w:r>
    </w:p>
    <w:p>
      <w:pPr/>
      <w:r>
        <w:rPr>
          <w:sz w:val="22"/>
        </w:rPr>
        <w:t xml:space="preserve">• La integración de modelos permite que el software tome decisiones con datos nuevos.</w:t>
      </w:r>
    </w:p>
    <w:p>
      <w:pPr/>
      <w:r>
        <w:rPr>
          <w:b/>
          <w:sz w:val="22"/>
        </w:rPr>
        <w:t xml:space="preserve">8. Fuentes consultadas</w:t>
      </w:r>
    </w:p>
    <w:p>
      <w:pPr/>
      <w:r>
        <w:rPr>
          <w:sz w:val="22"/>
        </w:rPr>
        <w:t xml:space="preserve">• Material de la Semana 16 del Seminario de Complementación Práctica.</w:t>
      </w:r>
    </w:p>
    <w:p>
      <w:pPr/>
      <w:r>
        <w:rPr>
          <w:sz w:val="22"/>
        </w:rPr>
        <w:t xml:space="preserve">• Documentación oficial de TensorFlow Lite / LiteRT.</w:t>
      </w:r>
    </w:p>
    <w:p>
      <w:pPr/>
      <w:r>
        <w:rPr>
          <w:sz w:val="22"/>
        </w:rPr>
        <w:t xml:space="preserve">• Documentación oficial de OpenCV.</w:t>
      </w:r>
    </w:p>
    <w:p>
      <w:pPr/>
      <w:r>
        <w:rPr>
          <w:sz w:val="22"/>
        </w:rPr>
        <w:t xml:space="preserve">• Conceptos generales de Machine Learning, inferencia, cuantización y TinyML.</w:t>
      </w:r>
    </w:p>
    <w:sectPr>
      <w:pgSz w:w="12240" w:h="15840"/>
      <w:pgMar w:top="720" w:right="720" w:bottom="720" w:left="720"/>
    </w:sectPr>
  </w:body>
</w:document>
</file>