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Sesión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Toral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estructura-general-del-curso"/>
      <w:bookmarkEnd w:id="21"/>
      <w:r>
        <w:t xml:space="preserve">Estructura general del curso</w:t>
      </w:r>
    </w:p>
    <w:p>
      <w:pPr>
        <w:pStyle w:val="FirstParagraph"/>
      </w:pPr>
      <w:r>
        <w:t xml:space="preserve">Este curso se inspira del trabajo diario y profesional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; es decir, el curso no se contruye en mejorar dramáticamente sus habilidades en pensamiento computacional o en conocimiento estadístico, sino el uso de este lenguaje para hacer de su trabajo diario algo mucho más rápido, más estructurado y más eficiente.</w:t>
      </w:r>
    </w:p>
    <w:p>
      <w:pPr>
        <w:pStyle w:val="BodyText"/>
      </w:pPr>
      <w:r>
        <w:t xml:space="preserve">Por tanto, la estructura del curso se encuentra presentada en la siguiente figura.</w:t>
      </w:r>
    </w:p>
    <w:p>
      <w:pPr>
        <w:pStyle w:val="FigureWithCaption"/>
      </w:pPr>
      <w:r>
        <w:drawing>
          <wp:inline>
            <wp:extent cx="5334000" cy="2999744"/>
            <wp:effectExtent b="0" l="0" r="0" t="0"/>
            <wp:docPr descr="Esta va a ser la estructura general del curso" title="" id="1" name="Picture"/>
            <a:graphic>
              <a:graphicData uri="http://schemas.openxmlformats.org/drawingml/2006/picture">
                <pic:pic>
                  <pic:nvPicPr>
                    <pic:cNvPr descr="cuad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 va a ser la estructura general del curso</w:t>
      </w:r>
    </w:p>
    <w:p>
      <w:pPr>
        <w:pStyle w:val="BodyText"/>
      </w:pPr>
      <w:r>
        <w:t xml:space="preserve">Los temas que cubriremos están descritos en el syllabus.</w:t>
      </w:r>
    </w:p>
    <w:p>
      <w:pPr>
        <w:pStyle w:val="Heading1"/>
      </w:pPr>
      <w:bookmarkStart w:id="23" w:name="estructura-de-la-clase"/>
      <w:bookmarkEnd w:id="23"/>
      <w:r>
        <w:t xml:space="preserve">Estructura de la clase</w:t>
      </w:r>
    </w:p>
    <w:p>
      <w:pPr>
        <w:pStyle w:val="FirstParagraph"/>
      </w:pPr>
      <w:r>
        <w:t xml:space="preserve">Las sesiones durarán, efectivamente 3 horas. La hora restante es par aun pequeño brake de 30 minutos (o como convenga el grupo) y la última media hora será para resolever un ejercicio. Aquí quienes quieran quedarse a resolverlo juntos nos quedamos y quien se quiera o tenga que ir, puede hacerlo con la confianza de que no veremos material nuevo.</w:t>
      </w:r>
    </w:p>
    <w:p>
      <w:pPr>
        <w:pStyle w:val="Heading1"/>
      </w:pPr>
      <w:bookmarkStart w:id="24" w:name="que-es-markdown"/>
      <w:bookmarkEnd w:id="24"/>
      <w:r>
        <w:t xml:space="preserve">¿Qué es Markdown?</w:t>
      </w:r>
    </w:p>
    <w:p>
      <w:pPr>
        <w:pStyle w:val="FirstParagraph"/>
      </w:pPr>
      <w:r>
        <w:rPr>
          <w:i/>
        </w:rPr>
        <w:t xml:space="preserve">Markdown</w:t>
      </w:r>
      <w:r>
        <w:t xml:space="preserve"> </w:t>
      </w:r>
      <w:r>
        <w:t xml:space="preserve">(</w:t>
      </w:r>
      <w:r>
        <w:rPr>
          <w:i/>
        </w:rPr>
        <w:t xml:space="preserve">MD</w:t>
      </w:r>
      <w:r>
        <w:t xml:space="preserve">) es un lenguaje de</w:t>
      </w:r>
      <w:r>
        <w:t xml:space="preserve"> </w:t>
      </w:r>
      <w:r>
        <w:rPr>
          <w:i/>
        </w:rPr>
        <w:t xml:space="preserve">marcado</w:t>
      </w:r>
      <w:r>
        <w:t xml:space="preserve">, su terminación comúnmente es</w:t>
      </w:r>
      <w:r>
        <w:t xml:space="preserve"> </w:t>
      </w:r>
      <w:r>
        <w:rPr>
          <w:rStyle w:val="VerbatimChar"/>
        </w:rPr>
        <w:t xml:space="preserve">.md</w:t>
      </w:r>
      <w:r>
        <w:t xml:space="preserve">. Sin embargo, nosotros usaremos una versión</w:t>
      </w:r>
      <w:r>
        <w:t xml:space="preserve">“</w:t>
      </w:r>
      <w:r>
        <w:t xml:space="preserve">con sabor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flavored</w:t>
      </w:r>
      <w:r>
        <w:t xml:space="preserve">) a</w:t>
      </w:r>
      <w:r>
        <w:t xml:space="preserve"> </w:t>
      </w:r>
      <w:r>
        <w:rPr>
          <w:rStyle w:val="VerbatimChar"/>
        </w:rPr>
        <w:t xml:space="preserve">R</w:t>
      </w:r>
      <w:r>
        <w:t xml:space="preserve">, con terminación</w:t>
      </w:r>
      <w:r>
        <w:t xml:space="preserve"> </w:t>
      </w:r>
      <w:r>
        <w:rPr>
          <w:rStyle w:val="VerbatimChar"/>
        </w:rPr>
        <w:t xml:space="preserve">Rmd</w:t>
      </w:r>
      <w:r>
        <w:t xml:space="preserve">. Esto significa que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no sirve para programa o procesar datos. Simplemente nos permite estructurar, escribir y presentar. Este elnguaje es muy popular, incluso</w:t>
      </w:r>
      <w:r>
        <w:t xml:space="preserve"> </w:t>
      </w:r>
      <w:r>
        <w:rPr>
          <w:i/>
        </w:rPr>
        <w:t xml:space="preserve">WhatsAPP</w:t>
      </w:r>
      <w:r>
        <w:t xml:space="preserve"> </w:t>
      </w:r>
      <w:r>
        <w:t xml:space="preserve">lo usa. Prueba escribir en tu</w:t>
      </w:r>
      <w:r>
        <w:t xml:space="preserve"> </w:t>
      </w:r>
      <w:r>
        <w:rPr>
          <w:i/>
        </w:rPr>
        <w:t xml:space="preserve">WhatsAPP</w:t>
      </w:r>
      <w:r>
        <w:t xml:space="preserve"> </w:t>
      </w:r>
      <w:r>
        <w:t xml:space="preserve">lo siguiente:</w:t>
      </w:r>
      <w:r>
        <w:t xml:space="preserve"> </w:t>
      </w:r>
      <w:r>
        <w:rPr>
          <w:rStyle w:val="VerbatimChar"/>
        </w:rPr>
        <w:t xml:space="preserve">```Te mando mi código, *es muy importante* e=mc^2```</w:t>
      </w:r>
      <w:r>
        <w:t xml:space="preserve">.</w:t>
      </w:r>
    </w:p>
    <w:p>
      <w:pPr>
        <w:pStyle w:val="BodyText"/>
      </w:pPr>
      <w:r>
        <w:t xml:space="preserve">Como pueden ver,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es tan útil porque permite identificar y enfatizar cuando las cosas son códigos o instruir a la computadora a cambiar el tipo de letra con base en el código. Sin clics de más, sin problemas de edición y sin depender de software como</w:t>
      </w:r>
      <w:r>
        <w:t xml:space="preserve"> </w:t>
      </w:r>
      <w:r>
        <w:rPr>
          <w:i/>
        </w:rPr>
        <w:t xml:space="preserve">MS Office</w:t>
      </w:r>
      <w:r>
        <w:t xml:space="preserve">.</w:t>
      </w:r>
    </w:p>
    <w:p>
      <w:pPr>
        <w:pStyle w:val="Heading1"/>
      </w:pPr>
      <w:bookmarkStart w:id="25" w:name="por-que-empezar-por-md-y-no-por-r"/>
      <w:bookmarkEnd w:id="25"/>
      <w:r>
        <w:t xml:space="preserve">¿Por qué empezar por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y no por</w:t>
      </w:r>
      <w:r>
        <w:t xml:space="preserve"> </w:t>
      </w:r>
      <w:r>
        <w:rPr>
          <w:rStyle w:val="VerbatimChar"/>
        </w:rPr>
        <w:t xml:space="preserve">R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Porque uno de los grandes retos del aprendizaje profesional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es saber</w:t>
      </w:r>
      <w:r>
        <w:t xml:space="preserve"> </w:t>
      </w:r>
      <w:r>
        <w:rPr>
          <w:i/>
        </w:rPr>
        <w:t xml:space="preserve">cómo usarlo</w:t>
      </w:r>
      <w:r>
        <w:t xml:space="preserve"> </w:t>
      </w:r>
      <w:r>
        <w:t xml:space="preserve">en un contexto profesional. Yo creo, es debatible supongo, que de nada sirve poder hacer redes neuronales convolusionales (cosa muy cool y posible en</w:t>
      </w:r>
      <w:r>
        <w:t xml:space="preserve"> </w:t>
      </w:r>
      <w:r>
        <w:rPr>
          <w:rStyle w:val="VerbatimChar"/>
        </w:rPr>
        <w:t xml:space="preserve">R</w:t>
      </w:r>
      <w:r>
        <w:t xml:space="preserve">), si no podemos comunicarlo y entenderlo en un contexto del día a día.</w:t>
      </w:r>
    </w:p>
    <w:p>
      <w:pPr>
        <w:pStyle w:val="BlockText"/>
      </w:pPr>
      <w:r>
        <w:t xml:space="preserve">En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por ejemplo, no se pudo usar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para crear documentos desde este software hasta su última versión. Además,</w:t>
      </w:r>
      <w:r>
        <w:t xml:space="preserve"> </w:t>
      </w:r>
      <w:hyperlink r:id="rId26">
        <w:r>
          <w:rPr>
            <w:rStyle w:val="Hyperlink"/>
          </w:rPr>
          <w:t xml:space="preserve">si se meten tantito</w:t>
        </w:r>
      </w:hyperlink>
      <w:r>
        <w:t xml:space="preserve">, verán que es un problema. La distancia entre hacer un análisis en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o en</w:t>
      </w:r>
      <w:r>
        <w:t xml:space="preserve"> </w:t>
      </w:r>
      <w:r>
        <w:rPr>
          <w:i/>
        </w:rPr>
        <w:t xml:space="preserve">SPSS</w:t>
      </w:r>
      <w:r>
        <w:t xml:space="preserve"> </w:t>
      </w:r>
      <w:r>
        <w:t xml:space="preserve">o en</w:t>
      </w:r>
      <w:r>
        <w:t xml:space="preserve"> </w:t>
      </w:r>
      <w:r>
        <w:rPr>
          <w:i/>
        </w:rPr>
        <w:t xml:space="preserve">SAS</w:t>
      </w:r>
      <w:r>
        <w:t xml:space="preserve"> </w:t>
      </w:r>
      <w:r>
        <w:t xml:space="preserve">y presentarlo es larga. Gracias a</w:t>
      </w:r>
      <w:r>
        <w:t xml:space="preserve"> </w:t>
      </w:r>
      <w:r>
        <w:rPr>
          <w:i/>
        </w:rPr>
        <w:t xml:space="preserve">MD</w:t>
      </w:r>
      <w:r>
        <w:t xml:space="preserve">, ésta no sólo se reduce si no que hace documentos que no sólo por ser técnicos se vean como salidos de una impresora de matriz.</w:t>
      </w:r>
    </w:p>
    <w:p>
      <w:pPr>
        <w:pStyle w:val="Compact"/>
        <w:numPr>
          <w:numId w:val="1002"/>
          <w:ilvl w:val="0"/>
        </w:numPr>
      </w:pPr>
      <w:r>
        <w:t xml:space="preserve">Porque permite estructurar nuestro pensamiento para resolver problemas. Para construir efectivamente un documento en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necesitamos conocer con antelación la estructura. Esto nos ahorrará mucho tiempo y nos permitirá partir todos los problemas que tenemos en pequeñas partes. Escribir un documento, por ejemplo, es un problema. Piensen en su tesis o en algún reporte. Escribir con una estructura permite que ese gran problema se resuelva en pequeñas ideas.</w:t>
      </w:r>
    </w:p>
    <w:p>
      <w:pPr>
        <w:pStyle w:val="Heading1"/>
      </w:pPr>
      <w:bookmarkStart w:id="27" w:name="como-usar-md"/>
      <w:bookmarkEnd w:id="27"/>
      <w:r>
        <w:t xml:space="preserve">¿Cómo usar</w:t>
      </w:r>
      <w:r>
        <w:t xml:space="preserve"> </w:t>
      </w:r>
      <w:r>
        <w:rPr>
          <w:i/>
        </w:rPr>
        <w:t xml:space="preserve">MD</w:t>
      </w:r>
      <w:r>
        <w:t xml:space="preserve">?</w:t>
      </w:r>
    </w:p>
    <w:p>
      <w:pPr>
        <w:pStyle w:val="FirstParagraph"/>
      </w:pPr>
      <w:r>
        <w:t xml:space="preserve">Para estas alturas, ya pudieron haberse dado cuenta de que un archivo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es, finalmente, un archivo de texto con algunas instrucciones que le indican a nuestra computadora cómo construir un documento, pero vez de usar clics de nuestro ratón usamos instrucciones escritas. De esta forma, que funcione o no nuestro documento está en función del código y no de los clics que demos. Así, un documento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en el sabor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compone de 3 elementos:</w:t>
      </w:r>
    </w:p>
    <w:p>
      <w:pPr>
        <w:pStyle w:val="BodyText"/>
      </w:pPr>
    </w:p>
    <w:p>
      <w:pPr>
        <w:pStyle w:val="Compact"/>
        <w:numPr>
          <w:numId w:val="100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YAML</w:t>
      </w:r>
      <w:r>
        <w:t xml:space="preserve">: Antes que</w:t>
      </w:r>
      <w:r>
        <w:t xml:space="preserve"> </w:t>
      </w:r>
      <w:r>
        <w:rPr>
          <w:b/>
        </w:rPr>
        <w:t xml:space="preserve">cualquier</w:t>
      </w:r>
      <w:r>
        <w:t xml:space="preserve"> </w:t>
      </w:r>
      <w:r>
        <w:t xml:space="preserve">cosa, es necesario crear un</w:t>
      </w:r>
      <w:r>
        <w:t xml:space="preserve"> </w:t>
      </w:r>
      <w:r>
        <w:t xml:space="preserve">“</w:t>
      </w:r>
      <w:r>
        <w:t xml:space="preserve">encabezado</w:t>
      </w:r>
      <w:r>
        <w:t xml:space="preserve">”</w:t>
      </w:r>
      <w:r>
        <w:t xml:space="preserve"> </w:t>
      </w:r>
      <w:r>
        <w:t xml:space="preserve">que indique qué queremos que sea nuestro documento. Un</w:t>
      </w:r>
      <w:r>
        <w:t xml:space="preserve"> </w:t>
      </w:r>
      <w:r>
        <w:rPr>
          <w:i/>
        </w:rPr>
        <w:t xml:space="preserve">YAML</w:t>
      </w:r>
      <w:r>
        <w:t xml:space="preserve"> </w:t>
      </w:r>
      <w:r>
        <w:t xml:space="preserve">correcto debe indicar el título, la persona autora, la fecha y qué se espera que sea el resultado.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puede producir documentos en</w:t>
      </w:r>
      <w:r>
        <w:t xml:space="preserve"> </w:t>
      </w:r>
      <w:r>
        <w:rPr>
          <w:i/>
        </w:rPr>
        <w:t xml:space="preserve">HTML</w:t>
      </w:r>
      <w:r>
        <w:t xml:space="preserve">,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(vía</w:t>
      </w:r>
      <w:r>
        <w:t xml:space="preserve"> </w:t>
      </w:r>
      <w:r>
        <w:t xml:space="preserve">) y</w:t>
      </w:r>
      <w:r>
        <w:t xml:space="preserve"> </w:t>
      </w:r>
      <w:r>
        <w:rPr>
          <w:i/>
        </w:rPr>
        <w:t xml:space="preserve">MS WORD</w:t>
      </w:r>
      <w:r>
        <w:t xml:space="preserve"> </w:t>
      </w:r>
      <w:r>
        <w:t xml:space="preserve">(para los que les guste la mala vida).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---</w:t>
      </w:r>
      <w:r>
        <w:br w:type="textWrapping"/>
      </w:r>
      <w:r>
        <w:rPr>
          <w:rStyle w:val="NormalTok"/>
        </w:rPr>
        <w:t xml:space="preserve">title: "El mejor reporte de la historia"</w:t>
      </w:r>
      <w:r>
        <w:br w:type="textWrapping"/>
      </w:r>
      <w:r>
        <w:rPr>
          <w:rStyle w:val="NormalTok"/>
        </w:rPr>
        <w:t xml:space="preserve">author: "Manuel Toral"</w:t>
      </w:r>
      <w:r>
        <w:br w:type="textWrapping"/>
      </w:r>
      <w:r>
        <w:rPr>
          <w:rStyle w:val="NormalTok"/>
        </w:rPr>
        <w:t xml:space="preserve">date: "Septiembre 29, 2018"</w:t>
      </w:r>
      <w:r>
        <w:br w:type="textWrapping"/>
      </w:r>
      <w:r>
        <w:rPr>
          <w:rStyle w:val="NormalTok"/>
        </w:rPr>
        <w:t xml:space="preserve">output: html_document</w:t>
      </w:r>
      <w:r>
        <w:br w:type="textWrapping"/>
      </w:r>
      <w:r>
        <w:rPr>
          <w:rStyle w:val="NormalTok"/>
        </w:rPr>
        <w:t xml:space="preserve">---</w:t>
      </w:r>
    </w:p>
    <w:p>
      <w:pPr>
        <w:pStyle w:val="FirstParagraph"/>
      </w:pPr>
    </w:p>
    <w:p>
      <w:pPr>
        <w:pStyle w:val="Compact"/>
        <w:numPr>
          <w:numId w:val="1004"/>
          <w:ilvl w:val="0"/>
        </w:numPr>
      </w:pPr>
      <w:r>
        <w:t xml:space="preserve">Una estructura. Las estructuras en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se componen por el</w:t>
      </w:r>
      <w:r>
        <w:t xml:space="preserve"> </w:t>
      </w:r>
      <w:r>
        <w:t xml:space="preserve">“</w:t>
      </w:r>
      <w:r>
        <w:t xml:space="preserve">signo de gato</w:t>
      </w:r>
      <w:r>
        <w:t xml:space="preserve">”</w:t>
      </w:r>
      <w:r>
        <w:t xml:space="preserve"> </w:t>
      </w:r>
      <w:r>
        <w:rPr>
          <w:rStyle w:val="VerbatimChar"/>
        </w:rPr>
        <w:t xml:space="preserve">#</w:t>
      </w:r>
      <w:r>
        <w:t xml:space="preserve">. Un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indica la primera estructura,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indica una estructura</w:t>
      </w:r>
      <w:r>
        <w:t xml:space="preserve"> </w:t>
      </w:r>
      <w:r>
        <w:t xml:space="preserve">“</w:t>
      </w:r>
      <w:r>
        <w:t xml:space="preserve">hija</w:t>
      </w:r>
      <w:r>
        <w:t xml:space="preserve">”</w:t>
      </w:r>
      <w:r>
        <w:t xml:space="preserve"> </w:t>
      </w:r>
      <w:r>
        <w:t xml:space="preserve">o dependiente, un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indica una estructura dependendiente de la anterior… y así. Por ejemplo: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# Así se ve un título</w:t>
      </w:r>
      <w:r>
        <w:br w:type="textWrapping"/>
      </w:r>
      <w:r>
        <w:br w:type="textWrapping"/>
      </w:r>
      <w:r>
        <w:rPr>
          <w:rStyle w:val="FunctionTok"/>
        </w:rPr>
        <w:t xml:space="preserve">## Así se ve un subtítulo</w:t>
      </w:r>
      <w:r>
        <w:br w:type="textWrapping"/>
      </w:r>
      <w:r>
        <w:rPr>
          <w:rStyle w:val="NormalTok"/>
        </w:rPr>
        <w:t xml:space="preserve">Este es el contenido de esta sección.</w:t>
      </w:r>
      <w:r>
        <w:br w:type="textWrapping"/>
      </w:r>
      <w:r>
        <w:br w:type="textWrapping"/>
      </w:r>
      <w:r>
        <w:rPr>
          <w:rStyle w:val="FunctionTok"/>
        </w:rPr>
        <w:t xml:space="preserve">### Así se ve un subsubtítulo</w:t>
      </w:r>
      <w:r>
        <w:br w:type="textWrapping"/>
      </w:r>
      <w:r>
        <w:rPr>
          <w:rStyle w:val="NormalTok"/>
        </w:rPr>
        <w:t xml:space="preserve">Este es otro contenido de esta sección.</w:t>
      </w:r>
    </w:p>
    <w:p>
      <w:pPr>
        <w:pStyle w:val="FirstParagraph"/>
      </w:pPr>
    </w:p>
    <w:p>
      <w:pPr>
        <w:pStyle w:val="Heading1"/>
      </w:pPr>
      <w:bookmarkStart w:id="28" w:name="asi-se-ve-un-titulo"/>
      <w:bookmarkEnd w:id="28"/>
      <w:r>
        <w:t xml:space="preserve">Así se ve un título</w:t>
      </w:r>
    </w:p>
    <w:p>
      <w:pPr>
        <w:pStyle w:val="Heading2"/>
      </w:pPr>
      <w:bookmarkStart w:id="29" w:name="asi-se-ve-un-subtitulo"/>
      <w:bookmarkEnd w:id="29"/>
      <w:r>
        <w:t xml:space="preserve">Así se ve un subtítulo</w:t>
      </w:r>
    </w:p>
    <w:p>
      <w:pPr>
        <w:pStyle w:val="FirstParagraph"/>
      </w:pPr>
      <w:r>
        <w:t xml:space="preserve">Este es el contenido de esta sección.</w:t>
      </w:r>
    </w:p>
    <w:p>
      <w:pPr>
        <w:pStyle w:val="Heading3"/>
      </w:pPr>
      <w:bookmarkStart w:id="30" w:name="asi-se-ve-un-subsubtitulo"/>
      <w:bookmarkEnd w:id="30"/>
      <w:r>
        <w:t xml:space="preserve">Así se ve un subsubtítulo</w:t>
      </w:r>
    </w:p>
    <w:p>
      <w:pPr>
        <w:pStyle w:val="FirstParagraph"/>
      </w:pPr>
      <w:r>
        <w:t xml:space="preserve">Este es otro contenido de esta sección.</w:t>
      </w:r>
    </w:p>
    <w:p>
      <w:pPr>
        <w:pStyle w:val="BodyText"/>
      </w:pPr>
    </w:p>
    <w:p>
      <w:pPr>
        <w:pStyle w:val="Compact"/>
        <w:numPr>
          <w:numId w:val="1005"/>
          <w:ilvl w:val="0"/>
        </w:numPr>
      </w:pPr>
      <w:r>
        <w:t xml:space="preserve">Una serie de instrucciones contenidas en</w:t>
      </w:r>
      <w:r>
        <w:t xml:space="preserve"> </w:t>
      </w:r>
      <w:r>
        <w:rPr>
          <w:b/>
        </w:rPr>
        <w:t xml:space="preserve">chunks</w:t>
      </w:r>
      <w:r>
        <w:t xml:space="preserve"> </w:t>
      </w:r>
      <w:r>
        <w:t xml:space="preserve">de código. un</w:t>
      </w:r>
      <w:r>
        <w:t xml:space="preserve"> </w:t>
      </w:r>
      <w:r>
        <w:rPr>
          <w:b/>
        </w:rPr>
        <w:t xml:space="preserve">chunk</w:t>
      </w:r>
      <w:r>
        <w:t xml:space="preserve"> </w:t>
      </w:r>
      <w:r>
        <w:t xml:space="preserve">es un espacio en el que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reconoce que lo que se encuentre dentro va a ser una instrucción en algún lenguaje de programación. Todo lo que se encuentre dentro va a ser considerado parte de ese lenguaje y correrá en nuestro consola como instrucciones.</w:t>
      </w:r>
      <w:r>
        <w:t xml:space="preserve"> </w:t>
      </w:r>
      <w:r>
        <w:rPr>
          <w:b/>
        </w:rPr>
        <w:t xml:space="preserve">Esta características es la más poderosa y útil de</w:t>
      </w:r>
      <w:r>
        <w:rPr>
          <w:b/>
        </w:rPr>
        <w:t xml:space="preserve"> </w:t>
      </w:r>
      <w:r>
        <w:rPr>
          <w:i/>
          <w:b/>
        </w:rPr>
        <w:t xml:space="preserve">MD</w:t>
      </w:r>
      <w:r>
        <w:t xml:space="preserve">. Para abrir un</w:t>
      </w:r>
      <w:r>
        <w:t xml:space="preserve"> </w:t>
      </w:r>
      <w:r>
        <w:rPr>
          <w:b/>
        </w:rPr>
        <w:t xml:space="preserve">chunk</w:t>
      </w:r>
      <w:r>
        <w:t xml:space="preserve"> </w:t>
      </w:r>
      <w:r>
        <w:t xml:space="preserve">ahy que abrir y cerrar. Nunca dejar abierto, nunca olvidar alguna de estas partes. Así, para escribir un pedazo de código debemos encerrarlo en medio de estas dos llaves:</w:t>
      </w:r>
      <w:r>
        <w:t xml:space="preserve"> </w:t>
      </w:r>
      <w:r>
        <w:rPr>
          <w:rStyle w:val="VerbatimChar"/>
        </w:rPr>
        <w:t xml:space="preserve">```{r nombre_del_chunk}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```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 refiere al lenguaje que estemos usando.</w:t>
      </w:r>
    </w:p>
    <w:p>
      <w:pPr>
        <w:pStyle w:val="FirstParagraph"/>
      </w:pPr>
      <w:r>
        <w:t xml:space="preserve">Al encerrar nuestro código en estas dos llaves, todo lo que se encuentre dentro correrá en nuestra consola y se imprimirá el resultado correspondiente.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"Hola Mundo"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01_MD_files/figure-docx/mi%20primer%20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Estos chunks tienen varias características que podemos</w:t>
      </w:r>
      <w:r>
        <w:t xml:space="preserve"> </w:t>
      </w:r>
      <w:r>
        <w:t xml:space="preserve">“</w:t>
      </w:r>
      <w:r>
        <w:t xml:space="preserve">prender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apagar</w:t>
      </w:r>
      <w:r>
        <w:t xml:space="preserve">”</w:t>
      </w:r>
      <w:r>
        <w:t xml:space="preserve"> </w:t>
      </w:r>
      <w:r>
        <w:t xml:space="preserve">según nuestras necesidades. Puede ser que no queramos que nuestro público objetivo vea nuestors códigos o a la perosna interesada solo le importa el resultado. Tambiéne stá la posibilidad de que querramos compartir nuestros códigos, pero haya algo que no esta funcionando. Para eso de utilizan las opciones</w:t>
      </w:r>
      <w:r>
        <w:t xml:space="preserve"> </w:t>
      </w:r>
      <w:r>
        <w:rPr>
          <w:rStyle w:val="VerbatimChar"/>
        </w:rPr>
        <w:t xml:space="preserve">echo=</w:t>
      </w:r>
      <w:r>
        <w:t xml:space="preserve">,</w:t>
      </w:r>
      <w:r>
        <w:t xml:space="preserve"> </w:t>
      </w:r>
      <w:r>
        <w:rPr>
          <w:rStyle w:val="VerbatimChar"/>
        </w:rPr>
        <w:t xml:space="preserve">eval=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warning=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message=</w:t>
      </w:r>
      <w:r>
        <w:t xml:space="preserve">. Estas opciones también nos permiten cambiar el tamaño y alineación de nuestras gŕaficas con opciones como</w:t>
      </w:r>
      <w:r>
        <w:t xml:space="preserve"> </w:t>
      </w:r>
      <w:r>
        <w:rPr>
          <w:rStyle w:val="VerbatimChar"/>
        </w:rPr>
        <w:t xml:space="preserve">fig.align=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 width=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fig.height=</w:t>
      </w:r>
      <w:r>
        <w:t xml:space="preserve">, etc.</w:t>
      </w:r>
    </w:p>
    <w:p>
      <w:pPr>
        <w:pStyle w:val="SourceCode"/>
      </w:pPr>
      <w:r>
        <w:rPr>
          <w:rStyle w:val="VerbatimChar"/>
        </w:rPr>
        <w:t xml:space="preserve">## [1] "Hola Mundo"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01_MD_files/figure-docx/mi%20caracteristicas%20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códigos también se puede poner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(en la línea de texto) si seponen entre</w:t>
      </w:r>
      <w:r>
        <w:t xml:space="preserve"> </w:t>
      </w:r>
      <w:r>
        <w:rPr>
          <w:rStyle w:val="VerbatimChar"/>
        </w:rPr>
        <w:t xml:space="preserve">`</w:t>
      </w:r>
      <w:r>
        <w:t xml:space="preserve">, por ejemplo, digamos que queremos reportar las estadísticas descriptivas de una variable. Una forma es con un chunk: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¿Cuál es la media de la variable</w:t>
      </w:r>
      <w:r>
        <w:t xml:space="preserve"> </w:t>
      </w:r>
      <w:r>
        <w:rPr>
          <w:i/>
        </w:rPr>
        <w:t xml:space="preserve">mpg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Entonces tendríamos que escribir</w:t>
      </w:r>
      <w:r>
        <w:t xml:space="preserve"> </w:t>
      </w:r>
      <w:r>
        <w:t xml:space="preserve">“</w:t>
      </w:r>
      <w:r>
        <w:t xml:space="preserve">la media es 20.1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Pero digamos que nuestro reporte se alimenta de una base que cambia constantemente y se actualiza o que queremos reducir al mínimo el error o humano o simplemente nos da mucha flojera andar corriendo el código,. Para estos casos poder usar exactamente las mismas frases, pero escribir el código</w:t>
      </w:r>
      <w:r>
        <w:t xml:space="preserve"> </w:t>
      </w:r>
      <w:r>
        <w:rPr>
          <w:b/>
        </w:rPr>
        <w:t xml:space="preserve">r mean(mtcars$mpg)</w:t>
      </w:r>
      <w:r>
        <w:t xml:space="preserve"> </w:t>
      </w:r>
      <w:r>
        <w:t xml:space="preserve">rodeado de nuestras viejas conocidas</w:t>
      </w:r>
      <w:r>
        <w:t xml:space="preserve"> </w:t>
      </w:r>
      <w:r>
        <w:rPr>
          <w:rStyle w:val="VerbatimChar"/>
        </w:rPr>
        <w:t xml:space="preserve">`</w:t>
      </w:r>
      <w:r>
        <w:t xml:space="preserve">.</w:t>
      </w:r>
    </w:p>
    <w:p>
      <w:pPr>
        <w:pStyle w:val="BodyText"/>
      </w:pPr>
      <w:r>
        <w:t xml:space="preserve">Así, la oración quedaría:</w:t>
      </w:r>
    </w:p>
    <w:p>
      <w:pPr>
        <w:pStyle w:val="BodyText"/>
      </w:pPr>
      <w:r>
        <w:t xml:space="preserve">La media de la variable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es 20.090625.</w:t>
      </w:r>
    </w:p>
    <w:p>
      <w:pPr>
        <w:pStyle w:val="BodyText"/>
      </w:pPr>
      <w:r>
        <w:t xml:space="preserve">Conforma vayamos avanzando, vamos a ver formas de poner imágenes, links y listas. Es muy sencillo.</w:t>
      </w:r>
    </w:p>
    <w:p>
      <w:pPr>
        <w:pStyle w:val="Heading1"/>
      </w:pPr>
      <w:bookmarkStart w:id="33" w:name="ejercicio"/>
      <w:bookmarkEnd w:id="33"/>
      <w:r>
        <w:t xml:space="preserve">Ejercicio</w:t>
      </w:r>
    </w:p>
    <w:p>
      <w:pPr>
        <w:pStyle w:val="FirstParagraph"/>
      </w:pPr>
      <w:r>
        <w:t xml:space="preserve">Escribe en un documento de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un reporte breve con la base de datos de tu elección con las siguientes características:</w:t>
      </w:r>
    </w:p>
    <w:p>
      <w:pPr>
        <w:numPr>
          <w:numId w:val="1006"/>
          <w:ilvl w:val="0"/>
        </w:numPr>
      </w:pPr>
      <w:r>
        <w:t xml:space="preserve">Título: ¿Cómo se llama tu reporte?</w:t>
      </w:r>
    </w:p>
    <w:p>
      <w:pPr>
        <w:numPr>
          <w:numId w:val="1006"/>
          <w:ilvl w:val="0"/>
        </w:numPr>
      </w:pPr>
      <w:r>
        <w:t xml:space="preserve">Dos subsecciones: En una subsección reporta la media y la mediana de tus variables más importantes. En la siguiente, grafica la relación entre dos variables de tu elección.</w:t>
      </w:r>
    </w:p>
    <w:p>
      <w:pPr>
        <w:numPr>
          <w:numId w:val="1006"/>
          <w:ilvl w:val="0"/>
        </w:numPr>
      </w:pPr>
      <w:r>
        <w:t xml:space="preserve">Escribe unas oraciones reportanto tus resultados usando codigos</w:t>
      </w:r>
      <w:r>
        <w:t xml:space="preserve"> </w:t>
      </w:r>
      <w:r>
        <w:rPr>
          <w:i/>
        </w:rPr>
        <w:t xml:space="preserve">inline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1121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b4dd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9c181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0fbdf0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a5ab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6" Target="https://www.stata.com/new-in-stata/mar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stata.com/new-in-stata/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</dc:title>
  <dc:creator>Manuel Toral</dc:creator>
  <dcterms:created xsi:type="dcterms:W3CDTF">2018-09-29T21:46:17Z</dcterms:created>
  <dcterms:modified xsi:type="dcterms:W3CDTF">2018-09-29T21:46:17Z</dcterms:modified>
</cp:coreProperties>
</file>