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13D6" w:rsidRDefault="00287CEF">
      <w:pPr>
        <w:jc w:val="center"/>
      </w:pPr>
      <w:r>
        <w:rPr>
          <w:noProof/>
        </w:rPr>
        <w:drawing>
          <wp:inline distT="114300" distB="114300" distL="114300" distR="114300">
            <wp:extent cx="1876425" cy="504825"/>
            <wp:effectExtent l="0" t="0" r="0" b="0"/>
            <wp:docPr id="1" name="image00.png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3D6" w:rsidRDefault="00D513D6">
      <w:pPr>
        <w:jc w:val="center"/>
      </w:pPr>
    </w:p>
    <w:p w:rsidR="00D513D6" w:rsidRDefault="00287CEF">
      <w:pPr>
        <w:jc w:val="center"/>
      </w:pPr>
      <w:r>
        <w:rPr>
          <w:rFonts w:ascii="Times New Roman" w:eastAsia="Times New Roman" w:hAnsi="Times New Roman" w:cs="Times New Roman"/>
          <w:b/>
        </w:rPr>
        <w:t>%%% DOCUMENTAÇÃO DOS ARGUMENTOS DE LINHA DE COMANDO %%%</w:t>
      </w:r>
    </w:p>
    <w:p w:rsidR="00D513D6" w:rsidRDefault="00D513D6">
      <w:pPr>
        <w:jc w:val="center"/>
      </w:pPr>
    </w:p>
    <w:p w:rsidR="00D513D6" w:rsidRDefault="00D513D6">
      <w:pPr>
        <w:jc w:val="center"/>
      </w:pPr>
    </w:p>
    <w:p w:rsidR="00D513D6" w:rsidRDefault="00287CEF" w:rsidP="00287CEF">
      <w:r>
        <w:rPr>
          <w:rFonts w:ascii="Times New Roman" w:eastAsia="Times New Roman" w:hAnsi="Times New Roman" w:cs="Times New Roman"/>
          <w:sz w:val="20"/>
        </w:rPr>
        <w:t xml:space="preserve">&gt;&gt;&gt;&gt; </w:t>
      </w:r>
      <w:r>
        <w:rPr>
          <w:rFonts w:ascii="Times New Roman" w:eastAsia="Times New Roman" w:hAnsi="Times New Roman" w:cs="Times New Roman"/>
          <w:sz w:val="20"/>
          <w:u w:val="single"/>
        </w:rPr>
        <w:t>ARGUMENTOS OBRIGATÓRIOS (e com ordem fixa)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D513D6" w:rsidRDefault="00D513D6" w:rsidP="00287CEF"/>
    <w:p w:rsidR="00D513D6" w:rsidRDefault="00287CEF" w:rsidP="00287CEF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>Primeiro (1°) argumento</w:t>
      </w:r>
      <w:r>
        <w:rPr>
          <w:rFonts w:ascii="Times New Roman" w:eastAsia="Times New Roman" w:hAnsi="Times New Roman" w:cs="Times New Roman"/>
          <w:sz w:val="20"/>
        </w:rPr>
        <w:t>: Nome do arquivo de input a ser carregado sem o prefixo 'input'. O arquivo original deve ter esse prefixo.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  <w:u w:val="single"/>
        </w:rPr>
        <w:t>Exemplo</w:t>
      </w:r>
      <w:r>
        <w:rPr>
          <w:rFonts w:ascii="Times New Roman" w:eastAsia="Times New Roman" w:hAnsi="Times New Roman" w:cs="Times New Roman"/>
          <w:sz w:val="20"/>
        </w:rPr>
        <w:t>: '</w:t>
      </w:r>
      <w:r>
        <w:rPr>
          <w:rFonts w:ascii="Times New Roman" w:eastAsia="Times New Roman" w:hAnsi="Times New Roman" w:cs="Times New Roman"/>
          <w:i/>
          <w:sz w:val="20"/>
        </w:rPr>
        <w:t>Estacio_v4S</w:t>
      </w:r>
      <w:r>
        <w:rPr>
          <w:rFonts w:ascii="Times New Roman" w:eastAsia="Times New Roman" w:hAnsi="Times New Roman" w:cs="Times New Roman"/>
          <w:sz w:val="20"/>
        </w:rPr>
        <w:t xml:space="preserve">' deve ser o argumento se o arquivo for </w:t>
      </w:r>
      <w:r>
        <w:rPr>
          <w:rFonts w:ascii="Times New Roman" w:eastAsia="Times New Roman" w:hAnsi="Times New Roman" w:cs="Times New Roman"/>
          <w:i/>
          <w:sz w:val="20"/>
        </w:rPr>
        <w:t>'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inputEstacio_v4S</w:t>
      </w:r>
      <w:proofErr w:type="gramEnd"/>
      <w:r>
        <w:rPr>
          <w:rFonts w:ascii="Times New Roman" w:eastAsia="Times New Roman" w:hAnsi="Times New Roman" w:cs="Times New Roman"/>
          <w:sz w:val="20"/>
        </w:rPr>
        <w:t>'</w:t>
      </w:r>
      <w:r>
        <w:rPr>
          <w:rFonts w:ascii="Times New Roman" w:eastAsia="Times New Roman" w:hAnsi="Times New Roman" w:cs="Times New Roman"/>
          <w:sz w:val="20"/>
        </w:rPr>
        <w:br/>
      </w:r>
    </w:p>
    <w:p w:rsidR="00D513D6" w:rsidRDefault="00287CEF" w:rsidP="00287CEF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Segundo (2°) argumento</w:t>
      </w:r>
      <w:r>
        <w:rPr>
          <w:rFonts w:ascii="Times New Roman" w:eastAsia="Times New Roman" w:hAnsi="Times New Roman" w:cs="Times New Roman"/>
          <w:sz w:val="20"/>
        </w:rPr>
        <w:t>: Localização (absoluta ou relativa) onde se encontra armazenado esse arquivo.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  <w:u w:val="single"/>
        </w:rPr>
        <w:t>Exemplo</w:t>
      </w:r>
      <w:r>
        <w:rPr>
          <w:rFonts w:ascii="Times New Roman" w:eastAsia="Times New Roman" w:hAnsi="Times New Roman" w:cs="Times New Roman"/>
          <w:sz w:val="20"/>
        </w:rPr>
        <w:t>: "</w:t>
      </w:r>
      <w:r>
        <w:rPr>
          <w:rFonts w:ascii="Times New Roman" w:eastAsia="Times New Roman" w:hAnsi="Times New Roman" w:cs="Times New Roman"/>
          <w:i/>
          <w:sz w:val="20"/>
        </w:rPr>
        <w:t>C:\Users\neymar\Documents\Projectos\TRIEDA\inputs</w:t>
      </w:r>
      <w:proofErr w:type="gramStart"/>
      <w:r>
        <w:rPr>
          <w:rFonts w:ascii="Times New Roman" w:eastAsia="Times New Roman" w:hAnsi="Times New Roman" w:cs="Times New Roman"/>
          <w:sz w:val="20"/>
        </w:rPr>
        <w:t>"</w:t>
      </w:r>
      <w:proofErr w:type="gramEnd"/>
      <w:r>
        <w:rPr>
          <w:rFonts w:ascii="Times New Roman" w:eastAsia="Times New Roman" w:hAnsi="Times New Roman" w:cs="Times New Roman"/>
          <w:sz w:val="20"/>
        </w:rPr>
        <w:br/>
      </w:r>
    </w:p>
    <w:p w:rsidR="00D513D6" w:rsidRDefault="00D513D6" w:rsidP="00287CEF"/>
    <w:p w:rsidR="00D513D6" w:rsidRDefault="00287CEF" w:rsidP="00287CEF">
      <w:r>
        <w:rPr>
          <w:rFonts w:ascii="Times New Roman" w:eastAsia="Times New Roman" w:hAnsi="Times New Roman" w:cs="Times New Roman"/>
          <w:sz w:val="20"/>
        </w:rPr>
        <w:t xml:space="preserve">&gt;&gt;&gt;&gt; </w:t>
      </w:r>
      <w:r>
        <w:rPr>
          <w:rFonts w:ascii="Times New Roman" w:eastAsia="Times New Roman" w:hAnsi="Times New Roman" w:cs="Times New Roman"/>
          <w:sz w:val="20"/>
          <w:u w:val="single"/>
        </w:rPr>
        <w:t>ARGUMENTOS OPCI</w:t>
      </w:r>
      <w:r>
        <w:rPr>
          <w:rFonts w:ascii="Times New Roman" w:eastAsia="Times New Roman" w:hAnsi="Times New Roman" w:cs="Times New Roman"/>
          <w:sz w:val="20"/>
          <w:u w:val="single"/>
        </w:rPr>
        <w:t>ONAIS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D513D6" w:rsidRDefault="00D513D6" w:rsidP="00287CEF"/>
    <w:p w:rsidR="00287CEF" w:rsidRPr="00287CEF" w:rsidRDefault="00287CEF" w:rsidP="00287CEF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0"/>
        </w:rPr>
        <w:t>h</w:t>
      </w:r>
      <w:r>
        <w:rPr>
          <w:rFonts w:ascii="Times New Roman" w:eastAsia="Times New Roman" w:hAnsi="Times New Roman" w:cs="Times New Roman"/>
          <w:i/>
          <w:sz w:val="20"/>
        </w:rPr>
        <w:t>eurn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A heurística é a</w:t>
      </w:r>
      <w:r>
        <w:rPr>
          <w:rFonts w:ascii="Times New Roman" w:eastAsia="Times New Roman" w:hAnsi="Times New Roman" w:cs="Times New Roman"/>
          <w:sz w:val="20"/>
        </w:rPr>
        <w:t>cionada como solver</w:t>
      </w: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br/>
      </w:r>
    </w:p>
    <w:p w:rsidR="00D513D6" w:rsidRDefault="00287CEF" w:rsidP="00287CEF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0"/>
        </w:rPr>
        <w:t>mip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O MIP-Único é acionado como solver</w:t>
      </w: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br/>
      </w:r>
      <w:proofErr w:type="spellStart"/>
      <w:r>
        <w:rPr>
          <w:rFonts w:ascii="Times New Roman" w:eastAsia="Times New Roman" w:hAnsi="Times New Roman" w:cs="Times New Roman"/>
          <w:sz w:val="20"/>
        </w:rPr>
        <w:t>Obs</w:t>
      </w:r>
      <w:proofErr w:type="spellEnd"/>
      <w:r>
        <w:rPr>
          <w:rFonts w:ascii="Times New Roman" w:eastAsia="Times New Roman" w:hAnsi="Times New Roman" w:cs="Times New Roman"/>
          <w:sz w:val="20"/>
        </w:rPr>
        <w:t>: sem nem ‘</w:t>
      </w:r>
      <w:r w:rsidRPr="00287CEF">
        <w:rPr>
          <w:rFonts w:ascii="Times New Roman" w:eastAsia="Times New Roman" w:hAnsi="Times New Roman" w:cs="Times New Roman"/>
          <w:i/>
          <w:sz w:val="20"/>
        </w:rPr>
        <w:t>-</w:t>
      </w:r>
      <w:proofErr w:type="spellStart"/>
      <w:r w:rsidRPr="00287CEF">
        <w:rPr>
          <w:rFonts w:ascii="Times New Roman" w:eastAsia="Times New Roman" w:hAnsi="Times New Roman" w:cs="Times New Roman"/>
          <w:i/>
          <w:sz w:val="20"/>
        </w:rPr>
        <w:t>heurn</w:t>
      </w:r>
      <w:proofErr w:type="spellEnd"/>
      <w:r>
        <w:rPr>
          <w:rFonts w:ascii="Times New Roman" w:eastAsia="Times New Roman" w:hAnsi="Times New Roman" w:cs="Times New Roman"/>
          <w:sz w:val="20"/>
        </w:rPr>
        <w:t>’ nem ‘</w:t>
      </w:r>
      <w:r w:rsidRPr="00287CEF">
        <w:rPr>
          <w:rFonts w:ascii="Times New Roman" w:eastAsia="Times New Roman" w:hAnsi="Times New Roman" w:cs="Times New Roman"/>
          <w:i/>
          <w:sz w:val="20"/>
        </w:rPr>
        <w:t>-</w:t>
      </w:r>
      <w:proofErr w:type="spellStart"/>
      <w:r w:rsidRPr="00287CEF">
        <w:rPr>
          <w:rFonts w:ascii="Times New Roman" w:eastAsia="Times New Roman" w:hAnsi="Times New Roman" w:cs="Times New Roman"/>
          <w:i/>
          <w:sz w:val="20"/>
        </w:rPr>
        <w:t>mip</w:t>
      </w:r>
      <w:proofErr w:type="spellEnd"/>
      <w:r>
        <w:rPr>
          <w:rFonts w:ascii="Times New Roman" w:eastAsia="Times New Roman" w:hAnsi="Times New Roman" w:cs="Times New Roman"/>
          <w:sz w:val="20"/>
        </w:rPr>
        <w:t>’ for especificado, o solver a ser executado dependerá do default usado na compilação do executável.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</w:rPr>
        <w:br/>
      </w:r>
    </w:p>
    <w:p w:rsidR="00D513D6" w:rsidRDefault="00287CEF" w:rsidP="00287CEF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0"/>
        </w:rPr>
        <w:t>load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Será procurado no argumento seguinte um nome de arquivo correspondente a uma solução inicial. Esse arquivo deve estar na mesma localização fornecida no </w:t>
      </w:r>
      <w:r>
        <w:rPr>
          <w:rFonts w:ascii="Times New Roman" w:eastAsia="Times New Roman" w:hAnsi="Times New Roman" w:cs="Times New Roman"/>
          <w:i/>
          <w:sz w:val="20"/>
        </w:rPr>
        <w:t>segundo argument</w:t>
      </w:r>
      <w:r>
        <w:rPr>
          <w:rFonts w:ascii="Times New Roman" w:eastAsia="Times New Roman" w:hAnsi="Times New Roman" w:cs="Times New Roman"/>
          <w:i/>
          <w:sz w:val="20"/>
        </w:rPr>
        <w:t>o</w:t>
      </w:r>
      <w:r>
        <w:rPr>
          <w:rFonts w:ascii="Times New Roman" w:eastAsia="Times New Roman" w:hAnsi="Times New Roman" w:cs="Times New Roman"/>
          <w:sz w:val="20"/>
        </w:rPr>
        <w:t>. Se o arquivo for encontrado, a solução inicial será carregada.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  <w:u w:val="single"/>
        </w:rPr>
        <w:t>Exemplo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load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‘outputEstacio_v4S_inicial’</w:t>
      </w:r>
      <w:r>
        <w:rPr>
          <w:rFonts w:ascii="Times New Roman" w:eastAsia="Times New Roman" w:hAnsi="Times New Roman" w:cs="Times New Roman"/>
          <w:i/>
          <w:sz w:val="20"/>
        </w:rPr>
        <w:br/>
      </w:r>
      <w:r>
        <w:rPr>
          <w:rFonts w:ascii="Times New Roman" w:eastAsia="Times New Roman" w:hAnsi="Times New Roman" w:cs="Times New Roman"/>
          <w:i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t>Se uma solução inicial for carregada, a heurística trabalhará com base nessa solução fixada, só fazendo alguma alterações permitidas. Caso contrá</w:t>
      </w:r>
      <w:r>
        <w:rPr>
          <w:rFonts w:ascii="Times New Roman" w:eastAsia="Times New Roman" w:hAnsi="Times New Roman" w:cs="Times New Roman"/>
          <w:sz w:val="20"/>
        </w:rPr>
        <w:t>rio, uma solução será construída do início.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br/>
      </w:r>
      <w:proofErr w:type="gramEnd"/>
    </w:p>
    <w:p w:rsidR="00D513D6" w:rsidRDefault="00287CEF" w:rsidP="00287CEF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0"/>
        </w:rPr>
        <w:t>lrc</w:t>
      </w:r>
      <w:proofErr w:type="spell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Estabelece um limite de receita-custo (com base em créditos apenas) usado na heurística. O valor </w:t>
      </w:r>
      <m:oMath>
        <m:r>
          <w:rPr>
            <w:rFonts w:ascii="Cambria Math" w:hAnsi="Cambria Math"/>
          </w:rPr>
          <m:t>ν</m:t>
        </m:r>
        <m:r>
          <w:rPr>
            <w:rFonts w:ascii="Times New Roman" w:eastAsia="Times New Roman" w:hAnsi="Times New Roman" w:cs="Times New Roman"/>
            <w:sz w:val="20"/>
          </w:rPr>
          <m:t xml:space="preserve"> </m:t>
        </m:r>
        <m:r>
          <w:rPr>
            <w:rFonts w:ascii="Times New Roman" w:eastAsia="Times New Roman" w:hAnsi="Times New Roman" w:cs="Times New Roman"/>
            <w:sz w:val="20"/>
          </w:rPr>
          <m:t>ϵ</m:t>
        </m:r>
        <m:r>
          <w:rPr>
            <w:rFonts w:ascii="Times New Roman" w:eastAsia="Times New Roman" w:hAnsi="Times New Roman" w:cs="Times New Roman"/>
            <w:sz w:val="20"/>
          </w:rPr>
          <m:t xml:space="preserve"> </m:t>
        </m:r>
        <m:sSup>
          <m:sSupPr>
            <m:ctrlPr>
              <w:rPr>
                <w:rFonts w:ascii="Times New Roman" w:eastAsia="Times New Roman" w:hAnsi="Times New Roman" w:cs="Times New Roman"/>
                <w:sz w:val="20"/>
              </w:rPr>
            </m:ctrlPr>
          </m:sSupPr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0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0"/>
                  </w:rPr>
                  <m:t>R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0"/>
                  </w:rPr>
                  <m:t>0</m:t>
                </m:r>
              </m:sub>
            </m:sSub>
          </m:e>
          <m:sup>
            <m:r>
              <w:rPr>
                <w:rFonts w:ascii="Times New Roman" w:eastAsia="Times New Roman" w:hAnsi="Times New Roman" w:cs="Times New Roman"/>
                <w:sz w:val="20"/>
              </w:rPr>
              <m:t>+</m:t>
            </m:r>
          </m:sup>
        </m:sSup>
      </m:oMath>
      <w:r>
        <w:rPr>
          <w:rFonts w:ascii="Times New Roman" w:eastAsia="Times New Roman" w:hAnsi="Times New Roman" w:cs="Times New Roman"/>
          <w:sz w:val="20"/>
        </w:rPr>
        <w:t xml:space="preserve"> deve ser fornecido no argumento seguinte.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  <w:u w:val="single"/>
        </w:rPr>
        <w:t>Exemplo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lrc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30.0</w:t>
      </w:r>
      <w:r>
        <w:rPr>
          <w:rFonts w:ascii="Times New Roman" w:eastAsia="Times New Roman" w:hAnsi="Times New Roman" w:cs="Times New Roman"/>
          <w:i/>
          <w:sz w:val="20"/>
        </w:rPr>
        <w:br/>
      </w:r>
    </w:p>
    <w:p w:rsidR="00D513D6" w:rsidRDefault="00287CEF" w:rsidP="00287CEF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-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 xml:space="preserve">id </w:t>
      </w:r>
      <w:r>
        <w:rPr>
          <w:rFonts w:ascii="Times New Roman" w:eastAsia="Times New Roman" w:hAnsi="Times New Roman" w:cs="Times New Roman"/>
          <w:sz w:val="20"/>
        </w:rPr>
        <w:t>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Define o id da rodada, usado como identificador nos outputs gerados. O valor </w:t>
      </w:r>
      <m:oMath>
        <m:r>
          <w:rPr>
            <w:rFonts w:ascii="Cambria Math" w:hAnsi="Cambria Math"/>
          </w:rPr>
          <m:t>ν</m:t>
        </m:r>
        <m:r>
          <w:rPr>
            <w:rFonts w:ascii="Times New Roman" w:eastAsia="Times New Roman" w:hAnsi="Times New Roman" w:cs="Times New Roman"/>
            <w:sz w:val="20"/>
          </w:rPr>
          <m:t xml:space="preserve"> </m:t>
        </m:r>
        <m:r>
          <w:rPr>
            <w:rFonts w:ascii="Times New Roman" w:eastAsia="Times New Roman" w:hAnsi="Times New Roman" w:cs="Times New Roman"/>
            <w:sz w:val="20"/>
          </w:rPr>
          <m:t>ϵ</m:t>
        </m:r>
        <m:r>
          <w:rPr>
            <w:rFonts w:ascii="Times New Roman" w:eastAsia="Times New Roman" w:hAnsi="Times New Roman" w:cs="Times New Roman"/>
            <w:sz w:val="20"/>
          </w:rPr>
          <m:t xml:space="preserve"> </m:t>
        </m:r>
        <m:sSup>
          <m:sSupPr>
            <m:ctrlPr>
              <w:rPr>
                <w:rFonts w:ascii="Times New Roman" w:eastAsia="Times New Roman" w:hAnsi="Times New Roman" w:cs="Times New Roman"/>
                <w:sz w:val="20"/>
              </w:rPr>
            </m:ctrlPr>
          </m:sSupPr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0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0"/>
                  </w:rPr>
                  <m:t>Z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0"/>
                  </w:rPr>
                  <m:t>0</m:t>
                </m:r>
              </m:sub>
            </m:sSub>
          </m:e>
          <m:sup>
            <m:r>
              <w:rPr>
                <w:rFonts w:ascii="Times New Roman" w:eastAsia="Times New Roman" w:hAnsi="Times New Roman" w:cs="Times New Roman"/>
                <w:sz w:val="20"/>
              </w:rPr>
              <m:t>+</m:t>
            </m:r>
          </m:sup>
        </m:sSup>
      </m:oMath>
      <w:r>
        <w:rPr>
          <w:rFonts w:ascii="Times New Roman" w:eastAsia="Times New Roman" w:hAnsi="Times New Roman" w:cs="Times New Roman"/>
          <w:sz w:val="20"/>
        </w:rPr>
        <w:t xml:space="preserve"> deve ser fornecido no argumento seguinte.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  <w:u w:val="single"/>
        </w:rPr>
        <w:t>Exemplo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-id</w:t>
      </w:r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1001</w:t>
      </w:r>
    </w:p>
    <w:p w:rsidR="00D513D6" w:rsidRDefault="00D513D6" w:rsidP="00287CEF"/>
    <w:p w:rsidR="00D513D6" w:rsidRDefault="00287CEF" w:rsidP="00287CEF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lastRenderedPageBreak/>
        <w:t>-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t</w:t>
      </w:r>
      <w:r>
        <w:rPr>
          <w:rFonts w:ascii="Times New Roman" w:eastAsia="Times New Roman" w:hAnsi="Times New Roman" w:cs="Times New Roman"/>
          <w:sz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Define o tempo limite do MIP de realocação de alunos, mudança de salas e fechamento de turmas, em s</w:t>
      </w:r>
      <w:r>
        <w:rPr>
          <w:rFonts w:ascii="Times New Roman" w:eastAsia="Times New Roman" w:hAnsi="Times New Roman" w:cs="Times New Roman"/>
          <w:sz w:val="20"/>
        </w:rPr>
        <w:t xml:space="preserve">egundos. O valor </w:t>
      </w:r>
      <m:oMath>
        <m:r>
          <w:rPr>
            <w:rFonts w:ascii="Cambria Math" w:hAnsi="Cambria Math"/>
          </w:rPr>
          <m:t>ν</m:t>
        </m:r>
        <m:r>
          <w:rPr>
            <w:rFonts w:ascii="Times New Roman" w:eastAsia="Times New Roman" w:hAnsi="Times New Roman" w:cs="Times New Roman"/>
            <w:sz w:val="20"/>
          </w:rPr>
          <m:t xml:space="preserve"> </m:t>
        </m:r>
        <m:r>
          <w:rPr>
            <w:rFonts w:ascii="Times New Roman" w:eastAsia="Times New Roman" w:hAnsi="Times New Roman" w:cs="Times New Roman"/>
            <w:sz w:val="20"/>
          </w:rPr>
          <m:t>ϵ</m:t>
        </m:r>
        <m:r>
          <w:rPr>
            <w:rFonts w:ascii="Times New Roman" w:eastAsia="Times New Roman" w:hAnsi="Times New Roman" w:cs="Times New Roman"/>
            <w:sz w:val="20"/>
          </w:rPr>
          <m:t xml:space="preserve"> </m:t>
        </m:r>
        <m:sSup>
          <m:sSupPr>
            <m:ctrlPr>
              <w:rPr>
                <w:rFonts w:ascii="Times New Roman" w:eastAsia="Times New Roman" w:hAnsi="Times New Roman" w:cs="Times New Roman"/>
                <w:sz w:val="20"/>
              </w:rPr>
            </m:ctrlPr>
          </m:sSupPr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0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0"/>
                  </w:rPr>
                  <m:t>Z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0"/>
                  </w:rPr>
                  <m:t>0</m:t>
                </m:r>
              </m:sub>
            </m:sSub>
          </m:e>
          <m:sup>
            <m:r>
              <w:rPr>
                <w:rFonts w:ascii="Times New Roman" w:eastAsia="Times New Roman" w:hAnsi="Times New Roman" w:cs="Times New Roman"/>
                <w:sz w:val="20"/>
              </w:rPr>
              <m:t>+</m:t>
            </m:r>
          </m:sup>
        </m:sSup>
      </m:oMath>
      <w:r>
        <w:rPr>
          <w:rFonts w:ascii="Times New Roman" w:eastAsia="Times New Roman" w:hAnsi="Times New Roman" w:cs="Times New Roman"/>
          <w:sz w:val="20"/>
        </w:rPr>
        <w:t xml:space="preserve"> deve ser fornecido no argumento seguinte. Valor default é </w:t>
      </w:r>
      <w:r>
        <w:rPr>
          <w:rFonts w:ascii="Times New Roman" w:eastAsia="Times New Roman" w:hAnsi="Times New Roman" w:cs="Times New Roman"/>
          <w:b/>
          <w:sz w:val="20"/>
        </w:rPr>
        <w:t>3600</w:t>
      </w:r>
      <w:r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  <w:u w:val="single"/>
        </w:rPr>
        <w:t>Exemplo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  <w:r>
        <w:rPr>
          <w:rFonts w:ascii="Times New Roman" w:eastAsia="Times New Roman" w:hAnsi="Times New Roman" w:cs="Times New Roman"/>
          <w:i/>
          <w:sz w:val="20"/>
        </w:rPr>
        <w:t xml:space="preserve">-t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3600</w:t>
      </w:r>
      <w:proofErr w:type="gramEnd"/>
    </w:p>
    <w:p w:rsidR="00D513D6" w:rsidRDefault="00D513D6" w:rsidP="00287CEF"/>
    <w:p w:rsidR="00D513D6" w:rsidRDefault="00287CEF" w:rsidP="00287CEF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0"/>
        </w:rPr>
        <w:t>semSalaMip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: Determina se o MIP de realocação de alunos também realoca salas. O default é</w:t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true</w:t>
      </w:r>
      <w:proofErr w:type="spellEnd"/>
      <w:r>
        <w:rPr>
          <w:rFonts w:ascii="Times New Roman" w:eastAsia="Times New Roman" w:hAnsi="Times New Roman" w:cs="Times New Roman"/>
          <w:sz w:val="20"/>
        </w:rPr>
        <w:t>. Se este argumento for introduzido, então o MIP d</w:t>
      </w:r>
      <w:r>
        <w:rPr>
          <w:rFonts w:ascii="Times New Roman" w:eastAsia="Times New Roman" w:hAnsi="Times New Roman" w:cs="Times New Roman"/>
          <w:sz w:val="20"/>
        </w:rPr>
        <w:t>e realocação de alunos e fechamento de turmas não vai tentar realocar as salas.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br/>
      </w:r>
      <w:proofErr w:type="gramEnd"/>
    </w:p>
    <w:p w:rsidR="00D513D6" w:rsidRDefault="00287CEF" w:rsidP="00287CEF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0"/>
        </w:rPr>
        <w:t>onMin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 : Se este argumento for introduzido, o mínimo de alunos interno para abertura de turmas é usado. Caso contrário só é usado o mínimo de alunos do input, caso exista.</w:t>
      </w:r>
      <w:proofErr w:type="gramStart"/>
      <w:r>
        <w:rPr>
          <w:rFonts w:ascii="Times New Roman" w:eastAsia="Times New Roman" w:hAnsi="Times New Roman" w:cs="Times New Roman"/>
          <w:sz w:val="20"/>
        </w:rPr>
        <w:br/>
      </w:r>
      <w:proofErr w:type="gramEnd"/>
    </w:p>
    <w:p w:rsidR="00D513D6" w:rsidRDefault="00287CEF" w:rsidP="00287CEF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i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rlx</w:t>
      </w:r>
      <w:proofErr w:type="spellEnd"/>
      <w:proofErr w:type="gramStart"/>
      <w:r>
        <w:rPr>
          <w:rFonts w:ascii="Times New Roman" w:eastAsia="Times New Roman" w:hAnsi="Times New Roman" w:cs="Times New Roman"/>
          <w:sz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Relaxamento do mínimo de alunos por turma, na fase de abertura de turmas ilegais. O valor </w:t>
      </w:r>
      <m:oMath>
        <m:r>
          <w:rPr>
            <w:rFonts w:ascii="Cambria Math" w:hAnsi="Cambria Math"/>
          </w:rPr>
          <m:t>ν</m:t>
        </m:r>
        <m:r>
          <w:rPr>
            <w:rFonts w:ascii="Times New Roman" w:eastAsia="Times New Roman" w:hAnsi="Times New Roman" w:cs="Times New Roman"/>
            <w:sz w:val="20"/>
          </w:rPr>
          <m:t xml:space="preserve"> </m:t>
        </m:r>
        <m:r>
          <w:rPr>
            <w:rFonts w:ascii="Times New Roman" w:eastAsia="Times New Roman" w:hAnsi="Times New Roman" w:cs="Times New Roman"/>
            <w:sz w:val="20"/>
          </w:rPr>
          <m:t>ϵ</m:t>
        </m:r>
        <w:proofErr w:type="gramStart"/>
        <m:r>
          <w:rPr>
            <w:rFonts w:ascii="Times New Roman" w:eastAsia="Times New Roman" w:hAnsi="Times New Roman" w:cs="Times New Roman"/>
            <w:sz w:val="20"/>
          </w:rPr>
          <m:t xml:space="preserve"> ]</m:t>
        </m:r>
        <w:proofErr w:type="gramEnd"/>
        <m:r>
          <w:rPr>
            <w:rFonts w:ascii="Times New Roman" w:eastAsia="Times New Roman" w:hAnsi="Times New Roman" w:cs="Times New Roman"/>
            <w:sz w:val="20"/>
          </w:rPr>
          <m:t>0, 1[</m:t>
        </m:r>
      </m:oMath>
      <w:r>
        <w:rPr>
          <w:rFonts w:ascii="Times New Roman" w:eastAsia="Times New Roman" w:hAnsi="Times New Roman" w:cs="Times New Roman"/>
          <w:sz w:val="20"/>
        </w:rPr>
        <w:t xml:space="preserve"> deve ser fornecido no argumento seguinte. </w:t>
      </w:r>
      <w:r>
        <w:rPr>
          <w:rFonts w:ascii="Times New Roman" w:eastAsia="Times New Roman" w:hAnsi="Times New Roman" w:cs="Times New Roman"/>
          <w:i/>
          <w:sz w:val="20"/>
        </w:rPr>
        <w:t>Default</w:t>
      </w:r>
      <w:r>
        <w:rPr>
          <w:rFonts w:ascii="Times New Roman" w:eastAsia="Times New Roman" w:hAnsi="Times New Roman" w:cs="Times New Roman"/>
          <w:sz w:val="20"/>
        </w:rPr>
        <w:t>: 0.40</w:t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</w:rPr>
        <w:br/>
      </w:r>
      <w:r>
        <w:rPr>
          <w:rFonts w:ascii="Times New Roman" w:eastAsia="Times New Roman" w:hAnsi="Times New Roman" w:cs="Times New Roman"/>
          <w:sz w:val="20"/>
          <w:u w:val="single"/>
        </w:rPr>
        <w:t>Exemplo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i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rlx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0"/>
        </w:rPr>
        <w:t xml:space="preserve"> 0.50</w:t>
      </w:r>
      <w:r>
        <w:rPr>
          <w:rFonts w:ascii="Times New Roman" w:eastAsia="Times New Roman" w:hAnsi="Times New Roman" w:cs="Times New Roman"/>
          <w:sz w:val="20"/>
        </w:rPr>
        <w:br/>
      </w:r>
    </w:p>
    <w:sectPr w:rsidR="00D513D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598C"/>
    <w:multiLevelType w:val="multilevel"/>
    <w:tmpl w:val="1F30BC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68D6F7C"/>
    <w:multiLevelType w:val="multilevel"/>
    <w:tmpl w:val="8F1484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513D6"/>
    <w:rsid w:val="00287CEF"/>
    <w:rsid w:val="00D5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7C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7C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Cmd Args Trieda.docx</dc:title>
  <cp:lastModifiedBy>Nara</cp:lastModifiedBy>
  <cp:revision>2</cp:revision>
  <dcterms:created xsi:type="dcterms:W3CDTF">2014-09-26T12:42:00Z</dcterms:created>
  <dcterms:modified xsi:type="dcterms:W3CDTF">2014-09-26T12:47:00Z</dcterms:modified>
</cp:coreProperties>
</file>