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FAB" w:rsidRPr="004F62F5" w:rsidRDefault="001F31BC" w:rsidP="00867EB4">
      <w:pPr>
        <w:spacing w:after="120"/>
        <w:jc w:val="center"/>
        <w:rPr>
          <w:rFonts w:asciiTheme="majorHAnsi" w:hAnsiTheme="majorHAnsi"/>
          <w:b/>
          <w:sz w:val="56"/>
          <w:szCs w:val="56"/>
        </w:rPr>
      </w:pPr>
      <w:r w:rsidRPr="004F62F5">
        <w:rPr>
          <w:rFonts w:asciiTheme="majorHAnsi" w:hAnsiTheme="majorHAnsi"/>
          <w:noProof/>
          <w:sz w:val="56"/>
          <w:szCs w:val="56"/>
        </w:rPr>
        <w:drawing>
          <wp:anchor distT="0" distB="0" distL="114300" distR="114300" simplePos="0" relativeHeight="251657728" behindDoc="0" locked="0" layoutInCell="1" allowOverlap="1">
            <wp:simplePos x="0" y="0"/>
            <wp:positionH relativeFrom="column">
              <wp:posOffset>-457200</wp:posOffset>
            </wp:positionH>
            <wp:positionV relativeFrom="paragraph">
              <wp:posOffset>-228600</wp:posOffset>
            </wp:positionV>
            <wp:extent cx="1600200" cy="1371600"/>
            <wp:effectExtent l="19050" t="0" r="0" b="0"/>
            <wp:wrapNone/>
            <wp:docPr id="2" name="Picture 2" descr="DLSU CCS green whit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U CCS green white solo"/>
                    <pic:cNvPicPr>
                      <a:picLocks noChangeAspect="1" noChangeArrowheads="1"/>
                    </pic:cNvPicPr>
                  </pic:nvPicPr>
                  <pic:blipFill>
                    <a:blip r:embed="rId5" cstate="print"/>
                    <a:srcRect/>
                    <a:stretch>
                      <a:fillRect/>
                    </a:stretch>
                  </pic:blipFill>
                  <pic:spPr bwMode="auto">
                    <a:xfrm>
                      <a:off x="0" y="0"/>
                      <a:ext cx="1600200" cy="1371600"/>
                    </a:xfrm>
                    <a:prstGeom prst="rect">
                      <a:avLst/>
                    </a:prstGeom>
                    <a:noFill/>
                    <a:ln w="9525">
                      <a:noFill/>
                      <a:miter lim="800000"/>
                      <a:headEnd/>
                      <a:tailEnd/>
                    </a:ln>
                  </pic:spPr>
                </pic:pic>
              </a:graphicData>
            </a:graphic>
          </wp:anchor>
        </w:drawing>
      </w:r>
      <w:proofErr w:type="spellStart"/>
      <w:r w:rsidR="000D4FAB" w:rsidRPr="004F62F5">
        <w:rPr>
          <w:rFonts w:asciiTheme="majorHAnsi" w:hAnsiTheme="majorHAnsi"/>
          <w:b/>
          <w:sz w:val="56"/>
          <w:szCs w:val="56"/>
        </w:rPr>
        <w:t>AdRIC</w:t>
      </w:r>
      <w:proofErr w:type="spellEnd"/>
      <w:r w:rsidR="00867EB4" w:rsidRPr="004F62F5">
        <w:rPr>
          <w:rFonts w:asciiTheme="majorHAnsi" w:hAnsiTheme="majorHAnsi"/>
          <w:b/>
          <w:sz w:val="56"/>
          <w:szCs w:val="56"/>
        </w:rPr>
        <w:t xml:space="preserve">                               </w:t>
      </w:r>
    </w:p>
    <w:p w:rsidR="00867EB4" w:rsidRPr="004F62F5" w:rsidRDefault="000D4FAB" w:rsidP="00867EB4">
      <w:pPr>
        <w:spacing w:after="120"/>
        <w:jc w:val="center"/>
        <w:rPr>
          <w:rFonts w:asciiTheme="majorHAnsi" w:hAnsiTheme="majorHAnsi"/>
          <w:b/>
        </w:rPr>
      </w:pPr>
      <w:r w:rsidRPr="004F62F5">
        <w:rPr>
          <w:rFonts w:asciiTheme="majorHAnsi" w:hAnsiTheme="majorHAnsi"/>
          <w:b/>
        </w:rPr>
        <w:t xml:space="preserve">                           </w:t>
      </w:r>
      <w:r w:rsidR="00867EB4" w:rsidRPr="004F62F5">
        <w:rPr>
          <w:rFonts w:asciiTheme="majorHAnsi" w:hAnsiTheme="majorHAnsi"/>
          <w:b/>
        </w:rPr>
        <w:t xml:space="preserve">Advanced Research Institute for Informatics Computing and Networking  </w:t>
      </w:r>
    </w:p>
    <w:p w:rsidR="007F7AE2" w:rsidRPr="004F62F5" w:rsidRDefault="007F7AE2" w:rsidP="007F7AE2">
      <w:pPr>
        <w:spacing w:after="0"/>
        <w:jc w:val="center"/>
        <w:rPr>
          <w:rFonts w:asciiTheme="majorHAnsi" w:hAnsiTheme="majorHAnsi"/>
          <w:sz w:val="22"/>
          <w:szCs w:val="40"/>
        </w:rPr>
      </w:pPr>
    </w:p>
    <w:p w:rsidR="00D63510" w:rsidRPr="004F62F5" w:rsidRDefault="00D63510" w:rsidP="007F7AE2">
      <w:pPr>
        <w:spacing w:after="0"/>
        <w:jc w:val="center"/>
        <w:rPr>
          <w:rFonts w:asciiTheme="majorHAnsi" w:hAnsiTheme="majorHAnsi"/>
        </w:rPr>
      </w:pPr>
      <w:r w:rsidRPr="004F62F5">
        <w:rPr>
          <w:rFonts w:asciiTheme="majorHAnsi" w:hAnsiTheme="majorHAnsi"/>
        </w:rPr>
        <w:t xml:space="preserve">Student Application Form for </w:t>
      </w:r>
      <w:smartTag w:uri="urn:schemas-microsoft-com:office:smarttags" w:element="place">
        <w:smartTag w:uri="urn:schemas-microsoft-com:office:smarttags" w:element="PlaceName">
          <w:r w:rsidRPr="004F62F5">
            <w:rPr>
              <w:rFonts w:asciiTheme="majorHAnsi" w:hAnsiTheme="majorHAnsi"/>
            </w:rPr>
            <w:t>Research</w:t>
          </w:r>
        </w:smartTag>
        <w:r w:rsidRPr="004F62F5">
          <w:rPr>
            <w:rFonts w:asciiTheme="majorHAnsi" w:hAnsiTheme="majorHAnsi"/>
          </w:rPr>
          <w:t xml:space="preserve"> </w:t>
        </w:r>
        <w:smartTag w:uri="urn:schemas-microsoft-com:office:smarttags" w:element="PlaceType">
          <w:r w:rsidRPr="004F62F5">
            <w:rPr>
              <w:rFonts w:asciiTheme="majorHAnsi" w:hAnsiTheme="majorHAnsi"/>
            </w:rPr>
            <w:t>Center</w:t>
          </w:r>
        </w:smartTag>
      </w:smartTag>
      <w:r w:rsidRPr="004F62F5">
        <w:rPr>
          <w:rFonts w:asciiTheme="majorHAnsi" w:hAnsiTheme="majorHAnsi"/>
        </w:rPr>
        <w:t xml:space="preserve"> Usage</w:t>
      </w:r>
    </w:p>
    <w:p w:rsidR="00D63510" w:rsidRPr="004F62F5" w:rsidRDefault="00D63510" w:rsidP="00D63510">
      <w:pPr>
        <w:jc w:val="center"/>
        <w:rPr>
          <w:rFonts w:asciiTheme="majorHAnsi" w:hAnsiTheme="majorHAnsi"/>
          <w:sz w:val="18"/>
        </w:rPr>
      </w:pPr>
    </w:p>
    <w:tbl>
      <w:tblPr>
        <w:tblW w:w="10188" w:type="dxa"/>
        <w:tblLook w:val="04A0" w:firstRow="1" w:lastRow="0" w:firstColumn="1" w:lastColumn="0" w:noHBand="0" w:noVBand="1"/>
      </w:tblPr>
      <w:tblGrid>
        <w:gridCol w:w="1908"/>
        <w:gridCol w:w="1458"/>
        <w:gridCol w:w="1683"/>
        <w:gridCol w:w="2079"/>
        <w:gridCol w:w="3060"/>
      </w:tblGrid>
      <w:tr w:rsidR="002F1357" w:rsidRPr="004F62F5" w:rsidTr="001013AF">
        <w:tc>
          <w:tcPr>
            <w:tcW w:w="1908" w:type="dxa"/>
            <w:shd w:val="clear" w:color="auto" w:fill="auto"/>
            <w:vAlign w:val="center"/>
          </w:tcPr>
          <w:p w:rsidR="002F1357" w:rsidRPr="004F62F5" w:rsidRDefault="002F1357" w:rsidP="001013AF">
            <w:pPr>
              <w:spacing w:after="0"/>
              <w:rPr>
                <w:rFonts w:asciiTheme="majorHAnsi" w:hAnsiTheme="majorHAnsi"/>
              </w:rPr>
            </w:pPr>
            <w:r w:rsidRPr="004F62F5">
              <w:rPr>
                <w:rFonts w:asciiTheme="majorHAnsi" w:hAnsiTheme="majorHAnsi"/>
              </w:rPr>
              <w:t xml:space="preserve">Application for: </w:t>
            </w:r>
          </w:p>
        </w:tc>
        <w:tc>
          <w:tcPr>
            <w:tcW w:w="1458"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sz w:val="40"/>
              </w:rPr>
            </w:pPr>
            <w:r w:rsidRPr="004F62F5">
              <w:rPr>
                <w:rFonts w:asciiTheme="majorHAnsi" w:hAnsiTheme="majorHAnsi"/>
              </w:rPr>
              <w:t>1st</w:t>
            </w:r>
          </w:p>
        </w:tc>
        <w:tc>
          <w:tcPr>
            <w:tcW w:w="1683"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sz w:val="40"/>
              </w:rPr>
            </w:pPr>
            <w:r w:rsidRPr="004F62F5">
              <w:rPr>
                <w:rFonts w:asciiTheme="majorHAnsi" w:hAnsiTheme="majorHAnsi"/>
              </w:rPr>
              <w:t>2nd</w:t>
            </w:r>
          </w:p>
        </w:tc>
        <w:tc>
          <w:tcPr>
            <w:tcW w:w="2079" w:type="dxa"/>
            <w:shd w:val="clear" w:color="auto" w:fill="auto"/>
            <w:vAlign w:val="center"/>
          </w:tcPr>
          <w:p w:rsidR="002F1357" w:rsidRPr="004F62F5" w:rsidRDefault="002F1357" w:rsidP="001013AF">
            <w:pPr>
              <w:numPr>
                <w:ilvl w:val="0"/>
                <w:numId w:val="19"/>
              </w:numPr>
              <w:tabs>
                <w:tab w:val="left" w:pos="531"/>
              </w:tabs>
              <w:spacing w:after="0"/>
              <w:ind w:left="72" w:firstLine="0"/>
              <w:rPr>
                <w:rFonts w:asciiTheme="majorHAnsi" w:hAnsiTheme="majorHAnsi"/>
                <w:sz w:val="40"/>
              </w:rPr>
            </w:pPr>
            <w:r w:rsidRPr="004F62F5">
              <w:rPr>
                <w:rFonts w:asciiTheme="majorHAnsi" w:hAnsiTheme="majorHAnsi"/>
              </w:rPr>
              <w:t>3rd</w:t>
            </w:r>
          </w:p>
        </w:tc>
        <w:tc>
          <w:tcPr>
            <w:tcW w:w="3060" w:type="dxa"/>
            <w:shd w:val="clear" w:color="auto" w:fill="auto"/>
            <w:vAlign w:val="center"/>
          </w:tcPr>
          <w:p w:rsidR="002F1357" w:rsidRPr="004F62F5" w:rsidRDefault="002F1357" w:rsidP="0047505F">
            <w:pPr>
              <w:spacing w:after="0"/>
              <w:rPr>
                <w:rFonts w:asciiTheme="majorHAnsi" w:hAnsiTheme="majorHAnsi"/>
              </w:rPr>
            </w:pPr>
            <w:r w:rsidRPr="004F62F5">
              <w:rPr>
                <w:rFonts w:asciiTheme="majorHAnsi" w:hAnsiTheme="majorHAnsi"/>
              </w:rPr>
              <w:t>AY: _</w:t>
            </w:r>
            <w:r w:rsidR="00FC46B3" w:rsidRPr="004F62F5">
              <w:rPr>
                <w:rFonts w:asciiTheme="majorHAnsi" w:hAnsiTheme="majorHAnsi"/>
                <w:b/>
                <w:u w:val="single"/>
              </w:rPr>
              <w:t>201</w:t>
            </w:r>
            <w:r w:rsidR="0047505F">
              <w:rPr>
                <w:rFonts w:asciiTheme="majorHAnsi" w:hAnsiTheme="majorHAnsi"/>
                <w:b/>
                <w:u w:val="single"/>
              </w:rPr>
              <w:t>6</w:t>
            </w:r>
            <w:r w:rsidR="00FC46B3" w:rsidRPr="004F62F5">
              <w:rPr>
                <w:rFonts w:asciiTheme="majorHAnsi" w:hAnsiTheme="majorHAnsi"/>
                <w:b/>
                <w:u w:val="single"/>
              </w:rPr>
              <w:t>-201</w:t>
            </w:r>
            <w:r w:rsidR="0047505F">
              <w:rPr>
                <w:rFonts w:asciiTheme="majorHAnsi" w:hAnsiTheme="majorHAnsi"/>
                <w:b/>
                <w:u w:val="single"/>
              </w:rPr>
              <w:t>7</w:t>
            </w:r>
            <w:bookmarkStart w:id="0" w:name="_GoBack"/>
            <w:bookmarkEnd w:id="0"/>
            <w:r w:rsidRPr="004F62F5">
              <w:rPr>
                <w:rFonts w:asciiTheme="majorHAnsi" w:hAnsiTheme="majorHAnsi"/>
              </w:rPr>
              <w:t>________</w:t>
            </w:r>
          </w:p>
        </w:tc>
      </w:tr>
    </w:tbl>
    <w:p w:rsidR="00D63510" w:rsidRPr="004F62F5" w:rsidRDefault="00D63510" w:rsidP="001013AF">
      <w:pPr>
        <w:spacing w:after="0"/>
        <w:jc w:val="both"/>
        <w:rPr>
          <w:rFonts w:asciiTheme="majorHAnsi" w:hAnsiTheme="majorHAnsi"/>
        </w:rPr>
      </w:pPr>
    </w:p>
    <w:p w:rsidR="00D63510" w:rsidRPr="004F62F5" w:rsidRDefault="00D63510" w:rsidP="00D63510">
      <w:pPr>
        <w:jc w:val="both"/>
        <w:rPr>
          <w:rFonts w:asciiTheme="majorHAnsi" w:hAnsiTheme="majorHAnsi"/>
        </w:rPr>
      </w:pPr>
      <w:r w:rsidRPr="004F62F5">
        <w:rPr>
          <w:rFonts w:asciiTheme="majorHAnsi" w:hAnsiTheme="majorHAnsi"/>
        </w:rPr>
        <w:t>Thesis/Project Title: _</w:t>
      </w:r>
      <w:r w:rsidR="00FC46B3" w:rsidRPr="004F62F5">
        <w:rPr>
          <w:rFonts w:asciiTheme="majorHAnsi" w:hAnsiTheme="majorHAnsi"/>
          <w:b/>
          <w:u w:val="single"/>
        </w:rPr>
        <w:t>R</w:t>
      </w:r>
      <w:r w:rsidR="004F62F5" w:rsidRPr="004F62F5">
        <w:rPr>
          <w:rFonts w:asciiTheme="majorHAnsi" w:hAnsiTheme="majorHAnsi"/>
          <w:b/>
          <w:u w:val="single"/>
        </w:rPr>
        <w:t>ecognizing R</w:t>
      </w:r>
      <w:r w:rsidR="00FC46B3" w:rsidRPr="004F62F5">
        <w:rPr>
          <w:rFonts w:asciiTheme="majorHAnsi" w:hAnsiTheme="majorHAnsi"/>
          <w:b/>
          <w:u w:val="single"/>
        </w:rPr>
        <w:t>eader</w:t>
      </w:r>
      <w:r w:rsidR="004F62F5" w:rsidRPr="004F62F5">
        <w:rPr>
          <w:rFonts w:asciiTheme="majorHAnsi" w:hAnsiTheme="majorHAnsi"/>
          <w:b/>
          <w:u w:val="single"/>
        </w:rPr>
        <w:t>’s</w:t>
      </w:r>
      <w:r w:rsidR="00FC46B3" w:rsidRPr="004F62F5">
        <w:rPr>
          <w:rFonts w:asciiTheme="majorHAnsi" w:hAnsiTheme="majorHAnsi"/>
          <w:b/>
          <w:u w:val="single"/>
        </w:rPr>
        <w:t xml:space="preserve"> Affect </w:t>
      </w:r>
      <w:r w:rsidR="004F62F5" w:rsidRPr="004F62F5">
        <w:rPr>
          <w:rFonts w:asciiTheme="majorHAnsi" w:hAnsiTheme="majorHAnsi"/>
          <w:b/>
          <w:u w:val="single"/>
        </w:rPr>
        <w:t>Using EEG Data</w:t>
      </w:r>
      <w:r w:rsidRPr="004F62F5">
        <w:rPr>
          <w:rFonts w:asciiTheme="majorHAnsi" w:hAnsiTheme="majorHAnsi"/>
        </w:rPr>
        <w:t>________________________</w:t>
      </w:r>
      <w:r w:rsidR="007402BA" w:rsidRPr="004F62F5">
        <w:rPr>
          <w:rFonts w:asciiTheme="majorHAnsi" w:hAnsiTheme="majorHAnsi"/>
        </w:rPr>
        <w:t>__</w:t>
      </w:r>
      <w:r w:rsidRPr="004F62F5">
        <w:rPr>
          <w:rFonts w:asciiTheme="majorHAnsi" w:hAnsiTheme="majorHAnsi"/>
        </w:rPr>
        <w:t>_____</w:t>
      </w:r>
    </w:p>
    <w:p w:rsidR="00FB320B" w:rsidRPr="004F62F5" w:rsidRDefault="00FB320B" w:rsidP="00D63510">
      <w:pPr>
        <w:jc w:val="both"/>
        <w:rPr>
          <w:rFonts w:asciiTheme="majorHAnsi" w:hAnsiTheme="majorHAnsi"/>
        </w:rPr>
      </w:pPr>
      <w:r w:rsidRPr="004F62F5">
        <w:rPr>
          <w:rFonts w:asciiTheme="majorHAnsi" w:hAnsiTheme="majorHAnsi"/>
        </w:rPr>
        <w:t>Thesis Adviser</w:t>
      </w:r>
      <w:r w:rsidR="002F1357" w:rsidRPr="004F62F5">
        <w:rPr>
          <w:rFonts w:asciiTheme="majorHAnsi" w:hAnsiTheme="majorHAnsi"/>
        </w:rPr>
        <w:t>/Project Head</w:t>
      </w:r>
      <w:r w:rsidR="007402BA" w:rsidRPr="004F62F5">
        <w:rPr>
          <w:rFonts w:asciiTheme="majorHAnsi" w:hAnsiTheme="majorHAnsi"/>
        </w:rPr>
        <w:t>: _</w:t>
      </w:r>
      <w:proofErr w:type="spellStart"/>
      <w:r w:rsidR="00FC46B3" w:rsidRPr="004F62F5">
        <w:rPr>
          <w:rFonts w:asciiTheme="majorHAnsi" w:hAnsiTheme="majorHAnsi"/>
          <w:b/>
          <w:u w:val="single"/>
        </w:rPr>
        <w:t>Ms</w:t>
      </w:r>
      <w:proofErr w:type="spellEnd"/>
      <w:r w:rsidR="00FC46B3" w:rsidRPr="004F62F5">
        <w:rPr>
          <w:rFonts w:asciiTheme="majorHAnsi" w:hAnsiTheme="majorHAnsi"/>
          <w:b/>
          <w:u w:val="single"/>
        </w:rPr>
        <w:t xml:space="preserve"> Ethel </w:t>
      </w:r>
      <w:r w:rsidR="00EB5B6C" w:rsidRPr="004F62F5">
        <w:rPr>
          <w:rFonts w:asciiTheme="majorHAnsi" w:hAnsiTheme="majorHAnsi"/>
          <w:b/>
          <w:u w:val="single"/>
        </w:rPr>
        <w:t xml:space="preserve">Chua Joy </w:t>
      </w:r>
      <w:r w:rsidR="00FC46B3" w:rsidRPr="004F62F5">
        <w:rPr>
          <w:rFonts w:asciiTheme="majorHAnsi" w:hAnsiTheme="majorHAnsi"/>
          <w:b/>
          <w:u w:val="single"/>
        </w:rPr>
        <w:t>Ong</w:t>
      </w:r>
      <w:r w:rsidRPr="004F62F5">
        <w:rPr>
          <w:rFonts w:asciiTheme="majorHAnsi" w:hAnsiTheme="majorHAnsi"/>
        </w:rPr>
        <w:t>______________________________________</w:t>
      </w:r>
      <w:r w:rsidR="00EB5B6C" w:rsidRPr="004F62F5">
        <w:rPr>
          <w:rFonts w:asciiTheme="majorHAnsi" w:hAnsiTheme="majorHAnsi"/>
        </w:rPr>
        <w:t>________</w:t>
      </w:r>
      <w:r w:rsidR="002F1357" w:rsidRPr="004F62F5">
        <w:rPr>
          <w:rFonts w:asciiTheme="majorHAnsi" w:hAnsiTheme="majorHAnsi"/>
        </w:rPr>
        <w:t xml:space="preserve">_ </w:t>
      </w:r>
    </w:p>
    <w:p w:rsidR="002F1357" w:rsidRPr="004F62F5" w:rsidRDefault="00D63510" w:rsidP="002F1357">
      <w:pPr>
        <w:spacing w:after="0"/>
        <w:jc w:val="both"/>
        <w:rPr>
          <w:rFonts w:asciiTheme="majorHAnsi" w:hAnsiTheme="majorHAnsi"/>
        </w:rPr>
      </w:pPr>
      <w:r w:rsidRPr="004F62F5">
        <w:rPr>
          <w:rFonts w:asciiTheme="majorHAnsi" w:hAnsiTheme="majorHAnsi"/>
        </w:rPr>
        <w:t xml:space="preserve">Thesis </w:t>
      </w:r>
      <w:r w:rsidR="002F1357" w:rsidRPr="004F62F5">
        <w:rPr>
          <w:rFonts w:asciiTheme="majorHAnsi" w:hAnsiTheme="majorHAnsi"/>
        </w:rPr>
        <w:t xml:space="preserve">Level and </w:t>
      </w:r>
      <w:r w:rsidRPr="004F62F5">
        <w:rPr>
          <w:rFonts w:asciiTheme="majorHAnsi" w:hAnsiTheme="majorHAnsi"/>
        </w:rPr>
        <w:t xml:space="preserve">Stage:  </w:t>
      </w:r>
    </w:p>
    <w:tbl>
      <w:tblPr>
        <w:tblW w:w="6462" w:type="dxa"/>
        <w:tblInd w:w="648" w:type="dxa"/>
        <w:tblLook w:val="04A0" w:firstRow="1" w:lastRow="0" w:firstColumn="1" w:lastColumn="0" w:noHBand="0" w:noVBand="1"/>
      </w:tblPr>
      <w:tblGrid>
        <w:gridCol w:w="1557"/>
        <w:gridCol w:w="1633"/>
        <w:gridCol w:w="1636"/>
        <w:gridCol w:w="1636"/>
      </w:tblGrid>
      <w:tr w:rsidR="002F1357" w:rsidRPr="004F62F5" w:rsidTr="001013AF">
        <w:trPr>
          <w:trHeight w:val="396"/>
        </w:trPr>
        <w:tc>
          <w:tcPr>
            <w:tcW w:w="1557" w:type="dxa"/>
            <w:shd w:val="clear" w:color="auto" w:fill="auto"/>
            <w:vAlign w:val="center"/>
          </w:tcPr>
          <w:p w:rsidR="002F1357" w:rsidRPr="004F62F5" w:rsidRDefault="002F1357" w:rsidP="001013AF">
            <w:pPr>
              <w:spacing w:after="0"/>
              <w:rPr>
                <w:rFonts w:asciiTheme="majorHAnsi" w:hAnsiTheme="majorHAnsi"/>
                <w:i/>
              </w:rPr>
            </w:pPr>
            <w:r w:rsidRPr="004F62F5">
              <w:rPr>
                <w:rFonts w:asciiTheme="majorHAnsi" w:hAnsiTheme="majorHAnsi"/>
                <w:i/>
              </w:rPr>
              <w:t>Level</w:t>
            </w:r>
          </w:p>
        </w:tc>
        <w:tc>
          <w:tcPr>
            <w:tcW w:w="1633" w:type="dxa"/>
            <w:shd w:val="clear" w:color="auto" w:fill="auto"/>
            <w:vAlign w:val="center"/>
          </w:tcPr>
          <w:p w:rsidR="002F1357" w:rsidRPr="004F62F5" w:rsidRDefault="002F1357" w:rsidP="001013AF">
            <w:pPr>
              <w:tabs>
                <w:tab w:val="left" w:pos="462"/>
              </w:tabs>
              <w:spacing w:after="0"/>
              <w:rPr>
                <w:rFonts w:asciiTheme="majorHAnsi" w:hAnsiTheme="majorHAnsi"/>
                <w:i/>
              </w:rPr>
            </w:pPr>
            <w:r w:rsidRPr="004F62F5">
              <w:rPr>
                <w:rFonts w:asciiTheme="majorHAnsi" w:hAnsiTheme="majorHAnsi"/>
                <w:i/>
              </w:rPr>
              <w:t>Stage</w:t>
            </w:r>
          </w:p>
        </w:tc>
        <w:tc>
          <w:tcPr>
            <w:tcW w:w="1636" w:type="dxa"/>
            <w:shd w:val="clear" w:color="auto" w:fill="auto"/>
            <w:vAlign w:val="center"/>
          </w:tcPr>
          <w:p w:rsidR="002F1357" w:rsidRPr="004F62F5" w:rsidRDefault="002F1357" w:rsidP="001013AF">
            <w:pPr>
              <w:tabs>
                <w:tab w:val="left" w:pos="462"/>
              </w:tabs>
              <w:spacing w:after="0"/>
              <w:ind w:left="72"/>
              <w:rPr>
                <w:rFonts w:asciiTheme="majorHAnsi" w:hAnsiTheme="majorHAnsi"/>
                <w:i/>
              </w:rPr>
            </w:pPr>
          </w:p>
        </w:tc>
        <w:tc>
          <w:tcPr>
            <w:tcW w:w="1636" w:type="dxa"/>
            <w:shd w:val="clear" w:color="auto" w:fill="auto"/>
          </w:tcPr>
          <w:p w:rsidR="002F1357" w:rsidRPr="004F62F5" w:rsidRDefault="002F1357" w:rsidP="001013AF">
            <w:pPr>
              <w:tabs>
                <w:tab w:val="left" w:pos="462"/>
              </w:tabs>
              <w:spacing w:after="0"/>
              <w:ind w:left="72"/>
              <w:rPr>
                <w:rFonts w:asciiTheme="majorHAnsi" w:hAnsiTheme="majorHAnsi"/>
                <w:i/>
              </w:rPr>
            </w:pPr>
          </w:p>
        </w:tc>
      </w:tr>
      <w:tr w:rsidR="002F1357" w:rsidRPr="004F62F5" w:rsidTr="001013AF">
        <w:trPr>
          <w:trHeight w:val="171"/>
        </w:trPr>
        <w:tc>
          <w:tcPr>
            <w:tcW w:w="1557"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BS</w:t>
            </w:r>
          </w:p>
        </w:tc>
        <w:tc>
          <w:tcPr>
            <w:tcW w:w="1633"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Thes1</w:t>
            </w:r>
          </w:p>
        </w:tc>
        <w:tc>
          <w:tcPr>
            <w:tcW w:w="1636"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Thes2</w:t>
            </w:r>
          </w:p>
        </w:tc>
        <w:tc>
          <w:tcPr>
            <w:tcW w:w="1636"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Thes3</w:t>
            </w:r>
          </w:p>
        </w:tc>
      </w:tr>
      <w:tr w:rsidR="002F1357" w:rsidRPr="004F62F5" w:rsidTr="001013AF">
        <w:tc>
          <w:tcPr>
            <w:tcW w:w="1557"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MS</w:t>
            </w:r>
          </w:p>
        </w:tc>
        <w:tc>
          <w:tcPr>
            <w:tcW w:w="1633"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Proposal</w:t>
            </w:r>
          </w:p>
        </w:tc>
        <w:tc>
          <w:tcPr>
            <w:tcW w:w="1636" w:type="dxa"/>
            <w:shd w:val="clear" w:color="auto" w:fill="auto"/>
            <w:vAlign w:val="center"/>
          </w:tcPr>
          <w:p w:rsidR="002F1357" w:rsidRPr="004F62F5" w:rsidRDefault="002F135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Final</w:t>
            </w:r>
          </w:p>
        </w:tc>
        <w:tc>
          <w:tcPr>
            <w:tcW w:w="1636" w:type="dxa"/>
            <w:shd w:val="clear" w:color="auto" w:fill="auto"/>
          </w:tcPr>
          <w:p w:rsidR="002F1357" w:rsidRPr="004F62F5" w:rsidRDefault="002F1357" w:rsidP="001013AF">
            <w:pPr>
              <w:tabs>
                <w:tab w:val="left" w:pos="462"/>
              </w:tabs>
              <w:spacing w:after="0"/>
              <w:ind w:left="72"/>
              <w:rPr>
                <w:rFonts w:asciiTheme="majorHAnsi" w:hAnsiTheme="majorHAnsi"/>
                <w:i/>
              </w:rPr>
            </w:pPr>
          </w:p>
        </w:tc>
      </w:tr>
    </w:tbl>
    <w:p w:rsidR="002F1357" w:rsidRPr="004F62F5" w:rsidRDefault="002F1357" w:rsidP="002F1357">
      <w:pPr>
        <w:spacing w:after="0"/>
        <w:jc w:val="both"/>
        <w:rPr>
          <w:rFonts w:asciiTheme="majorHAnsi" w:hAnsiTheme="majorHAnsi"/>
          <w:i/>
        </w:rPr>
      </w:pPr>
    </w:p>
    <w:p w:rsidR="00D63510" w:rsidRPr="004F62F5" w:rsidRDefault="002F1357" w:rsidP="00D63510">
      <w:pPr>
        <w:jc w:val="both"/>
        <w:rPr>
          <w:rFonts w:asciiTheme="majorHAnsi" w:hAnsiTheme="majorHAnsi"/>
        </w:rPr>
      </w:pPr>
      <w:r w:rsidRPr="004F62F5">
        <w:rPr>
          <w:rFonts w:asciiTheme="majorHAnsi" w:hAnsiTheme="majorHAnsi"/>
        </w:rPr>
        <w:t>Proponents (The first name should be the group leader.):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3510"/>
        <w:gridCol w:w="2595"/>
      </w:tblGrid>
      <w:tr w:rsidR="00A21EDB" w:rsidRPr="004F62F5" w:rsidTr="002F1357">
        <w:tc>
          <w:tcPr>
            <w:tcW w:w="3618" w:type="dxa"/>
          </w:tcPr>
          <w:p w:rsidR="00A21EDB" w:rsidRPr="004F62F5" w:rsidRDefault="00A21EDB" w:rsidP="002F1357">
            <w:pPr>
              <w:spacing w:before="40" w:after="40"/>
              <w:jc w:val="center"/>
              <w:rPr>
                <w:rFonts w:asciiTheme="majorHAnsi" w:eastAsia="Times New Roman" w:hAnsiTheme="majorHAnsi"/>
              </w:rPr>
            </w:pPr>
            <w:r w:rsidRPr="004F62F5">
              <w:rPr>
                <w:rFonts w:asciiTheme="majorHAnsi" w:eastAsia="Times New Roman" w:hAnsiTheme="majorHAnsi"/>
              </w:rPr>
              <w:t>Name</w:t>
            </w:r>
          </w:p>
        </w:tc>
        <w:tc>
          <w:tcPr>
            <w:tcW w:w="3510" w:type="dxa"/>
          </w:tcPr>
          <w:p w:rsidR="00A21EDB" w:rsidRPr="004F62F5" w:rsidRDefault="00A21EDB" w:rsidP="002F1357">
            <w:pPr>
              <w:spacing w:before="40" w:after="40"/>
              <w:jc w:val="center"/>
              <w:rPr>
                <w:rFonts w:asciiTheme="majorHAnsi" w:eastAsia="Times New Roman" w:hAnsiTheme="majorHAnsi"/>
              </w:rPr>
            </w:pPr>
            <w:r w:rsidRPr="004F62F5">
              <w:rPr>
                <w:rFonts w:asciiTheme="majorHAnsi" w:eastAsia="Times New Roman" w:hAnsiTheme="majorHAnsi"/>
              </w:rPr>
              <w:t>Email Address</w:t>
            </w:r>
          </w:p>
        </w:tc>
        <w:tc>
          <w:tcPr>
            <w:tcW w:w="2595" w:type="dxa"/>
          </w:tcPr>
          <w:p w:rsidR="00A21EDB" w:rsidRPr="004F62F5" w:rsidRDefault="00A21EDB" w:rsidP="002F1357">
            <w:pPr>
              <w:spacing w:before="40" w:after="40"/>
              <w:jc w:val="center"/>
              <w:rPr>
                <w:rFonts w:asciiTheme="majorHAnsi" w:eastAsia="Times New Roman" w:hAnsiTheme="majorHAnsi"/>
              </w:rPr>
            </w:pPr>
            <w:r w:rsidRPr="004F62F5">
              <w:rPr>
                <w:rFonts w:asciiTheme="majorHAnsi" w:eastAsia="Times New Roman" w:hAnsiTheme="majorHAnsi"/>
              </w:rPr>
              <w:t xml:space="preserve">Mobile </w:t>
            </w:r>
            <w:r w:rsidR="002F1357" w:rsidRPr="004F62F5">
              <w:rPr>
                <w:rFonts w:asciiTheme="majorHAnsi" w:eastAsia="Times New Roman" w:hAnsiTheme="majorHAnsi"/>
              </w:rPr>
              <w:t>Number</w:t>
            </w:r>
          </w:p>
        </w:tc>
      </w:tr>
      <w:tr w:rsidR="00A21EDB" w:rsidRPr="004F62F5" w:rsidTr="002F1357">
        <w:tc>
          <w:tcPr>
            <w:tcW w:w="3618"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1.</w:t>
            </w:r>
            <w:r w:rsidR="00FC46B3" w:rsidRPr="004F62F5">
              <w:rPr>
                <w:rFonts w:asciiTheme="majorHAnsi" w:eastAsia="Times New Roman" w:hAnsiTheme="majorHAnsi"/>
                <w:sz w:val="22"/>
              </w:rPr>
              <w:t xml:space="preserve"> </w:t>
            </w:r>
            <w:r w:rsidR="00FC46B3" w:rsidRPr="004F62F5">
              <w:rPr>
                <w:rFonts w:asciiTheme="majorHAnsi" w:eastAsia="Times New Roman" w:hAnsiTheme="majorHAnsi"/>
                <w:sz w:val="22"/>
                <w:szCs w:val="23"/>
              </w:rPr>
              <w:t>Kristine Ma. Dominique F. Kalaw</w:t>
            </w:r>
          </w:p>
        </w:tc>
        <w:tc>
          <w:tcPr>
            <w:tcW w:w="3510"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1.</w:t>
            </w:r>
            <w:r w:rsidR="00FC46B3" w:rsidRPr="004F62F5">
              <w:rPr>
                <w:rFonts w:asciiTheme="majorHAnsi" w:eastAsia="Times New Roman" w:hAnsiTheme="majorHAnsi"/>
                <w:sz w:val="22"/>
              </w:rPr>
              <w:t xml:space="preserve"> </w:t>
            </w:r>
            <w:r w:rsidR="00FC46B3" w:rsidRPr="004F62F5">
              <w:rPr>
                <w:rFonts w:asciiTheme="majorHAnsi" w:eastAsia="Times New Roman" w:hAnsiTheme="majorHAnsi"/>
                <w:sz w:val="22"/>
                <w:szCs w:val="23"/>
              </w:rPr>
              <w:t>kristine_ma_kalaw@dlsu.edu.ph</w:t>
            </w:r>
          </w:p>
        </w:tc>
        <w:tc>
          <w:tcPr>
            <w:tcW w:w="2595"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1.</w:t>
            </w:r>
            <w:r w:rsidR="00FC46B3" w:rsidRPr="004F62F5">
              <w:rPr>
                <w:rFonts w:asciiTheme="majorHAnsi" w:eastAsia="Times New Roman" w:hAnsiTheme="majorHAnsi"/>
                <w:sz w:val="22"/>
              </w:rPr>
              <w:t xml:space="preserve"> 09278544201</w:t>
            </w:r>
          </w:p>
        </w:tc>
      </w:tr>
      <w:tr w:rsidR="00A21EDB" w:rsidRPr="004F62F5" w:rsidTr="002F1357">
        <w:tc>
          <w:tcPr>
            <w:tcW w:w="3618"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2.</w:t>
            </w:r>
          </w:p>
        </w:tc>
        <w:tc>
          <w:tcPr>
            <w:tcW w:w="3510"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2.</w:t>
            </w:r>
          </w:p>
        </w:tc>
        <w:tc>
          <w:tcPr>
            <w:tcW w:w="2595"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2.</w:t>
            </w:r>
          </w:p>
        </w:tc>
      </w:tr>
      <w:tr w:rsidR="00A21EDB" w:rsidRPr="004F62F5" w:rsidTr="002F1357">
        <w:tc>
          <w:tcPr>
            <w:tcW w:w="3618"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3.</w:t>
            </w:r>
          </w:p>
        </w:tc>
        <w:tc>
          <w:tcPr>
            <w:tcW w:w="3510"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3.</w:t>
            </w:r>
          </w:p>
        </w:tc>
        <w:tc>
          <w:tcPr>
            <w:tcW w:w="2595"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3.</w:t>
            </w:r>
          </w:p>
        </w:tc>
      </w:tr>
      <w:tr w:rsidR="00A21EDB" w:rsidRPr="004F62F5" w:rsidTr="002F1357">
        <w:tc>
          <w:tcPr>
            <w:tcW w:w="3618"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4.</w:t>
            </w:r>
          </w:p>
        </w:tc>
        <w:tc>
          <w:tcPr>
            <w:tcW w:w="3510"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4.</w:t>
            </w:r>
          </w:p>
        </w:tc>
        <w:tc>
          <w:tcPr>
            <w:tcW w:w="2595" w:type="dxa"/>
          </w:tcPr>
          <w:p w:rsidR="00A21EDB" w:rsidRPr="004F62F5" w:rsidRDefault="00A21EDB" w:rsidP="002F1357">
            <w:pPr>
              <w:spacing w:before="80" w:after="80"/>
              <w:jc w:val="both"/>
              <w:rPr>
                <w:rFonts w:asciiTheme="majorHAnsi" w:eastAsia="Times New Roman" w:hAnsiTheme="majorHAnsi"/>
                <w:sz w:val="22"/>
              </w:rPr>
            </w:pPr>
            <w:r w:rsidRPr="004F62F5">
              <w:rPr>
                <w:rFonts w:asciiTheme="majorHAnsi" w:eastAsia="Times New Roman" w:hAnsiTheme="majorHAnsi"/>
                <w:sz w:val="22"/>
              </w:rPr>
              <w:t>4.</w:t>
            </w:r>
          </w:p>
        </w:tc>
      </w:tr>
    </w:tbl>
    <w:p w:rsidR="00D63510" w:rsidRPr="004F62F5" w:rsidRDefault="00D63510" w:rsidP="001013AF">
      <w:pPr>
        <w:spacing w:after="0"/>
        <w:jc w:val="both"/>
        <w:rPr>
          <w:rFonts w:asciiTheme="majorHAnsi" w:hAnsiTheme="majorHAnsi"/>
        </w:rPr>
      </w:pPr>
    </w:p>
    <w:p w:rsidR="00D63510" w:rsidRPr="004F62F5" w:rsidRDefault="00D63510" w:rsidP="00D80B77">
      <w:pPr>
        <w:spacing w:after="0"/>
        <w:jc w:val="both"/>
        <w:rPr>
          <w:rFonts w:asciiTheme="majorHAnsi" w:hAnsiTheme="majorHAnsi"/>
        </w:rPr>
      </w:pPr>
      <w:r w:rsidRPr="004F62F5">
        <w:rPr>
          <w:rFonts w:asciiTheme="majorHAnsi" w:hAnsiTheme="majorHAnsi"/>
        </w:rPr>
        <w:t>Which Lab/Center do you wish to work in?</w:t>
      </w:r>
      <w:r w:rsidR="00FB320B" w:rsidRPr="004F62F5">
        <w:rPr>
          <w:rFonts w:asciiTheme="majorHAnsi" w:hAnsiTheme="majorHAnsi"/>
        </w:rPr>
        <w:t xml:space="preserve"> (Please </w:t>
      </w:r>
      <w:r w:rsidR="00A21EDB" w:rsidRPr="004F62F5">
        <w:rPr>
          <w:rFonts w:asciiTheme="majorHAnsi" w:hAnsiTheme="majorHAnsi"/>
        </w:rPr>
        <w:t>check</w:t>
      </w:r>
      <w:r w:rsidR="00FB320B" w:rsidRPr="004F62F5">
        <w:rPr>
          <w:rFonts w:asciiTheme="majorHAnsi" w:hAnsiTheme="majorHAnsi"/>
        </w:rPr>
        <w:t xml:space="preserve"> only one)</w:t>
      </w:r>
    </w:p>
    <w:tbl>
      <w:tblPr>
        <w:tblW w:w="8100" w:type="dxa"/>
        <w:tblInd w:w="648" w:type="dxa"/>
        <w:tblLook w:val="04A0" w:firstRow="1" w:lastRow="0" w:firstColumn="1" w:lastColumn="0" w:noHBand="0" w:noVBand="1"/>
      </w:tblPr>
      <w:tblGrid>
        <w:gridCol w:w="8100"/>
      </w:tblGrid>
      <w:tr w:rsidR="00D80B77" w:rsidRPr="004F62F5" w:rsidTr="001013AF">
        <w:trPr>
          <w:trHeight w:val="360"/>
        </w:trPr>
        <w:tc>
          <w:tcPr>
            <w:tcW w:w="8100" w:type="dxa"/>
            <w:shd w:val="clear" w:color="auto" w:fill="auto"/>
            <w:vAlign w:val="center"/>
          </w:tcPr>
          <w:p w:rsidR="00D80B77" w:rsidRPr="004F62F5" w:rsidRDefault="00D80B77"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CEHCI – Center for Empathic Human-Computer Interactions</w:t>
            </w:r>
          </w:p>
        </w:tc>
      </w:tr>
      <w:tr w:rsidR="00D80B77" w:rsidRPr="004F62F5" w:rsidTr="001013AF">
        <w:trPr>
          <w:trHeight w:val="351"/>
        </w:trPr>
        <w:tc>
          <w:tcPr>
            <w:tcW w:w="8100" w:type="dxa"/>
            <w:shd w:val="clear" w:color="auto" w:fill="auto"/>
            <w:vAlign w:val="center"/>
          </w:tcPr>
          <w:p w:rsidR="00D80B77" w:rsidRPr="004F62F5" w:rsidRDefault="001013AF"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CAR – Center for Automation Research</w:t>
            </w:r>
          </w:p>
        </w:tc>
      </w:tr>
      <w:tr w:rsidR="00D80B77" w:rsidRPr="004F62F5" w:rsidTr="001013AF">
        <w:tc>
          <w:tcPr>
            <w:tcW w:w="8100" w:type="dxa"/>
            <w:shd w:val="clear" w:color="auto" w:fill="auto"/>
            <w:vAlign w:val="center"/>
          </w:tcPr>
          <w:p w:rsidR="00D80B77" w:rsidRPr="004F62F5" w:rsidRDefault="001013AF" w:rsidP="001013AF">
            <w:pPr>
              <w:numPr>
                <w:ilvl w:val="0"/>
                <w:numId w:val="19"/>
              </w:numPr>
              <w:tabs>
                <w:tab w:val="left" w:pos="462"/>
              </w:tabs>
              <w:spacing w:after="0"/>
              <w:ind w:left="72" w:firstLine="0"/>
              <w:rPr>
                <w:rFonts w:asciiTheme="majorHAnsi" w:hAnsiTheme="majorHAnsi"/>
                <w:i/>
                <w:sz w:val="40"/>
              </w:rPr>
            </w:pPr>
            <w:proofErr w:type="spellStart"/>
            <w:r w:rsidRPr="004F62F5">
              <w:rPr>
                <w:rFonts w:asciiTheme="majorHAnsi" w:hAnsiTheme="majorHAnsi"/>
                <w:i/>
              </w:rPr>
              <w:t>ComET</w:t>
            </w:r>
            <w:proofErr w:type="spellEnd"/>
            <w:r w:rsidRPr="004F62F5">
              <w:rPr>
                <w:rFonts w:asciiTheme="majorHAnsi" w:hAnsiTheme="majorHAnsi"/>
                <w:i/>
              </w:rPr>
              <w:t xml:space="preserve"> – Center for Complexity and Emerging Technologies</w:t>
            </w:r>
          </w:p>
        </w:tc>
      </w:tr>
      <w:tr w:rsidR="001013AF" w:rsidRPr="004F62F5" w:rsidTr="001013AF">
        <w:tc>
          <w:tcPr>
            <w:tcW w:w="8100" w:type="dxa"/>
            <w:shd w:val="clear" w:color="auto" w:fill="auto"/>
            <w:vAlign w:val="center"/>
          </w:tcPr>
          <w:p w:rsidR="001013AF" w:rsidRPr="004F62F5" w:rsidRDefault="001013AF" w:rsidP="001013AF">
            <w:pPr>
              <w:numPr>
                <w:ilvl w:val="0"/>
                <w:numId w:val="19"/>
              </w:numPr>
              <w:tabs>
                <w:tab w:val="left" w:pos="462"/>
              </w:tabs>
              <w:spacing w:after="0"/>
              <w:ind w:left="72" w:firstLine="0"/>
              <w:rPr>
                <w:rFonts w:asciiTheme="majorHAnsi" w:hAnsiTheme="majorHAnsi"/>
                <w:i/>
                <w:sz w:val="40"/>
              </w:rPr>
            </w:pPr>
            <w:proofErr w:type="spellStart"/>
            <w:r w:rsidRPr="004F62F5">
              <w:rPr>
                <w:rFonts w:asciiTheme="majorHAnsi" w:hAnsiTheme="majorHAnsi"/>
                <w:i/>
              </w:rPr>
              <w:t>CeLT</w:t>
            </w:r>
            <w:proofErr w:type="spellEnd"/>
            <w:r w:rsidRPr="004F62F5">
              <w:rPr>
                <w:rFonts w:asciiTheme="majorHAnsi" w:hAnsiTheme="majorHAnsi"/>
                <w:i/>
              </w:rPr>
              <w:t xml:space="preserve"> – Center for Language Technologies</w:t>
            </w:r>
          </w:p>
        </w:tc>
      </w:tr>
      <w:tr w:rsidR="001013AF" w:rsidRPr="004F62F5" w:rsidTr="001013AF">
        <w:tc>
          <w:tcPr>
            <w:tcW w:w="8100" w:type="dxa"/>
            <w:shd w:val="clear" w:color="auto" w:fill="auto"/>
            <w:vAlign w:val="center"/>
          </w:tcPr>
          <w:p w:rsidR="001013AF" w:rsidRPr="004F62F5" w:rsidRDefault="001013AF"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ICT4D – ICT for Development</w:t>
            </w:r>
          </w:p>
        </w:tc>
      </w:tr>
      <w:tr w:rsidR="001013AF" w:rsidRPr="004F62F5" w:rsidTr="001013AF">
        <w:tc>
          <w:tcPr>
            <w:tcW w:w="8100" w:type="dxa"/>
            <w:shd w:val="clear" w:color="auto" w:fill="auto"/>
            <w:vAlign w:val="center"/>
          </w:tcPr>
          <w:p w:rsidR="001013AF" w:rsidRPr="004F62F5" w:rsidRDefault="001013AF" w:rsidP="001013AF">
            <w:pPr>
              <w:numPr>
                <w:ilvl w:val="0"/>
                <w:numId w:val="19"/>
              </w:numPr>
              <w:tabs>
                <w:tab w:val="left" w:pos="462"/>
              </w:tabs>
              <w:spacing w:after="0"/>
              <w:ind w:left="72" w:firstLine="0"/>
              <w:rPr>
                <w:rFonts w:asciiTheme="majorHAnsi" w:hAnsiTheme="majorHAnsi"/>
                <w:i/>
                <w:sz w:val="40"/>
              </w:rPr>
            </w:pPr>
            <w:r w:rsidRPr="004F62F5">
              <w:rPr>
                <w:rFonts w:asciiTheme="majorHAnsi" w:hAnsiTheme="majorHAnsi"/>
                <w:i/>
              </w:rPr>
              <w:t>Game Lab – Game Development Laboratory</w:t>
            </w:r>
          </w:p>
        </w:tc>
      </w:tr>
      <w:tr w:rsidR="001013AF" w:rsidRPr="004F62F5" w:rsidTr="001013AF">
        <w:tc>
          <w:tcPr>
            <w:tcW w:w="8100" w:type="dxa"/>
            <w:shd w:val="clear" w:color="auto" w:fill="auto"/>
            <w:vAlign w:val="center"/>
          </w:tcPr>
          <w:p w:rsidR="001013AF" w:rsidRPr="004F62F5" w:rsidRDefault="001013AF" w:rsidP="001013AF">
            <w:pPr>
              <w:tabs>
                <w:tab w:val="left" w:pos="462"/>
              </w:tabs>
              <w:spacing w:after="0"/>
              <w:ind w:left="72"/>
              <w:rPr>
                <w:rFonts w:asciiTheme="majorHAnsi" w:hAnsiTheme="majorHAnsi"/>
                <w:i/>
              </w:rPr>
            </w:pPr>
          </w:p>
        </w:tc>
      </w:tr>
    </w:tbl>
    <w:p w:rsidR="00D63510" w:rsidRPr="004F62F5" w:rsidRDefault="00D63510" w:rsidP="00D63510">
      <w:pPr>
        <w:spacing w:line="480" w:lineRule="auto"/>
        <w:jc w:val="both"/>
        <w:rPr>
          <w:rFonts w:asciiTheme="majorHAnsi" w:hAnsiTheme="majorHAnsi"/>
        </w:rPr>
      </w:pPr>
      <w:r w:rsidRPr="004F62F5">
        <w:rPr>
          <w:rFonts w:asciiTheme="majorHAnsi" w:hAnsiTheme="majorHAnsi"/>
        </w:rPr>
        <w:t>If your thesis/project is not under any the Research Centers/Lab mentioned above, which research area does it fall under? _________________________________________________________________________</w:t>
      </w:r>
    </w:p>
    <w:p w:rsidR="00A21EDB" w:rsidRPr="004F62F5" w:rsidRDefault="00FB320B" w:rsidP="00D63510">
      <w:pPr>
        <w:spacing w:line="480" w:lineRule="auto"/>
        <w:jc w:val="both"/>
        <w:rPr>
          <w:rFonts w:asciiTheme="majorHAnsi" w:hAnsiTheme="majorHAnsi"/>
        </w:rPr>
      </w:pPr>
      <w:r w:rsidRPr="004F62F5">
        <w:rPr>
          <w:rFonts w:asciiTheme="majorHAnsi" w:hAnsiTheme="majorHAnsi"/>
        </w:rPr>
        <w:t xml:space="preserve">Note: </w:t>
      </w:r>
      <w:r w:rsidR="00A21EDB" w:rsidRPr="004F62F5">
        <w:rPr>
          <w:rFonts w:asciiTheme="majorHAnsi" w:hAnsiTheme="majorHAnsi"/>
        </w:rPr>
        <w:t xml:space="preserve">Kindly </w:t>
      </w:r>
      <w:r w:rsidRPr="004F62F5">
        <w:rPr>
          <w:rFonts w:asciiTheme="majorHAnsi" w:hAnsiTheme="majorHAnsi"/>
        </w:rPr>
        <w:t xml:space="preserve">Attach </w:t>
      </w:r>
      <w:r w:rsidR="00A21EDB" w:rsidRPr="004F62F5">
        <w:rPr>
          <w:rFonts w:asciiTheme="majorHAnsi" w:hAnsiTheme="majorHAnsi"/>
        </w:rPr>
        <w:t>one page project o</w:t>
      </w:r>
      <w:r w:rsidRPr="004F62F5">
        <w:rPr>
          <w:rFonts w:asciiTheme="majorHAnsi" w:hAnsiTheme="majorHAnsi"/>
        </w:rPr>
        <w:t xml:space="preserve">verview </w:t>
      </w:r>
    </w:p>
    <w:p w:rsidR="00DC3566" w:rsidRPr="004F62F5" w:rsidRDefault="00DC3566" w:rsidP="00DC3566">
      <w:pPr>
        <w:spacing w:after="0"/>
        <w:jc w:val="both"/>
        <w:rPr>
          <w:rFonts w:asciiTheme="majorHAnsi" w:hAnsiTheme="majorHAnsi"/>
        </w:rPr>
      </w:pPr>
      <w:r w:rsidRPr="004F62F5">
        <w:rPr>
          <w:rFonts w:asciiTheme="majorHAnsi" w:hAnsiTheme="majorHAnsi"/>
        </w:rPr>
        <w:t>Endorsed by: ______</w:t>
      </w:r>
      <w:r w:rsidR="004F5A79" w:rsidRPr="004F62F5">
        <w:rPr>
          <w:rFonts w:asciiTheme="majorHAnsi" w:hAnsiTheme="majorHAnsi"/>
          <w:b/>
          <w:u w:val="single"/>
        </w:rPr>
        <w:t>Nathalie Rose Lim-Cheng</w:t>
      </w:r>
      <w:r w:rsidRPr="004F62F5">
        <w:rPr>
          <w:rFonts w:asciiTheme="majorHAnsi" w:hAnsiTheme="majorHAnsi"/>
        </w:rPr>
        <w:t xml:space="preserve">___________   </w:t>
      </w:r>
      <w:r w:rsidR="009D00C1" w:rsidRPr="004F62F5">
        <w:rPr>
          <w:rFonts w:asciiTheme="majorHAnsi" w:hAnsiTheme="majorHAnsi"/>
        </w:rPr>
        <w:t xml:space="preserve">                  </w:t>
      </w:r>
      <w:r w:rsidRPr="004F62F5">
        <w:rPr>
          <w:rFonts w:asciiTheme="majorHAnsi" w:hAnsiTheme="majorHAnsi"/>
        </w:rPr>
        <w:t xml:space="preserve">      ______________________</w:t>
      </w:r>
    </w:p>
    <w:p w:rsidR="00DC3566" w:rsidRPr="004F62F5" w:rsidRDefault="00DC3566" w:rsidP="00DC3566">
      <w:pPr>
        <w:spacing w:after="0"/>
        <w:jc w:val="both"/>
        <w:rPr>
          <w:rFonts w:asciiTheme="majorHAnsi" w:hAnsiTheme="majorHAnsi"/>
        </w:rPr>
      </w:pPr>
      <w:r w:rsidRPr="004F62F5">
        <w:rPr>
          <w:rFonts w:asciiTheme="majorHAnsi" w:hAnsiTheme="majorHAnsi"/>
        </w:rPr>
        <w:t xml:space="preserve">                                                 Center Head                                                  </w:t>
      </w:r>
      <w:r w:rsidR="001013AF" w:rsidRPr="004F62F5">
        <w:rPr>
          <w:rFonts w:asciiTheme="majorHAnsi" w:hAnsiTheme="majorHAnsi"/>
        </w:rPr>
        <w:t xml:space="preserve">                         </w:t>
      </w:r>
      <w:r w:rsidRPr="004F62F5">
        <w:rPr>
          <w:rFonts w:asciiTheme="majorHAnsi" w:hAnsiTheme="majorHAnsi"/>
        </w:rPr>
        <w:t>Date</w:t>
      </w:r>
    </w:p>
    <w:p w:rsidR="00DC3566" w:rsidRPr="004F62F5" w:rsidRDefault="00DC3566" w:rsidP="00DC3566">
      <w:pPr>
        <w:spacing w:after="0"/>
        <w:jc w:val="both"/>
        <w:rPr>
          <w:rFonts w:asciiTheme="majorHAnsi" w:hAnsiTheme="majorHAnsi"/>
        </w:rPr>
      </w:pPr>
    </w:p>
    <w:p w:rsidR="00FB320B" w:rsidRPr="004F62F5" w:rsidRDefault="00FB320B" w:rsidP="00DC3566">
      <w:pPr>
        <w:spacing w:after="0"/>
        <w:rPr>
          <w:rFonts w:asciiTheme="majorHAnsi" w:hAnsiTheme="majorHAnsi"/>
        </w:rPr>
      </w:pPr>
      <w:r w:rsidRPr="004F62F5">
        <w:rPr>
          <w:rFonts w:asciiTheme="majorHAnsi" w:hAnsiTheme="majorHAnsi"/>
        </w:rPr>
        <w:t xml:space="preserve">Approval:  </w:t>
      </w:r>
      <w:r w:rsidRPr="004F62F5">
        <w:rPr>
          <w:rFonts w:asciiTheme="majorHAnsi" w:hAnsiTheme="majorHAnsi"/>
          <w:b/>
        </w:rPr>
        <w:t>_____________</w:t>
      </w:r>
      <w:r w:rsidR="0044056A" w:rsidRPr="004F62F5">
        <w:rPr>
          <w:rFonts w:asciiTheme="majorHAnsi" w:hAnsiTheme="majorHAnsi"/>
          <w:b/>
          <w:u w:val="single"/>
        </w:rPr>
        <w:t xml:space="preserve">Ethel </w:t>
      </w:r>
      <w:r w:rsidR="001013AF" w:rsidRPr="004F62F5">
        <w:rPr>
          <w:rFonts w:asciiTheme="majorHAnsi" w:hAnsiTheme="majorHAnsi"/>
          <w:b/>
          <w:u w:val="single"/>
        </w:rPr>
        <w:t>Chua Joy Ong</w:t>
      </w:r>
      <w:r w:rsidRPr="004F62F5">
        <w:rPr>
          <w:rFonts w:asciiTheme="majorHAnsi" w:hAnsiTheme="majorHAnsi"/>
          <w:b/>
          <w:u w:val="single"/>
        </w:rPr>
        <w:t>_________</w:t>
      </w:r>
      <w:r w:rsidRPr="004F62F5">
        <w:rPr>
          <w:rFonts w:asciiTheme="majorHAnsi" w:hAnsiTheme="majorHAnsi"/>
          <w:u w:val="single"/>
        </w:rPr>
        <w:t xml:space="preserve">______  </w:t>
      </w:r>
      <w:r w:rsidRPr="004F62F5">
        <w:rPr>
          <w:rFonts w:asciiTheme="majorHAnsi" w:hAnsiTheme="majorHAnsi"/>
        </w:rPr>
        <w:t xml:space="preserve">       </w:t>
      </w:r>
      <w:r w:rsidR="009D00C1" w:rsidRPr="004F62F5">
        <w:rPr>
          <w:rFonts w:asciiTheme="majorHAnsi" w:hAnsiTheme="majorHAnsi"/>
        </w:rPr>
        <w:t xml:space="preserve">                 </w:t>
      </w:r>
      <w:r w:rsidRPr="004F62F5">
        <w:rPr>
          <w:rFonts w:asciiTheme="majorHAnsi" w:hAnsiTheme="majorHAnsi"/>
        </w:rPr>
        <w:t xml:space="preserve"> ______________________</w:t>
      </w:r>
    </w:p>
    <w:p w:rsidR="00FB320B" w:rsidRPr="004F62F5" w:rsidRDefault="00FB320B" w:rsidP="00DC3566">
      <w:pPr>
        <w:spacing w:after="0"/>
        <w:jc w:val="both"/>
        <w:rPr>
          <w:rFonts w:asciiTheme="majorHAnsi" w:hAnsiTheme="majorHAnsi"/>
        </w:rPr>
      </w:pPr>
      <w:r w:rsidRPr="004F62F5">
        <w:rPr>
          <w:rFonts w:asciiTheme="majorHAnsi" w:hAnsiTheme="majorHAnsi"/>
        </w:rPr>
        <w:t xml:space="preserve">                    </w:t>
      </w:r>
      <w:r w:rsidR="00867EB4" w:rsidRPr="004F62F5">
        <w:rPr>
          <w:rFonts w:asciiTheme="majorHAnsi" w:hAnsiTheme="majorHAnsi"/>
        </w:rPr>
        <w:t xml:space="preserve">                        </w:t>
      </w:r>
      <w:r w:rsidRPr="004F62F5">
        <w:rPr>
          <w:rFonts w:asciiTheme="majorHAnsi" w:hAnsiTheme="majorHAnsi"/>
        </w:rPr>
        <w:t>CCS-</w:t>
      </w:r>
      <w:proofErr w:type="spellStart"/>
      <w:r w:rsidR="00867EB4" w:rsidRPr="004F62F5">
        <w:rPr>
          <w:rFonts w:asciiTheme="majorHAnsi" w:hAnsiTheme="majorHAnsi"/>
        </w:rPr>
        <w:t>AdRIC</w:t>
      </w:r>
      <w:proofErr w:type="spellEnd"/>
      <w:r w:rsidRPr="004F62F5">
        <w:rPr>
          <w:rFonts w:asciiTheme="majorHAnsi" w:hAnsiTheme="majorHAnsi"/>
        </w:rPr>
        <w:t xml:space="preserve"> Director                                                  </w:t>
      </w:r>
      <w:r w:rsidR="009D00C1" w:rsidRPr="004F62F5">
        <w:rPr>
          <w:rFonts w:asciiTheme="majorHAnsi" w:hAnsiTheme="majorHAnsi"/>
        </w:rPr>
        <w:t xml:space="preserve">                </w:t>
      </w:r>
      <w:r w:rsidR="001013AF" w:rsidRPr="004F62F5">
        <w:rPr>
          <w:rFonts w:asciiTheme="majorHAnsi" w:hAnsiTheme="majorHAnsi"/>
        </w:rPr>
        <w:t xml:space="preserve"> </w:t>
      </w:r>
      <w:r w:rsidRPr="004F62F5">
        <w:rPr>
          <w:rFonts w:asciiTheme="majorHAnsi" w:hAnsiTheme="majorHAnsi"/>
        </w:rPr>
        <w:t>Date</w:t>
      </w:r>
    </w:p>
    <w:p w:rsidR="00D63510" w:rsidRPr="004F62F5" w:rsidRDefault="00D63510" w:rsidP="00D63510">
      <w:pPr>
        <w:pBdr>
          <w:bottom w:val="single" w:sz="6" w:space="1" w:color="auto"/>
        </w:pBdr>
        <w:jc w:val="center"/>
        <w:rPr>
          <w:rFonts w:asciiTheme="majorHAnsi" w:hAnsiTheme="majorHAnsi"/>
          <w:b/>
          <w:sz w:val="22"/>
        </w:rPr>
      </w:pPr>
      <w:r w:rsidRPr="004F62F5">
        <w:rPr>
          <w:rFonts w:asciiTheme="majorHAnsi" w:hAnsiTheme="majorHAnsi"/>
        </w:rPr>
        <w:br w:type="page"/>
      </w:r>
      <w:r w:rsidRPr="004F62F5">
        <w:rPr>
          <w:rFonts w:asciiTheme="majorHAnsi" w:hAnsiTheme="majorHAnsi"/>
          <w:b/>
          <w:sz w:val="22"/>
        </w:rPr>
        <w:lastRenderedPageBreak/>
        <w:t>Compliance to Policy Agreement</w:t>
      </w:r>
    </w:p>
    <w:p w:rsidR="00D63510" w:rsidRPr="004F62F5" w:rsidRDefault="00D63510" w:rsidP="00D63510">
      <w:pPr>
        <w:jc w:val="center"/>
        <w:rPr>
          <w:rFonts w:asciiTheme="majorHAnsi" w:hAnsiTheme="majorHAnsi"/>
          <w:sz w:val="20"/>
        </w:rPr>
      </w:pPr>
      <w:r w:rsidRPr="004F62F5">
        <w:rPr>
          <w:rFonts w:asciiTheme="majorHAnsi" w:hAnsiTheme="majorHAnsi"/>
          <w:sz w:val="20"/>
        </w:rPr>
        <w:t xml:space="preserve">We, the undersigned, have read and agreed to abide by the Research Center </w:t>
      </w:r>
      <w:r w:rsidR="001013AF" w:rsidRPr="004F62F5">
        <w:rPr>
          <w:rFonts w:asciiTheme="majorHAnsi" w:hAnsiTheme="majorHAnsi"/>
          <w:sz w:val="20"/>
        </w:rPr>
        <w:t xml:space="preserve">/ Professional Laboratory </w:t>
      </w:r>
      <w:r w:rsidRPr="004F62F5">
        <w:rPr>
          <w:rFonts w:asciiTheme="majorHAnsi" w:hAnsiTheme="majorHAnsi"/>
          <w:sz w:val="20"/>
        </w:rPr>
        <w:t>Usage Guidelines as stated below.</w:t>
      </w:r>
    </w:p>
    <w:tbl>
      <w:tblPr>
        <w:tblW w:w="0" w:type="auto"/>
        <w:tblLook w:val="00A0" w:firstRow="1" w:lastRow="0" w:firstColumn="1" w:lastColumn="0" w:noHBand="0" w:noVBand="0"/>
      </w:tblPr>
      <w:tblGrid>
        <w:gridCol w:w="3888"/>
        <w:gridCol w:w="1440"/>
        <w:gridCol w:w="3908"/>
      </w:tblGrid>
      <w:tr w:rsidR="00D63510" w:rsidRPr="004F62F5">
        <w:tc>
          <w:tcPr>
            <w:tcW w:w="3888" w:type="dxa"/>
          </w:tcPr>
          <w:p w:rsidR="00D63510" w:rsidRPr="004F62F5" w:rsidRDefault="00D63510" w:rsidP="00D63510">
            <w:pPr>
              <w:spacing w:after="0"/>
              <w:jc w:val="center"/>
              <w:rPr>
                <w:rFonts w:asciiTheme="majorHAnsi" w:eastAsia="Times New Roman" w:hAnsiTheme="majorHAnsi"/>
                <w:sz w:val="20"/>
              </w:rPr>
            </w:pPr>
          </w:p>
          <w:p w:rsidR="00D63510" w:rsidRPr="004F62F5" w:rsidRDefault="00D63510" w:rsidP="00D63510">
            <w:pPr>
              <w:spacing w:after="0"/>
              <w:jc w:val="center"/>
              <w:rPr>
                <w:rFonts w:asciiTheme="majorHAnsi" w:eastAsia="Times New Roman" w:hAnsiTheme="majorHAnsi"/>
                <w:sz w:val="20"/>
              </w:rPr>
            </w:pPr>
          </w:p>
          <w:p w:rsidR="00D63510" w:rsidRPr="004F62F5" w:rsidRDefault="00EB5B6C" w:rsidP="00D63510">
            <w:pPr>
              <w:spacing w:after="0"/>
              <w:jc w:val="center"/>
              <w:rPr>
                <w:rFonts w:asciiTheme="majorHAnsi" w:eastAsia="Times New Roman" w:hAnsiTheme="majorHAnsi"/>
                <w:sz w:val="20"/>
              </w:rPr>
            </w:pPr>
            <w:r w:rsidRPr="004F62F5">
              <w:rPr>
                <w:rFonts w:asciiTheme="majorHAnsi" w:eastAsia="Times New Roman" w:hAnsiTheme="majorHAnsi"/>
                <w:sz w:val="20"/>
              </w:rPr>
              <w:t>_</w:t>
            </w:r>
            <w:r w:rsidRPr="004F62F5">
              <w:rPr>
                <w:rFonts w:asciiTheme="majorHAnsi" w:eastAsia="Times New Roman" w:hAnsiTheme="majorHAnsi"/>
                <w:b/>
                <w:sz w:val="20"/>
                <w:u w:val="single"/>
              </w:rPr>
              <w:t>Kristine Ma. Dominique F. Kalaw</w:t>
            </w:r>
            <w:r w:rsidRPr="004F62F5">
              <w:rPr>
                <w:rFonts w:asciiTheme="majorHAnsi" w:eastAsia="Times New Roman" w:hAnsiTheme="majorHAnsi"/>
                <w:sz w:val="20"/>
              </w:rPr>
              <w:t>_</w:t>
            </w:r>
          </w:p>
          <w:p w:rsidR="00D63510" w:rsidRPr="004F62F5" w:rsidRDefault="00D63510" w:rsidP="00D63510">
            <w:pPr>
              <w:spacing w:after="0"/>
              <w:jc w:val="center"/>
              <w:rPr>
                <w:rFonts w:asciiTheme="majorHAnsi" w:eastAsia="Times New Roman" w:hAnsiTheme="majorHAnsi"/>
                <w:sz w:val="20"/>
              </w:rPr>
            </w:pPr>
            <w:r w:rsidRPr="004F62F5">
              <w:rPr>
                <w:rFonts w:asciiTheme="majorHAnsi" w:eastAsia="Times New Roman" w:hAnsiTheme="majorHAnsi"/>
                <w:sz w:val="20"/>
              </w:rPr>
              <w:t>Signature over Printed Name</w:t>
            </w:r>
          </w:p>
        </w:tc>
        <w:tc>
          <w:tcPr>
            <w:tcW w:w="1440" w:type="dxa"/>
          </w:tcPr>
          <w:p w:rsidR="00D63510" w:rsidRPr="004F62F5" w:rsidRDefault="00D63510" w:rsidP="00D63510">
            <w:pPr>
              <w:spacing w:after="0"/>
              <w:jc w:val="center"/>
              <w:rPr>
                <w:rFonts w:asciiTheme="majorHAnsi" w:eastAsia="Times New Roman" w:hAnsiTheme="majorHAnsi"/>
                <w:sz w:val="20"/>
              </w:rPr>
            </w:pPr>
          </w:p>
        </w:tc>
        <w:tc>
          <w:tcPr>
            <w:tcW w:w="3908" w:type="dxa"/>
          </w:tcPr>
          <w:p w:rsidR="00D63510" w:rsidRPr="004F62F5" w:rsidRDefault="00D63510" w:rsidP="00D63510">
            <w:pPr>
              <w:spacing w:after="0"/>
              <w:jc w:val="center"/>
              <w:rPr>
                <w:rFonts w:asciiTheme="majorHAnsi" w:eastAsia="Times New Roman" w:hAnsiTheme="majorHAnsi"/>
                <w:sz w:val="20"/>
              </w:rPr>
            </w:pPr>
          </w:p>
          <w:p w:rsidR="00D63510" w:rsidRPr="004F62F5" w:rsidRDefault="00D63510" w:rsidP="00D63510">
            <w:pPr>
              <w:spacing w:after="0"/>
              <w:jc w:val="center"/>
              <w:rPr>
                <w:rFonts w:asciiTheme="majorHAnsi" w:eastAsia="Times New Roman" w:hAnsiTheme="majorHAnsi"/>
                <w:sz w:val="20"/>
              </w:rPr>
            </w:pPr>
          </w:p>
          <w:p w:rsidR="00D63510" w:rsidRPr="004F62F5" w:rsidRDefault="00EB5B6C" w:rsidP="00D63510">
            <w:pPr>
              <w:spacing w:after="0"/>
              <w:jc w:val="center"/>
              <w:rPr>
                <w:rFonts w:asciiTheme="majorHAnsi" w:eastAsia="Times New Roman" w:hAnsiTheme="majorHAnsi"/>
                <w:sz w:val="20"/>
              </w:rPr>
            </w:pPr>
            <w:r w:rsidRPr="004F62F5">
              <w:rPr>
                <w:rFonts w:asciiTheme="majorHAnsi" w:eastAsia="Times New Roman" w:hAnsiTheme="majorHAnsi"/>
                <w:sz w:val="20"/>
              </w:rPr>
              <w:t>_____________________________________</w:t>
            </w:r>
          </w:p>
          <w:p w:rsidR="00D63510" w:rsidRPr="004F62F5" w:rsidRDefault="00D63510" w:rsidP="00D63510">
            <w:pPr>
              <w:spacing w:after="0"/>
              <w:jc w:val="center"/>
              <w:rPr>
                <w:rFonts w:asciiTheme="majorHAnsi" w:eastAsia="Times New Roman" w:hAnsiTheme="majorHAnsi"/>
                <w:sz w:val="20"/>
              </w:rPr>
            </w:pPr>
            <w:r w:rsidRPr="004F62F5">
              <w:rPr>
                <w:rFonts w:asciiTheme="majorHAnsi" w:eastAsia="Times New Roman" w:hAnsiTheme="majorHAnsi"/>
                <w:sz w:val="20"/>
              </w:rPr>
              <w:t>Signature over Printed Name</w:t>
            </w:r>
          </w:p>
        </w:tc>
      </w:tr>
      <w:tr w:rsidR="00D63510" w:rsidRPr="004F62F5">
        <w:tc>
          <w:tcPr>
            <w:tcW w:w="3888" w:type="dxa"/>
          </w:tcPr>
          <w:p w:rsidR="00D63510" w:rsidRPr="004F62F5" w:rsidRDefault="00D63510" w:rsidP="00D63510">
            <w:pPr>
              <w:spacing w:after="0"/>
              <w:jc w:val="center"/>
              <w:rPr>
                <w:rFonts w:asciiTheme="majorHAnsi" w:eastAsia="Times New Roman" w:hAnsiTheme="majorHAnsi"/>
                <w:sz w:val="20"/>
              </w:rPr>
            </w:pPr>
          </w:p>
          <w:p w:rsidR="00D63510" w:rsidRPr="004F62F5" w:rsidRDefault="00D63510" w:rsidP="00D63510">
            <w:pPr>
              <w:spacing w:after="0"/>
              <w:jc w:val="center"/>
              <w:rPr>
                <w:rFonts w:asciiTheme="majorHAnsi" w:eastAsia="Times New Roman" w:hAnsiTheme="majorHAnsi"/>
                <w:sz w:val="20"/>
              </w:rPr>
            </w:pPr>
          </w:p>
          <w:p w:rsidR="00D63510" w:rsidRPr="004F62F5" w:rsidRDefault="00D63510" w:rsidP="00D63510">
            <w:pPr>
              <w:spacing w:after="0"/>
              <w:jc w:val="center"/>
              <w:rPr>
                <w:rFonts w:asciiTheme="majorHAnsi" w:eastAsia="Times New Roman" w:hAnsiTheme="majorHAnsi"/>
                <w:sz w:val="20"/>
              </w:rPr>
            </w:pPr>
          </w:p>
          <w:p w:rsidR="00D63510" w:rsidRPr="004F62F5" w:rsidRDefault="00EB5B6C" w:rsidP="00D63510">
            <w:pPr>
              <w:spacing w:after="0"/>
              <w:jc w:val="center"/>
              <w:rPr>
                <w:rFonts w:asciiTheme="majorHAnsi" w:eastAsia="Times New Roman" w:hAnsiTheme="majorHAnsi"/>
                <w:sz w:val="20"/>
              </w:rPr>
            </w:pPr>
            <w:r w:rsidRPr="004F62F5">
              <w:rPr>
                <w:rFonts w:asciiTheme="majorHAnsi" w:eastAsia="Times New Roman" w:hAnsiTheme="majorHAnsi"/>
                <w:sz w:val="20"/>
              </w:rPr>
              <w:t>_____________________________________</w:t>
            </w:r>
          </w:p>
          <w:p w:rsidR="00D63510" w:rsidRPr="004F62F5" w:rsidRDefault="00D63510" w:rsidP="00D63510">
            <w:pPr>
              <w:spacing w:after="0"/>
              <w:jc w:val="center"/>
              <w:rPr>
                <w:rFonts w:asciiTheme="majorHAnsi" w:eastAsia="Times New Roman" w:hAnsiTheme="majorHAnsi"/>
                <w:sz w:val="20"/>
              </w:rPr>
            </w:pPr>
            <w:r w:rsidRPr="004F62F5">
              <w:rPr>
                <w:rFonts w:asciiTheme="majorHAnsi" w:eastAsia="Times New Roman" w:hAnsiTheme="majorHAnsi"/>
                <w:sz w:val="20"/>
              </w:rPr>
              <w:t>Signature over Printed Name</w:t>
            </w:r>
          </w:p>
        </w:tc>
        <w:tc>
          <w:tcPr>
            <w:tcW w:w="1440" w:type="dxa"/>
          </w:tcPr>
          <w:p w:rsidR="00D63510" w:rsidRPr="004F62F5" w:rsidRDefault="00D63510" w:rsidP="00D63510">
            <w:pPr>
              <w:spacing w:after="0"/>
              <w:jc w:val="center"/>
              <w:rPr>
                <w:rFonts w:asciiTheme="majorHAnsi" w:eastAsia="Times New Roman" w:hAnsiTheme="majorHAnsi"/>
                <w:sz w:val="20"/>
              </w:rPr>
            </w:pPr>
          </w:p>
        </w:tc>
        <w:tc>
          <w:tcPr>
            <w:tcW w:w="3908" w:type="dxa"/>
          </w:tcPr>
          <w:p w:rsidR="00D63510" w:rsidRPr="004F62F5" w:rsidRDefault="00D63510" w:rsidP="00D63510">
            <w:pPr>
              <w:spacing w:after="0"/>
              <w:jc w:val="center"/>
              <w:rPr>
                <w:rFonts w:asciiTheme="majorHAnsi" w:eastAsia="Times New Roman" w:hAnsiTheme="majorHAnsi"/>
                <w:sz w:val="20"/>
              </w:rPr>
            </w:pPr>
          </w:p>
          <w:p w:rsidR="00D63510" w:rsidRPr="004F62F5" w:rsidRDefault="00D63510" w:rsidP="00D63510">
            <w:pPr>
              <w:spacing w:after="0"/>
              <w:jc w:val="center"/>
              <w:rPr>
                <w:rFonts w:asciiTheme="majorHAnsi" w:eastAsia="Times New Roman" w:hAnsiTheme="majorHAnsi"/>
                <w:sz w:val="20"/>
              </w:rPr>
            </w:pPr>
          </w:p>
          <w:p w:rsidR="00D63510" w:rsidRPr="004F62F5" w:rsidRDefault="00D63510" w:rsidP="00D63510">
            <w:pPr>
              <w:spacing w:after="0"/>
              <w:jc w:val="center"/>
              <w:rPr>
                <w:rFonts w:asciiTheme="majorHAnsi" w:eastAsia="Times New Roman" w:hAnsiTheme="majorHAnsi"/>
                <w:sz w:val="20"/>
              </w:rPr>
            </w:pPr>
          </w:p>
          <w:p w:rsidR="00D63510" w:rsidRPr="004F62F5" w:rsidRDefault="00EB5B6C" w:rsidP="00D63510">
            <w:pPr>
              <w:spacing w:after="0"/>
              <w:jc w:val="center"/>
              <w:rPr>
                <w:rFonts w:asciiTheme="majorHAnsi" w:eastAsia="Times New Roman" w:hAnsiTheme="majorHAnsi"/>
                <w:sz w:val="20"/>
              </w:rPr>
            </w:pPr>
            <w:r w:rsidRPr="004F62F5">
              <w:rPr>
                <w:rFonts w:asciiTheme="majorHAnsi" w:eastAsia="Times New Roman" w:hAnsiTheme="majorHAnsi"/>
                <w:sz w:val="20"/>
              </w:rPr>
              <w:t>_____________________________________</w:t>
            </w:r>
          </w:p>
          <w:p w:rsidR="00D63510" w:rsidRPr="004F62F5" w:rsidRDefault="00D63510" w:rsidP="00D63510">
            <w:pPr>
              <w:spacing w:after="0"/>
              <w:jc w:val="center"/>
              <w:rPr>
                <w:rFonts w:asciiTheme="majorHAnsi" w:eastAsia="Times New Roman" w:hAnsiTheme="majorHAnsi"/>
                <w:sz w:val="20"/>
              </w:rPr>
            </w:pPr>
            <w:r w:rsidRPr="004F62F5">
              <w:rPr>
                <w:rFonts w:asciiTheme="majorHAnsi" w:eastAsia="Times New Roman" w:hAnsiTheme="majorHAnsi"/>
                <w:sz w:val="20"/>
              </w:rPr>
              <w:t>Signature over Printed Name</w:t>
            </w:r>
          </w:p>
        </w:tc>
      </w:tr>
    </w:tbl>
    <w:p w:rsidR="00D63510" w:rsidRPr="004F62F5" w:rsidRDefault="00D63510" w:rsidP="00D63510">
      <w:pPr>
        <w:pBdr>
          <w:bottom w:val="single" w:sz="6" w:space="1" w:color="auto"/>
        </w:pBdr>
        <w:jc w:val="center"/>
        <w:rPr>
          <w:rFonts w:asciiTheme="majorHAnsi" w:hAnsiTheme="majorHAnsi"/>
          <w:sz w:val="20"/>
        </w:rPr>
      </w:pPr>
    </w:p>
    <w:p w:rsidR="00D63510" w:rsidRPr="004F62F5" w:rsidRDefault="00D63510" w:rsidP="00D63510">
      <w:pPr>
        <w:jc w:val="center"/>
        <w:rPr>
          <w:rFonts w:asciiTheme="majorHAnsi" w:hAnsiTheme="majorHAnsi"/>
          <w:sz w:val="22"/>
        </w:rPr>
      </w:pPr>
      <w:r w:rsidRPr="004F62F5">
        <w:rPr>
          <w:rFonts w:asciiTheme="majorHAnsi" w:hAnsiTheme="majorHAnsi"/>
          <w:sz w:val="22"/>
        </w:rPr>
        <w:t>Research Center</w:t>
      </w:r>
      <w:r w:rsidR="001013AF" w:rsidRPr="004F62F5">
        <w:rPr>
          <w:rFonts w:asciiTheme="majorHAnsi" w:hAnsiTheme="majorHAnsi"/>
          <w:sz w:val="22"/>
        </w:rPr>
        <w:t xml:space="preserve"> / Professional Laboratory</w:t>
      </w:r>
      <w:r w:rsidRPr="004F62F5">
        <w:rPr>
          <w:rFonts w:asciiTheme="majorHAnsi" w:hAnsiTheme="majorHAnsi"/>
          <w:sz w:val="22"/>
        </w:rPr>
        <w:t xml:space="preserve"> Usage Guidelines</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Helvetica"/>
          <w:sz w:val="20"/>
        </w:rPr>
      </w:pPr>
      <w:r w:rsidRPr="004F62F5">
        <w:rPr>
          <w:rFonts w:asciiTheme="majorHAnsi" w:hAnsiTheme="majorHAnsi" w:cs="Helvetica"/>
          <w:sz w:val="20"/>
        </w:rPr>
        <w:t>Studen</w:t>
      </w:r>
      <w:r w:rsidR="001013AF" w:rsidRPr="004F62F5">
        <w:rPr>
          <w:rFonts w:asciiTheme="majorHAnsi" w:hAnsiTheme="majorHAnsi" w:cs="Helvetica"/>
          <w:sz w:val="20"/>
        </w:rPr>
        <w:t xml:space="preserve">ts who wish to work at a Center </w:t>
      </w:r>
      <w:r w:rsidRPr="004F62F5">
        <w:rPr>
          <w:rFonts w:asciiTheme="majorHAnsi" w:hAnsiTheme="majorHAnsi" w:cs="Helvetica"/>
          <w:sz w:val="20"/>
        </w:rPr>
        <w:t xml:space="preserve">should apply to </w:t>
      </w:r>
      <w:proofErr w:type="spellStart"/>
      <w:r w:rsidRPr="004F62F5">
        <w:rPr>
          <w:rFonts w:asciiTheme="majorHAnsi" w:hAnsiTheme="majorHAnsi" w:cs="Helvetica"/>
          <w:sz w:val="20"/>
        </w:rPr>
        <w:t>A</w:t>
      </w:r>
      <w:r w:rsidR="001013AF" w:rsidRPr="004F62F5">
        <w:rPr>
          <w:rFonts w:asciiTheme="majorHAnsi" w:hAnsiTheme="majorHAnsi" w:cs="Helvetica"/>
          <w:sz w:val="20"/>
        </w:rPr>
        <w:t>d</w:t>
      </w:r>
      <w:r w:rsidRPr="004F62F5">
        <w:rPr>
          <w:rFonts w:asciiTheme="majorHAnsi" w:hAnsiTheme="majorHAnsi" w:cs="Helvetica"/>
          <w:sz w:val="20"/>
        </w:rPr>
        <w:t>RIC</w:t>
      </w:r>
      <w:proofErr w:type="spellEnd"/>
      <w:r w:rsidRPr="004F62F5">
        <w:rPr>
          <w:rFonts w:asciiTheme="majorHAnsi" w:hAnsiTheme="majorHAnsi" w:cs="Helvetica"/>
          <w:sz w:val="20"/>
        </w:rPr>
        <w:t xml:space="preserve"> and renew applications at the beginning of each trimester. Approval of the application is endorsed by the Center Coordinator to the </w:t>
      </w:r>
      <w:proofErr w:type="spellStart"/>
      <w:r w:rsidRPr="004F62F5">
        <w:rPr>
          <w:rFonts w:asciiTheme="majorHAnsi" w:hAnsiTheme="majorHAnsi" w:cs="Helvetica"/>
          <w:sz w:val="20"/>
        </w:rPr>
        <w:t>A</w:t>
      </w:r>
      <w:r w:rsidR="001013AF" w:rsidRPr="004F62F5">
        <w:rPr>
          <w:rFonts w:asciiTheme="majorHAnsi" w:hAnsiTheme="majorHAnsi" w:cs="Helvetica"/>
          <w:sz w:val="20"/>
        </w:rPr>
        <w:t>d</w:t>
      </w:r>
      <w:r w:rsidRPr="004F62F5">
        <w:rPr>
          <w:rFonts w:asciiTheme="majorHAnsi" w:hAnsiTheme="majorHAnsi" w:cs="Helvetica"/>
          <w:sz w:val="20"/>
        </w:rPr>
        <w:t>RIC</w:t>
      </w:r>
      <w:proofErr w:type="spellEnd"/>
      <w:r w:rsidRPr="004F62F5">
        <w:rPr>
          <w:rFonts w:asciiTheme="majorHAnsi" w:hAnsiTheme="majorHAnsi" w:cs="Helvetica"/>
          <w:sz w:val="20"/>
        </w:rPr>
        <w:t xml:space="preserve"> </w:t>
      </w:r>
      <w:r w:rsidR="001013AF" w:rsidRPr="004F62F5">
        <w:rPr>
          <w:rFonts w:asciiTheme="majorHAnsi" w:hAnsiTheme="majorHAnsi" w:cs="Helvetica"/>
          <w:sz w:val="20"/>
        </w:rPr>
        <w:t>D</w:t>
      </w:r>
      <w:r w:rsidRPr="004F62F5">
        <w:rPr>
          <w:rFonts w:asciiTheme="majorHAnsi" w:hAnsiTheme="majorHAnsi" w:cs="Helvetica"/>
          <w:sz w:val="20"/>
        </w:rPr>
        <w:t>irector.</w:t>
      </w:r>
    </w:p>
    <w:p w:rsidR="00D63510" w:rsidRPr="004F62F5" w:rsidRDefault="00D63510" w:rsidP="001013AF">
      <w:pPr>
        <w:widowControl w:val="0"/>
        <w:numPr>
          <w:ilvl w:val="0"/>
          <w:numId w:val="4"/>
        </w:numPr>
        <w:autoSpaceDE w:val="0"/>
        <w:autoSpaceDN w:val="0"/>
        <w:adjustRightInd w:val="0"/>
        <w:spacing w:before="40" w:after="0"/>
        <w:ind w:left="360"/>
        <w:jc w:val="both"/>
        <w:rPr>
          <w:rFonts w:asciiTheme="majorHAnsi" w:hAnsiTheme="majorHAnsi"/>
          <w:bCs/>
          <w:sz w:val="20"/>
        </w:rPr>
      </w:pPr>
      <w:r w:rsidRPr="004F62F5">
        <w:rPr>
          <w:rFonts w:asciiTheme="majorHAnsi" w:hAnsiTheme="majorHAnsi" w:cs="ArialMT"/>
          <w:sz w:val="20"/>
        </w:rPr>
        <w:t xml:space="preserve">Only those authorized to work inside the Center are allowed to enter the Center. </w:t>
      </w:r>
      <w:r w:rsidRPr="004F62F5">
        <w:rPr>
          <w:rFonts w:asciiTheme="majorHAnsi" w:hAnsiTheme="majorHAnsi" w:cs="ArialMT"/>
          <w:color w:val="365F91"/>
          <w:sz w:val="20"/>
        </w:rPr>
        <w:t>S</w:t>
      </w:r>
      <w:r w:rsidRPr="004F62F5">
        <w:rPr>
          <w:rFonts w:asciiTheme="majorHAnsi" w:hAnsiTheme="majorHAnsi" w:cs="ArialMT"/>
          <w:sz w:val="20"/>
        </w:rPr>
        <w:t>tudents a</w:t>
      </w:r>
      <w:r w:rsidRPr="004F62F5">
        <w:rPr>
          <w:rFonts w:asciiTheme="majorHAnsi" w:hAnsiTheme="majorHAnsi"/>
          <w:sz w:val="20"/>
        </w:rPr>
        <w:t>re allowed to work at the Center until 10:00 pm. Students are not allowed to stay at the Center during Sundays and holidays, nor are they allowed to work overnight.</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sz w:val="20"/>
        </w:rPr>
      </w:pPr>
      <w:r w:rsidRPr="004F62F5">
        <w:rPr>
          <w:rFonts w:asciiTheme="majorHAnsi" w:hAnsiTheme="majorHAnsi"/>
          <w:bCs/>
          <w:sz w:val="20"/>
        </w:rPr>
        <w:t>S</w:t>
      </w:r>
      <w:r w:rsidRPr="004F62F5">
        <w:rPr>
          <w:rFonts w:asciiTheme="majorHAnsi" w:hAnsiTheme="majorHAnsi"/>
          <w:sz w:val="20"/>
        </w:rPr>
        <w:t xml:space="preserve">tudents may bring their equipment to the Center, subject to the University’s existing rules on bringing equipment inside campus. </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Helvetica"/>
          <w:sz w:val="20"/>
        </w:rPr>
      </w:pPr>
      <w:r w:rsidRPr="004F62F5">
        <w:rPr>
          <w:rFonts w:asciiTheme="majorHAnsi" w:hAnsiTheme="majorHAnsi"/>
          <w:sz w:val="20"/>
        </w:rPr>
        <w:t>In case the door is locked, students may request the CT Lab Technician (who are stationed at G405-G407) to open the door for them.</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ArialMT"/>
          <w:sz w:val="20"/>
        </w:rPr>
      </w:pPr>
      <w:r w:rsidRPr="004F62F5">
        <w:rPr>
          <w:rFonts w:asciiTheme="majorHAnsi" w:hAnsiTheme="majorHAnsi"/>
          <w:sz w:val="20"/>
        </w:rPr>
        <w:t>Centers must be kept locked if no one is at the Center.</w:t>
      </w:r>
    </w:p>
    <w:p w:rsidR="00D63510" w:rsidRPr="004F62F5" w:rsidRDefault="00D63510" w:rsidP="001013AF">
      <w:pPr>
        <w:widowControl w:val="0"/>
        <w:numPr>
          <w:ilvl w:val="0"/>
          <w:numId w:val="4"/>
        </w:numPr>
        <w:autoSpaceDE w:val="0"/>
        <w:autoSpaceDN w:val="0"/>
        <w:adjustRightInd w:val="0"/>
        <w:spacing w:before="40" w:after="0"/>
        <w:ind w:left="360"/>
        <w:jc w:val="both"/>
        <w:rPr>
          <w:rFonts w:asciiTheme="majorHAnsi" w:hAnsiTheme="majorHAnsi" w:cs="Helvetica"/>
          <w:sz w:val="20"/>
        </w:rPr>
      </w:pPr>
      <w:r w:rsidRPr="004F62F5">
        <w:rPr>
          <w:rFonts w:asciiTheme="majorHAnsi" w:hAnsiTheme="majorHAnsi" w:cs="ArialMT"/>
          <w:sz w:val="20"/>
        </w:rPr>
        <w:t xml:space="preserve">Good housekeeping should be observed at all times. </w:t>
      </w:r>
      <w:r w:rsidRPr="004F62F5">
        <w:rPr>
          <w:rFonts w:asciiTheme="majorHAnsi" w:hAnsiTheme="majorHAnsi"/>
          <w:sz w:val="20"/>
        </w:rPr>
        <w:t>All facilities and furniture must be used responsibly.</w:t>
      </w:r>
      <w:r w:rsidRPr="004F62F5">
        <w:rPr>
          <w:rFonts w:asciiTheme="majorHAnsi" w:hAnsiTheme="majorHAnsi" w:cs="Helvetica"/>
          <w:sz w:val="20"/>
        </w:rPr>
        <w:t xml:space="preserve"> Vandalism (i.e., willful and malicious destruction or infliction of damage on furniture, fixtures, equipment, software, and/or data belonging to the Center or its users), including the deliberate uploading and/or creation of computer virus, is prohibited and is subject to the rules as stated in the Student Handbook.</w:t>
      </w:r>
    </w:p>
    <w:p w:rsidR="00D63510" w:rsidRPr="004F62F5" w:rsidRDefault="00D63510" w:rsidP="001013AF">
      <w:pPr>
        <w:widowControl w:val="0"/>
        <w:numPr>
          <w:ilvl w:val="0"/>
          <w:numId w:val="4"/>
        </w:numPr>
        <w:autoSpaceDE w:val="0"/>
        <w:autoSpaceDN w:val="0"/>
        <w:adjustRightInd w:val="0"/>
        <w:spacing w:before="40" w:after="0"/>
        <w:ind w:left="360"/>
        <w:jc w:val="both"/>
        <w:rPr>
          <w:rFonts w:asciiTheme="majorHAnsi" w:hAnsiTheme="majorHAnsi" w:cs="ArialMT"/>
          <w:sz w:val="20"/>
        </w:rPr>
      </w:pPr>
      <w:r w:rsidRPr="004F62F5">
        <w:rPr>
          <w:rFonts w:asciiTheme="majorHAnsi" w:hAnsiTheme="majorHAnsi" w:cs="ArialMT"/>
          <w:sz w:val="20"/>
        </w:rPr>
        <w:t>Eating and bringing of food and soft drinks are strictly prohibited within the student area.</w:t>
      </w:r>
    </w:p>
    <w:p w:rsidR="00D63510" w:rsidRPr="004F62F5" w:rsidRDefault="00D63510" w:rsidP="001013AF">
      <w:pPr>
        <w:widowControl w:val="0"/>
        <w:numPr>
          <w:ilvl w:val="0"/>
          <w:numId w:val="4"/>
        </w:numPr>
        <w:autoSpaceDE w:val="0"/>
        <w:autoSpaceDN w:val="0"/>
        <w:adjustRightInd w:val="0"/>
        <w:spacing w:before="40" w:after="0"/>
        <w:ind w:left="360"/>
        <w:jc w:val="both"/>
        <w:rPr>
          <w:rFonts w:asciiTheme="majorHAnsi" w:hAnsiTheme="majorHAnsi" w:cs="ArialMT"/>
          <w:sz w:val="20"/>
        </w:rPr>
      </w:pPr>
      <w:r w:rsidRPr="004F62F5">
        <w:rPr>
          <w:rFonts w:asciiTheme="majorHAnsi" w:hAnsiTheme="majorHAnsi" w:cs="ArialMT"/>
          <w:sz w:val="20"/>
        </w:rPr>
        <w:t xml:space="preserve">Report immediately to the </w:t>
      </w:r>
      <w:proofErr w:type="spellStart"/>
      <w:r w:rsidRPr="004F62F5">
        <w:rPr>
          <w:rFonts w:asciiTheme="majorHAnsi" w:hAnsiTheme="majorHAnsi" w:cs="ArialMT"/>
          <w:sz w:val="20"/>
        </w:rPr>
        <w:t>A</w:t>
      </w:r>
      <w:r w:rsidR="001013AF" w:rsidRPr="004F62F5">
        <w:rPr>
          <w:rFonts w:asciiTheme="majorHAnsi" w:hAnsiTheme="majorHAnsi" w:cs="ArialMT"/>
          <w:sz w:val="20"/>
        </w:rPr>
        <w:t>d</w:t>
      </w:r>
      <w:r w:rsidRPr="004F62F5">
        <w:rPr>
          <w:rFonts w:asciiTheme="majorHAnsi" w:hAnsiTheme="majorHAnsi" w:cs="ArialMT"/>
          <w:sz w:val="20"/>
        </w:rPr>
        <w:t>RIC</w:t>
      </w:r>
      <w:proofErr w:type="spellEnd"/>
      <w:r w:rsidRPr="004F62F5">
        <w:rPr>
          <w:rFonts w:asciiTheme="majorHAnsi" w:hAnsiTheme="majorHAnsi" w:cs="ArialMT"/>
          <w:sz w:val="20"/>
        </w:rPr>
        <w:t xml:space="preserve"> secretary or Center Coordinator any malfunctioning of equipment, furniture and/or fixtures.</w:t>
      </w:r>
    </w:p>
    <w:p w:rsidR="00D63510" w:rsidRPr="004F62F5" w:rsidRDefault="001F31BC" w:rsidP="001013AF">
      <w:pPr>
        <w:pStyle w:val="ColorfulList-Accent11"/>
        <w:numPr>
          <w:ilvl w:val="0"/>
          <w:numId w:val="4"/>
        </w:numPr>
        <w:spacing w:before="40" w:after="0"/>
        <w:ind w:left="360"/>
        <w:contextualSpacing w:val="0"/>
        <w:jc w:val="both"/>
        <w:rPr>
          <w:rFonts w:asciiTheme="majorHAnsi" w:hAnsiTheme="majorHAnsi"/>
          <w:sz w:val="20"/>
        </w:rPr>
      </w:pPr>
      <w:r w:rsidRPr="004F62F5">
        <w:rPr>
          <w:rFonts w:asciiTheme="majorHAnsi" w:hAnsiTheme="majorHAnsi"/>
          <w:sz w:val="20"/>
        </w:rPr>
        <w:t>The</w:t>
      </w:r>
      <w:r w:rsidR="00D63510" w:rsidRPr="004F62F5">
        <w:rPr>
          <w:rFonts w:asciiTheme="majorHAnsi" w:hAnsiTheme="majorHAnsi"/>
          <w:sz w:val="20"/>
        </w:rPr>
        <w:t xml:space="preserve"> Centers are designed to have a common student working area, meant to be shared by all authorized students.</w:t>
      </w:r>
    </w:p>
    <w:p w:rsidR="00D63510" w:rsidRPr="004F62F5" w:rsidRDefault="00D63510" w:rsidP="001013AF">
      <w:pPr>
        <w:pStyle w:val="ColorfulList-Accent11"/>
        <w:numPr>
          <w:ilvl w:val="2"/>
          <w:numId w:val="4"/>
        </w:numPr>
        <w:spacing w:before="40" w:after="0"/>
        <w:ind w:left="900"/>
        <w:contextualSpacing w:val="0"/>
        <w:jc w:val="both"/>
        <w:rPr>
          <w:rFonts w:asciiTheme="majorHAnsi" w:hAnsiTheme="majorHAnsi"/>
          <w:sz w:val="20"/>
        </w:rPr>
      </w:pPr>
      <w:r w:rsidRPr="004F62F5">
        <w:rPr>
          <w:rFonts w:asciiTheme="majorHAnsi" w:hAnsiTheme="majorHAnsi"/>
          <w:sz w:val="20"/>
        </w:rPr>
        <w:t xml:space="preserve">Students are not assigned to specific locations.  </w:t>
      </w:r>
    </w:p>
    <w:p w:rsidR="00D63510" w:rsidRPr="004F62F5" w:rsidRDefault="00D63510" w:rsidP="001013AF">
      <w:pPr>
        <w:pStyle w:val="ColorfulList-Accent11"/>
        <w:numPr>
          <w:ilvl w:val="2"/>
          <w:numId w:val="4"/>
        </w:numPr>
        <w:spacing w:before="40" w:after="0"/>
        <w:ind w:left="900"/>
        <w:contextualSpacing w:val="0"/>
        <w:jc w:val="both"/>
        <w:rPr>
          <w:rFonts w:asciiTheme="majorHAnsi" w:hAnsiTheme="majorHAnsi"/>
          <w:sz w:val="20"/>
        </w:rPr>
      </w:pPr>
      <w:r w:rsidRPr="004F62F5">
        <w:rPr>
          <w:rFonts w:asciiTheme="majorHAnsi" w:hAnsiTheme="majorHAnsi"/>
          <w:sz w:val="20"/>
        </w:rPr>
        <w:t>Students may work at any unoccupied space at any time.</w:t>
      </w:r>
    </w:p>
    <w:p w:rsidR="00D63510" w:rsidRPr="004F62F5" w:rsidRDefault="00D63510" w:rsidP="001013AF">
      <w:pPr>
        <w:pStyle w:val="ColorfulList-Accent11"/>
        <w:numPr>
          <w:ilvl w:val="2"/>
          <w:numId w:val="4"/>
        </w:numPr>
        <w:spacing w:before="40" w:after="0"/>
        <w:ind w:left="900"/>
        <w:contextualSpacing w:val="0"/>
        <w:jc w:val="both"/>
        <w:rPr>
          <w:rFonts w:asciiTheme="majorHAnsi" w:hAnsiTheme="majorHAnsi"/>
          <w:sz w:val="20"/>
        </w:rPr>
      </w:pPr>
      <w:r w:rsidRPr="004F62F5">
        <w:rPr>
          <w:rFonts w:asciiTheme="majorHAnsi" w:hAnsiTheme="majorHAnsi"/>
          <w:sz w:val="20"/>
        </w:rPr>
        <w:t xml:space="preserve">Equipment should not be left in the Center, unless approved by the </w:t>
      </w:r>
      <w:r w:rsidR="001F31BC" w:rsidRPr="004F62F5">
        <w:rPr>
          <w:rFonts w:asciiTheme="majorHAnsi" w:hAnsiTheme="majorHAnsi"/>
          <w:sz w:val="20"/>
        </w:rPr>
        <w:t xml:space="preserve">Center </w:t>
      </w:r>
      <w:r w:rsidRPr="004F62F5">
        <w:rPr>
          <w:rFonts w:asciiTheme="majorHAnsi" w:hAnsiTheme="majorHAnsi"/>
          <w:sz w:val="20"/>
        </w:rPr>
        <w:t xml:space="preserve">Coordinator.  </w:t>
      </w:r>
    </w:p>
    <w:p w:rsidR="00D63510" w:rsidRPr="004F62F5" w:rsidRDefault="00D63510" w:rsidP="001013AF">
      <w:pPr>
        <w:pStyle w:val="ColorfulList-Accent11"/>
        <w:numPr>
          <w:ilvl w:val="2"/>
          <w:numId w:val="4"/>
        </w:numPr>
        <w:spacing w:before="40" w:after="0"/>
        <w:ind w:left="900"/>
        <w:contextualSpacing w:val="0"/>
        <w:jc w:val="both"/>
        <w:rPr>
          <w:rFonts w:asciiTheme="majorHAnsi" w:hAnsiTheme="majorHAnsi"/>
          <w:sz w:val="20"/>
        </w:rPr>
      </w:pPr>
      <w:r w:rsidRPr="004F62F5">
        <w:rPr>
          <w:rFonts w:asciiTheme="majorHAnsi" w:hAnsiTheme="majorHAnsi"/>
          <w:sz w:val="20"/>
        </w:rPr>
        <w:t>Do not leave things unattended.</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Helvetica"/>
          <w:sz w:val="20"/>
        </w:rPr>
      </w:pPr>
      <w:r w:rsidRPr="004F62F5">
        <w:rPr>
          <w:rFonts w:asciiTheme="majorHAnsi" w:hAnsiTheme="majorHAnsi" w:cs="Helvetica"/>
          <w:sz w:val="20"/>
        </w:rPr>
        <w:t>Posting on the walls is strictly prohibited.</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Helvetica"/>
          <w:sz w:val="20"/>
        </w:rPr>
      </w:pPr>
      <w:r w:rsidRPr="004F62F5">
        <w:rPr>
          <w:rFonts w:asciiTheme="majorHAnsi" w:hAnsiTheme="majorHAnsi"/>
          <w:sz w:val="20"/>
        </w:rPr>
        <w:t xml:space="preserve">Glass panes have been provided for announcements and group discussions.   In case of postings, please use </w:t>
      </w:r>
      <w:r w:rsidR="001F31BC" w:rsidRPr="004F62F5">
        <w:rPr>
          <w:rFonts w:asciiTheme="majorHAnsi" w:hAnsiTheme="majorHAnsi"/>
          <w:sz w:val="20"/>
        </w:rPr>
        <w:t xml:space="preserve">damage-free </w:t>
      </w:r>
      <w:r w:rsidRPr="004F62F5">
        <w:rPr>
          <w:rFonts w:asciiTheme="majorHAnsi" w:hAnsiTheme="majorHAnsi"/>
          <w:sz w:val="20"/>
        </w:rPr>
        <w:t>adhesive tapes</w:t>
      </w:r>
      <w:r w:rsidR="001F31BC" w:rsidRPr="004F62F5">
        <w:rPr>
          <w:rFonts w:asciiTheme="majorHAnsi" w:hAnsiTheme="majorHAnsi"/>
          <w:sz w:val="20"/>
        </w:rPr>
        <w:t xml:space="preserve"> (e.g., Command Adhesive Strips)</w:t>
      </w:r>
      <w:r w:rsidRPr="004F62F5">
        <w:rPr>
          <w:rFonts w:asciiTheme="majorHAnsi" w:hAnsiTheme="majorHAnsi"/>
          <w:sz w:val="20"/>
        </w:rPr>
        <w:t xml:space="preserve"> on the glass panes.  These glass panes are to be shared by all student occupants, thus students must</w:t>
      </w:r>
      <w:r w:rsidRPr="004F62F5">
        <w:rPr>
          <w:rFonts w:asciiTheme="majorHAnsi" w:hAnsiTheme="majorHAnsi"/>
          <w:color w:val="365F91"/>
          <w:sz w:val="20"/>
        </w:rPr>
        <w:t xml:space="preserve"> </w:t>
      </w:r>
      <w:r w:rsidRPr="004F62F5">
        <w:rPr>
          <w:rFonts w:asciiTheme="majorHAnsi" w:hAnsiTheme="majorHAnsi"/>
          <w:sz w:val="20"/>
        </w:rPr>
        <w:t>be considerate to others.</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Helvetica"/>
          <w:sz w:val="20"/>
        </w:rPr>
      </w:pPr>
      <w:r w:rsidRPr="004F62F5">
        <w:rPr>
          <w:rFonts w:asciiTheme="majorHAnsi" w:hAnsiTheme="majorHAnsi"/>
          <w:sz w:val="20"/>
        </w:rPr>
        <w:t>Discussions should be done in a manner that does not disturb other occupants of the Center.  The</w:t>
      </w:r>
      <w:r w:rsidRPr="004F62F5">
        <w:rPr>
          <w:rFonts w:asciiTheme="majorHAnsi" w:hAnsiTheme="majorHAnsi" w:cs="Helvetica"/>
          <w:sz w:val="20"/>
        </w:rPr>
        <w:t xml:space="preserve"> </w:t>
      </w:r>
      <w:r w:rsidRPr="004F62F5">
        <w:rPr>
          <w:rFonts w:asciiTheme="majorHAnsi" w:hAnsiTheme="majorHAnsi"/>
          <w:sz w:val="20"/>
        </w:rPr>
        <w:t xml:space="preserve">level of noise must be kept to a minimum. </w:t>
      </w:r>
    </w:p>
    <w:p w:rsidR="00D63510" w:rsidRPr="004F62F5" w:rsidRDefault="00D63510" w:rsidP="001013AF">
      <w:pPr>
        <w:pStyle w:val="ColorfulList-Accent11"/>
        <w:widowControl w:val="0"/>
        <w:numPr>
          <w:ilvl w:val="0"/>
          <w:numId w:val="4"/>
        </w:numPr>
        <w:autoSpaceDE w:val="0"/>
        <w:autoSpaceDN w:val="0"/>
        <w:adjustRightInd w:val="0"/>
        <w:spacing w:before="40" w:after="0"/>
        <w:ind w:left="360"/>
        <w:contextualSpacing w:val="0"/>
        <w:jc w:val="both"/>
        <w:rPr>
          <w:rFonts w:asciiTheme="majorHAnsi" w:hAnsiTheme="majorHAnsi" w:cs="Helvetica"/>
          <w:sz w:val="20"/>
        </w:rPr>
      </w:pPr>
      <w:r w:rsidRPr="004F62F5">
        <w:rPr>
          <w:rFonts w:asciiTheme="majorHAnsi" w:hAnsiTheme="majorHAnsi"/>
          <w:sz w:val="20"/>
        </w:rPr>
        <w:t xml:space="preserve">Any student found to be violating any of these guidelines will be suspended and/or banned from the Center. </w:t>
      </w:r>
    </w:p>
    <w:p w:rsidR="00D63510" w:rsidRPr="004F62F5" w:rsidRDefault="00D63510" w:rsidP="001013AF">
      <w:pPr>
        <w:pStyle w:val="ColorfulList-Accent11"/>
        <w:numPr>
          <w:ilvl w:val="0"/>
          <w:numId w:val="4"/>
        </w:numPr>
        <w:spacing w:before="40" w:after="0"/>
        <w:ind w:left="360"/>
        <w:contextualSpacing w:val="0"/>
        <w:jc w:val="both"/>
        <w:rPr>
          <w:rFonts w:asciiTheme="majorHAnsi" w:hAnsiTheme="majorHAnsi"/>
          <w:sz w:val="20"/>
        </w:rPr>
      </w:pPr>
      <w:r w:rsidRPr="004F62F5">
        <w:rPr>
          <w:rFonts w:asciiTheme="majorHAnsi" w:hAnsiTheme="majorHAnsi"/>
          <w:sz w:val="20"/>
        </w:rPr>
        <w:t>All other</w:t>
      </w:r>
      <w:r w:rsidRPr="004F62F5">
        <w:rPr>
          <w:rFonts w:asciiTheme="majorHAnsi" w:hAnsiTheme="majorHAnsi"/>
          <w:color w:val="365F91"/>
          <w:sz w:val="20"/>
        </w:rPr>
        <w:t xml:space="preserve"> </w:t>
      </w:r>
      <w:r w:rsidRPr="004F62F5">
        <w:rPr>
          <w:rFonts w:asciiTheme="majorHAnsi" w:hAnsiTheme="majorHAnsi"/>
          <w:sz w:val="20"/>
        </w:rPr>
        <w:t>policies and guidelines in the student handbook apply.</w:t>
      </w:r>
    </w:p>
    <w:p w:rsidR="00D63510" w:rsidRPr="004F62F5" w:rsidRDefault="00D63510" w:rsidP="00D63510">
      <w:pPr>
        <w:pStyle w:val="ColorfulList-Accent11"/>
        <w:widowControl w:val="0"/>
        <w:autoSpaceDE w:val="0"/>
        <w:autoSpaceDN w:val="0"/>
        <w:adjustRightInd w:val="0"/>
        <w:spacing w:after="0"/>
        <w:ind w:left="-360"/>
        <w:jc w:val="both"/>
        <w:rPr>
          <w:rFonts w:asciiTheme="majorHAnsi" w:hAnsiTheme="majorHAnsi" w:cs="Helvetica"/>
          <w:sz w:val="20"/>
        </w:rPr>
      </w:pPr>
    </w:p>
    <w:p w:rsidR="00CA6C50" w:rsidRPr="004F62F5" w:rsidRDefault="00D63510" w:rsidP="001013AF">
      <w:pPr>
        <w:pStyle w:val="ColorfulList-Accent11"/>
        <w:widowControl w:val="0"/>
        <w:numPr>
          <w:ilvl w:val="0"/>
          <w:numId w:val="3"/>
        </w:numPr>
        <w:autoSpaceDE w:val="0"/>
        <w:autoSpaceDN w:val="0"/>
        <w:adjustRightInd w:val="0"/>
        <w:spacing w:before="80" w:after="0"/>
        <w:ind w:left="0"/>
        <w:contextualSpacing w:val="0"/>
        <w:jc w:val="both"/>
        <w:rPr>
          <w:rFonts w:asciiTheme="majorHAnsi" w:hAnsiTheme="majorHAnsi" w:cs="Helvetica"/>
          <w:sz w:val="20"/>
        </w:rPr>
      </w:pPr>
      <w:r w:rsidRPr="004F62F5">
        <w:rPr>
          <w:rFonts w:asciiTheme="majorHAnsi" w:hAnsiTheme="majorHAnsi" w:cs="Helvetica"/>
          <w:sz w:val="20"/>
        </w:rPr>
        <w:t>Each Center may also</w:t>
      </w:r>
      <w:r w:rsidR="001013AF" w:rsidRPr="004F62F5">
        <w:rPr>
          <w:rFonts w:asciiTheme="majorHAnsi" w:hAnsiTheme="majorHAnsi" w:cs="Helvetica"/>
          <w:sz w:val="20"/>
        </w:rPr>
        <w:t xml:space="preserve"> have its</w:t>
      </w:r>
      <w:r w:rsidRPr="004F62F5">
        <w:rPr>
          <w:rFonts w:asciiTheme="majorHAnsi" w:hAnsiTheme="majorHAnsi" w:cs="Helvetica"/>
          <w:sz w:val="20"/>
        </w:rPr>
        <w:t xml:space="preserve"> own guidelines supplementing the ones </w:t>
      </w:r>
      <w:r w:rsidR="001013AF" w:rsidRPr="004F62F5">
        <w:rPr>
          <w:rFonts w:asciiTheme="majorHAnsi" w:hAnsiTheme="majorHAnsi" w:cs="Helvetica"/>
          <w:sz w:val="20"/>
        </w:rPr>
        <w:t xml:space="preserve">stated </w:t>
      </w:r>
      <w:r w:rsidRPr="004F62F5">
        <w:rPr>
          <w:rFonts w:asciiTheme="majorHAnsi" w:hAnsiTheme="majorHAnsi" w:cs="Helvetica"/>
          <w:sz w:val="20"/>
        </w:rPr>
        <w:t>here.</w:t>
      </w:r>
    </w:p>
    <w:p w:rsidR="00EB5B6C" w:rsidRPr="004F62F5" w:rsidRDefault="00D63510" w:rsidP="001013AF">
      <w:pPr>
        <w:pStyle w:val="ColorfulList-Accent11"/>
        <w:widowControl w:val="0"/>
        <w:numPr>
          <w:ilvl w:val="0"/>
          <w:numId w:val="3"/>
        </w:numPr>
        <w:autoSpaceDE w:val="0"/>
        <w:autoSpaceDN w:val="0"/>
        <w:adjustRightInd w:val="0"/>
        <w:spacing w:before="80" w:after="0"/>
        <w:ind w:left="0"/>
        <w:contextualSpacing w:val="0"/>
        <w:jc w:val="both"/>
        <w:rPr>
          <w:rStyle w:val="go"/>
          <w:rFonts w:asciiTheme="majorHAnsi" w:hAnsiTheme="majorHAnsi"/>
          <w:b/>
          <w:sz w:val="20"/>
          <w:szCs w:val="22"/>
        </w:rPr>
      </w:pPr>
      <w:r w:rsidRPr="004F62F5">
        <w:rPr>
          <w:rFonts w:asciiTheme="majorHAnsi" w:hAnsiTheme="majorHAnsi"/>
          <w:sz w:val="20"/>
          <w:szCs w:val="22"/>
        </w:rPr>
        <w:t>Any matter, suggestions and/or complaints regarding the use of the Center and/or its occupants should be submitted in writing to the</w:t>
      </w:r>
      <w:r w:rsidR="00CA6C50" w:rsidRPr="004F62F5">
        <w:rPr>
          <w:rFonts w:asciiTheme="majorHAnsi" w:hAnsiTheme="majorHAnsi"/>
          <w:sz w:val="20"/>
          <w:szCs w:val="22"/>
        </w:rPr>
        <w:t xml:space="preserve"> Advanced Research Institute for Informatics</w:t>
      </w:r>
      <w:r w:rsidR="001013AF" w:rsidRPr="004F62F5">
        <w:rPr>
          <w:rFonts w:asciiTheme="majorHAnsi" w:hAnsiTheme="majorHAnsi"/>
          <w:sz w:val="20"/>
          <w:szCs w:val="22"/>
        </w:rPr>
        <w:t>,</w:t>
      </w:r>
      <w:r w:rsidR="00CA6C50" w:rsidRPr="004F62F5">
        <w:rPr>
          <w:rFonts w:asciiTheme="majorHAnsi" w:hAnsiTheme="majorHAnsi"/>
          <w:sz w:val="20"/>
          <w:szCs w:val="22"/>
        </w:rPr>
        <w:t xml:space="preserve"> Computing and Networking (</w:t>
      </w:r>
      <w:proofErr w:type="spellStart"/>
      <w:r w:rsidR="00CA6C50" w:rsidRPr="004F62F5">
        <w:rPr>
          <w:rFonts w:asciiTheme="majorHAnsi" w:hAnsiTheme="majorHAnsi"/>
          <w:sz w:val="20"/>
          <w:szCs w:val="22"/>
        </w:rPr>
        <w:t>AdRIC</w:t>
      </w:r>
      <w:proofErr w:type="spellEnd"/>
      <w:r w:rsidR="00CA6C50" w:rsidRPr="004F62F5">
        <w:rPr>
          <w:rFonts w:asciiTheme="majorHAnsi" w:hAnsiTheme="majorHAnsi"/>
          <w:sz w:val="20"/>
          <w:szCs w:val="22"/>
        </w:rPr>
        <w:t>)</w:t>
      </w:r>
      <w:r w:rsidRPr="004F62F5">
        <w:rPr>
          <w:rFonts w:asciiTheme="majorHAnsi" w:hAnsiTheme="majorHAnsi"/>
          <w:sz w:val="20"/>
          <w:szCs w:val="22"/>
        </w:rPr>
        <w:t xml:space="preserve"> </w:t>
      </w:r>
      <w:r w:rsidR="00CA6C50" w:rsidRPr="004F62F5">
        <w:rPr>
          <w:rFonts w:asciiTheme="majorHAnsi" w:hAnsiTheme="majorHAnsi"/>
          <w:sz w:val="20"/>
          <w:szCs w:val="22"/>
        </w:rPr>
        <w:t>Director at</w:t>
      </w:r>
      <w:r w:rsidR="00867EB4" w:rsidRPr="004F62F5">
        <w:rPr>
          <w:rFonts w:asciiTheme="majorHAnsi" w:hAnsiTheme="majorHAnsi"/>
          <w:sz w:val="20"/>
          <w:szCs w:val="22"/>
        </w:rPr>
        <w:t xml:space="preserve"> </w:t>
      </w:r>
      <w:r w:rsidR="0044056A" w:rsidRPr="004F62F5">
        <w:rPr>
          <w:rStyle w:val="go"/>
          <w:rFonts w:asciiTheme="majorHAnsi" w:hAnsiTheme="majorHAnsi"/>
          <w:b/>
          <w:sz w:val="20"/>
          <w:szCs w:val="22"/>
        </w:rPr>
        <w:t>ethel.ong@delasalle</w:t>
      </w:r>
      <w:r w:rsidR="00867EB4" w:rsidRPr="004F62F5">
        <w:rPr>
          <w:rStyle w:val="go"/>
          <w:rFonts w:asciiTheme="majorHAnsi" w:hAnsiTheme="majorHAnsi"/>
          <w:b/>
          <w:sz w:val="20"/>
          <w:szCs w:val="22"/>
        </w:rPr>
        <w:t>.ph</w:t>
      </w:r>
      <w:r w:rsidR="00EB5B6C" w:rsidRPr="004F62F5">
        <w:rPr>
          <w:rStyle w:val="go"/>
          <w:rFonts w:asciiTheme="majorHAnsi" w:hAnsiTheme="majorHAnsi"/>
          <w:b/>
          <w:sz w:val="20"/>
          <w:szCs w:val="22"/>
        </w:rPr>
        <w:t xml:space="preserve"> </w:t>
      </w:r>
    </w:p>
    <w:p w:rsidR="00EB5B6C" w:rsidRPr="004F62F5" w:rsidRDefault="00EB5B6C">
      <w:pPr>
        <w:spacing w:after="0"/>
        <w:rPr>
          <w:rStyle w:val="go"/>
          <w:rFonts w:asciiTheme="majorHAnsi" w:eastAsia="Times New Roman" w:hAnsiTheme="majorHAnsi"/>
          <w:b/>
          <w:sz w:val="22"/>
          <w:szCs w:val="22"/>
        </w:rPr>
      </w:pPr>
      <w:r w:rsidRPr="004F62F5">
        <w:rPr>
          <w:rStyle w:val="go"/>
          <w:rFonts w:asciiTheme="majorHAnsi" w:hAnsiTheme="majorHAnsi"/>
          <w:b/>
          <w:sz w:val="22"/>
          <w:szCs w:val="22"/>
        </w:rPr>
        <w:br w:type="page"/>
      </w:r>
    </w:p>
    <w:p w:rsidR="00D63510" w:rsidRPr="004F62F5" w:rsidRDefault="00EB5B6C" w:rsidP="00EB5B6C">
      <w:pPr>
        <w:pStyle w:val="ColorfulList-Accent11"/>
        <w:widowControl w:val="0"/>
        <w:autoSpaceDE w:val="0"/>
        <w:autoSpaceDN w:val="0"/>
        <w:adjustRightInd w:val="0"/>
        <w:spacing w:before="80" w:after="0"/>
        <w:ind w:left="0"/>
        <w:contextualSpacing w:val="0"/>
        <w:jc w:val="both"/>
        <w:rPr>
          <w:rFonts w:asciiTheme="majorHAnsi" w:hAnsiTheme="majorHAnsi"/>
          <w:b/>
          <w:sz w:val="22"/>
          <w:szCs w:val="22"/>
        </w:rPr>
      </w:pPr>
      <w:r w:rsidRPr="004F62F5">
        <w:rPr>
          <w:rFonts w:asciiTheme="majorHAnsi" w:hAnsiTheme="majorHAnsi"/>
          <w:b/>
          <w:sz w:val="22"/>
          <w:szCs w:val="22"/>
        </w:rPr>
        <w:lastRenderedPageBreak/>
        <w:t>Reader Affect Model Overview</w:t>
      </w:r>
    </w:p>
    <w:p w:rsidR="00EB5B6C" w:rsidRPr="004F62F5" w:rsidRDefault="00EB5B6C" w:rsidP="00EB5B6C">
      <w:pPr>
        <w:pStyle w:val="ColorfulList-Accent11"/>
        <w:widowControl w:val="0"/>
        <w:autoSpaceDE w:val="0"/>
        <w:autoSpaceDN w:val="0"/>
        <w:adjustRightInd w:val="0"/>
        <w:spacing w:before="80" w:after="0"/>
        <w:ind w:left="0"/>
        <w:contextualSpacing w:val="0"/>
        <w:jc w:val="both"/>
        <w:rPr>
          <w:rFonts w:asciiTheme="majorHAnsi" w:hAnsiTheme="majorHAnsi"/>
          <w:sz w:val="22"/>
          <w:szCs w:val="22"/>
        </w:rPr>
      </w:pP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r w:rsidRPr="004F62F5">
        <w:rPr>
          <w:rFonts w:asciiTheme="majorHAnsi" w:hAnsiTheme="majorHAnsi"/>
          <w:sz w:val="22"/>
          <w:szCs w:val="22"/>
        </w:rPr>
        <w:t>The task of reading a selection elicits certain emotions from the readers. This emotion can have a profound effect on the reader’s comprehension and enjoyment of the selection. When integrated into a learning environment, the emotional states of the learners affect their motivation or de-motivation to use the system longer, thus increasing or decreasing their learning opportunities.</w:t>
      </w: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r w:rsidRPr="004F62F5">
        <w:rPr>
          <w:rFonts w:asciiTheme="majorHAnsi" w:hAnsiTheme="majorHAnsi"/>
          <w:sz w:val="22"/>
          <w:szCs w:val="22"/>
        </w:rPr>
        <w:t>For computers to establish healthy relationships with their human users, they must be attuned to the emotional states of their users to provide affective responses appropriately. In this research, we want to investigate the affective response of the readers when reading a story through the use of emotion recognition devices. Affective responses include cognitive and emotional dimensions, and include the academic emotions engagement, confusion, frustration and distraction. This can find applications in intelligent tutoring systems that utilize an embodied conversational agent to understand difficulties of the reader and plan intervention activities to motivate and increase chances of learning.</w:t>
      </w:r>
    </w:p>
    <w:p w:rsidR="00EB5B6C" w:rsidRPr="004F62F5" w:rsidRDefault="00EB5B6C" w:rsidP="00EB5B6C">
      <w:pPr>
        <w:pStyle w:val="ColorfulList-Accent11"/>
        <w:widowControl w:val="0"/>
        <w:autoSpaceDE w:val="0"/>
        <w:autoSpaceDN w:val="0"/>
        <w:adjustRightInd w:val="0"/>
        <w:spacing w:before="80" w:after="0"/>
        <w:jc w:val="both"/>
        <w:rPr>
          <w:rFonts w:asciiTheme="majorHAnsi" w:hAnsiTheme="majorHAnsi"/>
          <w:sz w:val="22"/>
          <w:szCs w:val="22"/>
        </w:rPr>
      </w:pP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proofErr w:type="spellStart"/>
      <w:r w:rsidRPr="004F62F5">
        <w:rPr>
          <w:rFonts w:asciiTheme="majorHAnsi" w:hAnsiTheme="majorHAnsi"/>
          <w:sz w:val="22"/>
          <w:szCs w:val="22"/>
        </w:rPr>
        <w:t>Azcarraga</w:t>
      </w:r>
      <w:proofErr w:type="spellEnd"/>
      <w:r w:rsidRPr="004F62F5">
        <w:rPr>
          <w:rFonts w:asciiTheme="majorHAnsi" w:hAnsiTheme="majorHAnsi"/>
          <w:sz w:val="22"/>
          <w:szCs w:val="22"/>
        </w:rPr>
        <w:t xml:space="preserve"> and Suarez (2012) at the Center for Empathic Human Computer Interaction posits that “the expression of (academic) emotions may be manifested not only through facial expressions but also through other physiological reactions”. Their work investigates the various brainwave patterns and how these are associated with positive and negative emotions (confusion, interest, frustration, and boredom) of the academically-gifted learners.</w:t>
      </w:r>
    </w:p>
    <w:p w:rsidR="00EB5B6C" w:rsidRPr="004F62F5" w:rsidRDefault="00EB5B6C" w:rsidP="00EB5B6C">
      <w:pPr>
        <w:pStyle w:val="ColorfulList-Accent11"/>
        <w:widowControl w:val="0"/>
        <w:autoSpaceDE w:val="0"/>
        <w:autoSpaceDN w:val="0"/>
        <w:adjustRightInd w:val="0"/>
        <w:spacing w:before="80" w:after="0"/>
        <w:jc w:val="both"/>
        <w:rPr>
          <w:rFonts w:asciiTheme="majorHAnsi" w:hAnsiTheme="majorHAnsi"/>
          <w:sz w:val="22"/>
          <w:szCs w:val="22"/>
        </w:rPr>
      </w:pP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r w:rsidRPr="004F62F5">
        <w:rPr>
          <w:rFonts w:asciiTheme="majorHAnsi" w:hAnsiTheme="majorHAnsi"/>
          <w:sz w:val="22"/>
          <w:szCs w:val="22"/>
        </w:rPr>
        <w:t xml:space="preserve">The proposed research seeks to develop an affect model of readers in secondary schools (age 13-17) as they read a story text, and identify factors that trigger these emotions. The affect model will show the relationships among physiological signals, reader’s profile and academic emotion, and factors causing these emotions. </w:t>
      </w:r>
    </w:p>
    <w:p w:rsidR="00EB5B6C" w:rsidRPr="004F62F5" w:rsidRDefault="00EB5B6C" w:rsidP="00EB5B6C">
      <w:pPr>
        <w:pStyle w:val="ColorfulList-Accent11"/>
        <w:widowControl w:val="0"/>
        <w:autoSpaceDE w:val="0"/>
        <w:autoSpaceDN w:val="0"/>
        <w:adjustRightInd w:val="0"/>
        <w:spacing w:before="80" w:after="0"/>
        <w:jc w:val="both"/>
        <w:rPr>
          <w:rFonts w:asciiTheme="majorHAnsi" w:hAnsiTheme="majorHAnsi"/>
          <w:sz w:val="22"/>
          <w:szCs w:val="22"/>
        </w:rPr>
      </w:pP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r w:rsidRPr="004F62F5">
        <w:rPr>
          <w:rFonts w:asciiTheme="majorHAnsi" w:hAnsiTheme="majorHAnsi"/>
          <w:sz w:val="22"/>
          <w:szCs w:val="22"/>
        </w:rPr>
        <w:t>Specifically, the research aims to address the following questions:</w:t>
      </w:r>
    </w:p>
    <w:p w:rsidR="00EB5B6C" w:rsidRPr="004F62F5" w:rsidRDefault="00EB5B6C" w:rsidP="00EB5B6C">
      <w:pPr>
        <w:pStyle w:val="ColorfulList-Accent11"/>
        <w:widowControl w:val="0"/>
        <w:numPr>
          <w:ilvl w:val="0"/>
          <w:numId w:val="21"/>
        </w:numPr>
        <w:autoSpaceDE w:val="0"/>
        <w:autoSpaceDN w:val="0"/>
        <w:adjustRightInd w:val="0"/>
        <w:spacing w:before="80" w:after="0"/>
        <w:jc w:val="both"/>
        <w:rPr>
          <w:rFonts w:asciiTheme="majorHAnsi" w:hAnsiTheme="majorHAnsi"/>
          <w:sz w:val="22"/>
          <w:szCs w:val="22"/>
        </w:rPr>
      </w:pPr>
      <w:r w:rsidRPr="004F62F5">
        <w:rPr>
          <w:rFonts w:asciiTheme="majorHAnsi" w:hAnsiTheme="majorHAnsi"/>
          <w:sz w:val="22"/>
          <w:szCs w:val="22"/>
        </w:rPr>
        <w:t>What elements of stories affect the readers?</w:t>
      </w:r>
    </w:p>
    <w:p w:rsidR="00EB5B6C" w:rsidRPr="004F62F5" w:rsidRDefault="00EB5B6C" w:rsidP="00EB5B6C">
      <w:pPr>
        <w:pStyle w:val="ColorfulList-Accent11"/>
        <w:widowControl w:val="0"/>
        <w:numPr>
          <w:ilvl w:val="0"/>
          <w:numId w:val="21"/>
        </w:numPr>
        <w:autoSpaceDE w:val="0"/>
        <w:autoSpaceDN w:val="0"/>
        <w:adjustRightInd w:val="0"/>
        <w:spacing w:before="80" w:after="0"/>
        <w:jc w:val="both"/>
        <w:rPr>
          <w:rFonts w:asciiTheme="majorHAnsi" w:hAnsiTheme="majorHAnsi"/>
          <w:sz w:val="22"/>
          <w:szCs w:val="22"/>
        </w:rPr>
      </w:pPr>
      <w:r w:rsidRPr="004F62F5">
        <w:rPr>
          <w:rFonts w:asciiTheme="majorHAnsi" w:hAnsiTheme="majorHAnsi"/>
          <w:sz w:val="22"/>
          <w:szCs w:val="22"/>
        </w:rPr>
        <w:t>What types of academic emotions are elicited by the stories from their readers?</w:t>
      </w:r>
    </w:p>
    <w:p w:rsidR="00EB5B6C" w:rsidRPr="004F62F5" w:rsidRDefault="00EB5B6C" w:rsidP="00EB5B6C">
      <w:pPr>
        <w:pStyle w:val="ColorfulList-Accent11"/>
        <w:widowControl w:val="0"/>
        <w:numPr>
          <w:ilvl w:val="0"/>
          <w:numId w:val="21"/>
        </w:numPr>
        <w:autoSpaceDE w:val="0"/>
        <w:autoSpaceDN w:val="0"/>
        <w:adjustRightInd w:val="0"/>
        <w:spacing w:before="80" w:after="0"/>
        <w:jc w:val="both"/>
        <w:rPr>
          <w:rFonts w:asciiTheme="majorHAnsi" w:hAnsiTheme="majorHAnsi"/>
          <w:sz w:val="22"/>
          <w:szCs w:val="22"/>
        </w:rPr>
      </w:pPr>
      <w:r w:rsidRPr="004F62F5">
        <w:rPr>
          <w:rFonts w:asciiTheme="majorHAnsi" w:hAnsiTheme="majorHAnsi"/>
          <w:sz w:val="22"/>
          <w:szCs w:val="22"/>
        </w:rPr>
        <w:t>What patterns of brainwave signals correspond to the different types of academic emotions that readers experience in the course of reading a story text?</w:t>
      </w:r>
    </w:p>
    <w:p w:rsidR="00EB5B6C" w:rsidRPr="004F62F5" w:rsidRDefault="00EB5B6C" w:rsidP="00EB5B6C">
      <w:pPr>
        <w:pStyle w:val="ColorfulList-Accent11"/>
        <w:widowControl w:val="0"/>
        <w:numPr>
          <w:ilvl w:val="0"/>
          <w:numId w:val="21"/>
        </w:numPr>
        <w:autoSpaceDE w:val="0"/>
        <w:autoSpaceDN w:val="0"/>
        <w:adjustRightInd w:val="0"/>
        <w:spacing w:before="80" w:after="0"/>
        <w:jc w:val="both"/>
        <w:rPr>
          <w:rFonts w:asciiTheme="majorHAnsi" w:hAnsiTheme="majorHAnsi"/>
          <w:sz w:val="22"/>
          <w:szCs w:val="22"/>
        </w:rPr>
      </w:pPr>
      <w:r w:rsidRPr="004F62F5">
        <w:rPr>
          <w:rFonts w:asciiTheme="majorHAnsi" w:hAnsiTheme="majorHAnsi"/>
          <w:sz w:val="22"/>
          <w:szCs w:val="22"/>
        </w:rPr>
        <w:t>What applications can potentially find use for these emotional responses?</w:t>
      </w:r>
    </w:p>
    <w:p w:rsidR="00EB5B6C" w:rsidRPr="004F62F5" w:rsidRDefault="00EB5B6C" w:rsidP="00EB5B6C">
      <w:pPr>
        <w:pStyle w:val="ColorfulList-Accent11"/>
        <w:widowControl w:val="0"/>
        <w:autoSpaceDE w:val="0"/>
        <w:autoSpaceDN w:val="0"/>
        <w:adjustRightInd w:val="0"/>
        <w:spacing w:before="80" w:after="0"/>
        <w:jc w:val="both"/>
        <w:rPr>
          <w:rFonts w:asciiTheme="majorHAnsi" w:hAnsiTheme="majorHAnsi"/>
          <w:sz w:val="22"/>
          <w:szCs w:val="22"/>
        </w:rPr>
      </w:pPr>
    </w:p>
    <w:p w:rsidR="00EB5B6C" w:rsidRPr="004F62F5" w:rsidRDefault="00EB5B6C" w:rsidP="00EB5B6C">
      <w:pPr>
        <w:pStyle w:val="ColorfulList-Accent11"/>
        <w:widowControl w:val="0"/>
        <w:autoSpaceDE w:val="0"/>
        <w:autoSpaceDN w:val="0"/>
        <w:adjustRightInd w:val="0"/>
        <w:spacing w:before="80" w:after="0"/>
        <w:ind w:left="0"/>
        <w:jc w:val="both"/>
        <w:rPr>
          <w:rFonts w:asciiTheme="majorHAnsi" w:hAnsiTheme="majorHAnsi"/>
          <w:sz w:val="22"/>
          <w:szCs w:val="22"/>
        </w:rPr>
      </w:pPr>
      <w:r w:rsidRPr="004F62F5">
        <w:rPr>
          <w:rFonts w:asciiTheme="majorHAnsi" w:hAnsiTheme="majorHAnsi"/>
          <w:sz w:val="22"/>
          <w:szCs w:val="22"/>
        </w:rPr>
        <w:t>General Objective of the Research:</w:t>
      </w:r>
    </w:p>
    <w:p w:rsidR="00EB5B6C" w:rsidRPr="004F62F5" w:rsidRDefault="00EB5B6C" w:rsidP="00EB5B6C">
      <w:pPr>
        <w:pStyle w:val="ColorfulList-Accent11"/>
        <w:widowControl w:val="0"/>
        <w:numPr>
          <w:ilvl w:val="0"/>
          <w:numId w:val="22"/>
        </w:numPr>
        <w:autoSpaceDE w:val="0"/>
        <w:autoSpaceDN w:val="0"/>
        <w:adjustRightInd w:val="0"/>
        <w:spacing w:before="80" w:after="0"/>
        <w:contextualSpacing w:val="0"/>
        <w:jc w:val="both"/>
        <w:rPr>
          <w:rFonts w:asciiTheme="majorHAnsi" w:hAnsiTheme="majorHAnsi"/>
          <w:sz w:val="22"/>
          <w:szCs w:val="22"/>
        </w:rPr>
      </w:pPr>
      <w:r w:rsidRPr="004F62F5">
        <w:rPr>
          <w:rFonts w:asciiTheme="majorHAnsi" w:hAnsiTheme="majorHAnsi"/>
          <w:sz w:val="22"/>
          <w:szCs w:val="22"/>
        </w:rPr>
        <w:t>To analyze the physiological signals collected from readers as they are reading stories in order to associate patterns of physiological signals to specific academic emotions.</w:t>
      </w:r>
    </w:p>
    <w:sectPr w:rsidR="00EB5B6C" w:rsidRPr="004F62F5" w:rsidSect="00D63510">
      <w:pgSz w:w="11900" w:h="16840"/>
      <w:pgMar w:top="1008" w:right="1008" w:bottom="1008" w:left="1008" w:header="706" w:footer="706"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1C53"/>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C21F16"/>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312C7E"/>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D63E90"/>
    <w:multiLevelType w:val="multilevel"/>
    <w:tmpl w:val="3418F0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341E6B"/>
    <w:multiLevelType w:val="hybridMultilevel"/>
    <w:tmpl w:val="37481700"/>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01E15"/>
    <w:multiLevelType w:val="hybridMultilevel"/>
    <w:tmpl w:val="9F26088A"/>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D28CB"/>
    <w:multiLevelType w:val="hybridMultilevel"/>
    <w:tmpl w:val="76EE1678"/>
    <w:lvl w:ilvl="0" w:tplc="04090003">
      <w:start w:val="1"/>
      <w:numFmt w:val="bullet"/>
      <w:lvlText w:val="o"/>
      <w:lvlJc w:val="left"/>
      <w:pPr>
        <w:ind w:left="720" w:hanging="360"/>
      </w:pPr>
      <w:rPr>
        <w:rFonts w:ascii="Courier New" w:hAnsi="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0F20F29"/>
    <w:multiLevelType w:val="hybridMultilevel"/>
    <w:tmpl w:val="91FAC4E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7604C88"/>
    <w:multiLevelType w:val="hybridMultilevel"/>
    <w:tmpl w:val="650ABC7E"/>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06613"/>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456446"/>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FF32BBD"/>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5147EE1"/>
    <w:multiLevelType w:val="multilevel"/>
    <w:tmpl w:val="CEDC857A"/>
    <w:lvl w:ilvl="0">
      <w:start w:val="5"/>
      <w:numFmt w:val="bullet"/>
      <w:lvlText w:val=""/>
      <w:lvlJc w:val="left"/>
      <w:pPr>
        <w:ind w:left="720" w:hanging="360"/>
      </w:pPr>
      <w:rPr>
        <w:rFonts w:ascii="Monotype Sorts" w:eastAsia="Times New Roman"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8C6429"/>
    <w:multiLevelType w:val="hybridMultilevel"/>
    <w:tmpl w:val="6D1C6806"/>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70FD7"/>
    <w:multiLevelType w:val="hybridMultilevel"/>
    <w:tmpl w:val="B876FC84"/>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10FC4"/>
    <w:multiLevelType w:val="hybridMultilevel"/>
    <w:tmpl w:val="9E96796E"/>
    <w:lvl w:ilvl="0" w:tplc="04090009">
      <w:start w:val="1"/>
      <w:numFmt w:val="bullet"/>
      <w:lvlText w:val=""/>
      <w:lvlJc w:val="left"/>
      <w:pPr>
        <w:ind w:left="720" w:hanging="360"/>
      </w:pPr>
      <w:rPr>
        <w:rFonts w:ascii="Wingdings" w:hAnsi="Wingding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54DA3"/>
    <w:multiLevelType w:val="hybridMultilevel"/>
    <w:tmpl w:val="362483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AE60EAF"/>
    <w:multiLevelType w:val="hybridMultilevel"/>
    <w:tmpl w:val="1E3E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A4262B2">
      <w:numFmt w:val="bullet"/>
      <w:lvlText w:val="•"/>
      <w:lvlJc w:val="left"/>
      <w:pPr>
        <w:ind w:left="3240" w:hanging="720"/>
      </w:pPr>
      <w:rPr>
        <w:rFonts w:ascii="Cambria" w:eastAsia="Times New Roman" w:hAnsi="Cambria"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F4E72"/>
    <w:multiLevelType w:val="hybridMultilevel"/>
    <w:tmpl w:val="8314F6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4AA5457"/>
    <w:multiLevelType w:val="hybridMultilevel"/>
    <w:tmpl w:val="B8D6922C"/>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C59C7"/>
    <w:multiLevelType w:val="hybridMultilevel"/>
    <w:tmpl w:val="E6F047F2"/>
    <w:lvl w:ilvl="0" w:tplc="1430C4B2">
      <w:start w:val="5"/>
      <w:numFmt w:val="bullet"/>
      <w:lvlText w:val=""/>
      <w:lvlJc w:val="left"/>
      <w:pPr>
        <w:tabs>
          <w:tab w:val="num" w:pos="0"/>
        </w:tabs>
        <w:ind w:left="720" w:hanging="360"/>
      </w:pPr>
      <w:rPr>
        <w:rFonts w:ascii="Tahoma" w:hAnsi="Tahoma" w:hint="default"/>
        <w:cap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22A29"/>
    <w:multiLevelType w:val="hybridMultilevel"/>
    <w:tmpl w:val="CEDC857A"/>
    <w:lvl w:ilvl="0" w:tplc="92CAE012">
      <w:start w:val="5"/>
      <w:numFmt w:val="bullet"/>
      <w:lvlText w:val=""/>
      <w:lvlJc w:val="left"/>
      <w:pPr>
        <w:ind w:left="720" w:hanging="360"/>
      </w:pPr>
      <w:rPr>
        <w:rFonts w:ascii="Monotype Sorts" w:eastAsia="Times New Roman" w:hAnsi="Monotype Sor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5"/>
  </w:num>
  <w:num w:numId="4">
    <w:abstractNumId w:val="17"/>
  </w:num>
  <w:num w:numId="5">
    <w:abstractNumId w:val="10"/>
  </w:num>
  <w:num w:numId="6">
    <w:abstractNumId w:val="8"/>
  </w:num>
  <w:num w:numId="7">
    <w:abstractNumId w:val="12"/>
  </w:num>
  <w:num w:numId="8">
    <w:abstractNumId w:val="20"/>
  </w:num>
  <w:num w:numId="9">
    <w:abstractNumId w:val="2"/>
  </w:num>
  <w:num w:numId="10">
    <w:abstractNumId w:val="4"/>
  </w:num>
  <w:num w:numId="11">
    <w:abstractNumId w:val="1"/>
  </w:num>
  <w:num w:numId="12">
    <w:abstractNumId w:val="19"/>
  </w:num>
  <w:num w:numId="13">
    <w:abstractNumId w:val="9"/>
  </w:num>
  <w:num w:numId="14">
    <w:abstractNumId w:val="13"/>
  </w:num>
  <w:num w:numId="15">
    <w:abstractNumId w:val="11"/>
  </w:num>
  <w:num w:numId="16">
    <w:abstractNumId w:val="5"/>
  </w:num>
  <w:num w:numId="17">
    <w:abstractNumId w:val="0"/>
  </w:num>
  <w:num w:numId="18">
    <w:abstractNumId w:val="14"/>
  </w:num>
  <w:num w:numId="19">
    <w:abstractNumId w:val="6"/>
  </w:num>
  <w:num w:numId="20">
    <w:abstractNumId w:val="7"/>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A607D4"/>
    <w:rsid w:val="000D4FAB"/>
    <w:rsid w:val="001013AF"/>
    <w:rsid w:val="001F31BC"/>
    <w:rsid w:val="002434A0"/>
    <w:rsid w:val="002F1357"/>
    <w:rsid w:val="0044056A"/>
    <w:rsid w:val="0047505F"/>
    <w:rsid w:val="004F5A79"/>
    <w:rsid w:val="004F62F5"/>
    <w:rsid w:val="007402BA"/>
    <w:rsid w:val="007F7AE2"/>
    <w:rsid w:val="00867EB4"/>
    <w:rsid w:val="0098167A"/>
    <w:rsid w:val="009D00C1"/>
    <w:rsid w:val="00A21EDB"/>
    <w:rsid w:val="00A607D4"/>
    <w:rsid w:val="00C32F97"/>
    <w:rsid w:val="00CA6C50"/>
    <w:rsid w:val="00D63510"/>
    <w:rsid w:val="00D80B77"/>
    <w:rsid w:val="00DA2D41"/>
    <w:rsid w:val="00DC3566"/>
    <w:rsid w:val="00EB5B6C"/>
    <w:rsid w:val="00FB320B"/>
    <w:rsid w:val="00FC46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3A9A3614-5A24-4E90-BC8F-C64D8870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DBD"/>
    <w:pPr>
      <w:spacing w:after="20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7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607D4"/>
    <w:pPr>
      <w:ind w:left="720"/>
      <w:contextualSpacing/>
    </w:pPr>
  </w:style>
  <w:style w:type="paragraph" w:customStyle="1" w:styleId="ColorfulList-Accent11">
    <w:name w:val="Colorful List - Accent 11"/>
    <w:basedOn w:val="Normal"/>
    <w:uiPriority w:val="99"/>
    <w:rsid w:val="00A25CC4"/>
    <w:pPr>
      <w:ind w:left="720"/>
      <w:contextualSpacing/>
    </w:pPr>
    <w:rPr>
      <w:rFonts w:eastAsia="Times New Roman"/>
    </w:rPr>
  </w:style>
  <w:style w:type="character" w:customStyle="1" w:styleId="go">
    <w:name w:val="go"/>
    <w:basedOn w:val="DefaultParagraphFont"/>
    <w:rsid w:val="00867EB4"/>
  </w:style>
  <w:style w:type="character" w:styleId="Hyperlink">
    <w:name w:val="Hyperlink"/>
    <w:basedOn w:val="DefaultParagraphFont"/>
    <w:uiPriority w:val="99"/>
    <w:unhideWhenUsed/>
    <w:rsid w:val="00EB5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College of Computer Studies</vt:lpstr>
    </vt:vector>
  </TitlesOfParts>
  <Company>De La Salle University</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Computer Studies</dc:title>
  <dc:creator>samozae</dc:creator>
  <cp:lastModifiedBy>ERDT</cp:lastModifiedBy>
  <cp:revision>8</cp:revision>
  <cp:lastPrinted>2012-03-08T02:54:00Z</cp:lastPrinted>
  <dcterms:created xsi:type="dcterms:W3CDTF">2016-01-16T03:27:00Z</dcterms:created>
  <dcterms:modified xsi:type="dcterms:W3CDTF">2016-09-14T05:38:00Z</dcterms:modified>
</cp:coreProperties>
</file>