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00"/>
        <w:jc w:val="center"/>
      </w:pPr>
      <w:r>
        <w:rPr>
          <w:rFonts w:ascii="Arial" w:cs="Arial" w:eastAsia="Arial" w:hAnsi="Arial"/>
          <w:b/>
          <w:bCs/>
          <w:color w:val="1B2631"/>
          <w:sz w:val="72"/>
          <w:szCs w:val="72"/>
        </w:rPr>
        <w:t xml:space="preserve">STREAMGUARD</w:t>
      </w:r>
    </w:p>
    <w:p>
      <w:pPr>
        <w:spacing w:before="0" w:after="160"/>
        <w:jc w:val="center"/>
      </w:pPr>
      <w:r>
        <w:rPr>
          <w:rFonts w:ascii="Arial" w:cs="Arial" w:eastAsia="Arial" w:hAnsi="Arial"/>
          <w:color w:val="2471A3"/>
          <w:sz w:val="32"/>
          <w:szCs w:val="32"/>
        </w:rPr>
        <w:t xml:space="preserve">Stories 5–8: Risk Analysis, Blockers &amp; Implementation Plan</w:t>
      </w:r>
    </w:p>
    <w:p>
      <w:pPr>
        <w:spacing w:before="0" w:after="100"/>
        <w:jc w:val="center"/>
      </w:pPr>
      <w:r>
        <w:rPr>
          <w:rFonts w:ascii="Arial" w:cs="Arial" w:eastAsia="Arial" w:hAnsi="Arial"/>
          <w:color w:val="85929E"/>
          <w:sz w:val="24"/>
          <w:szCs w:val="24"/>
        </w:rPr>
        <w:t xml:space="preserve">CFA-GNN Proof Technical Plan — Phase Review</w:t>
      </w:r>
    </w:p>
    <w:p>
      <w:pPr>
        <w:pBdr>
          <w:bottom w:val="single" w:color="2471A3" w:sz="4" w:space="1"/>
        </w:pBdr>
        <w:spacing w:before="160" w:after="160"/>
      </w:pPr>
      <w:r>
        <w:t xml:space="preserve"/>
      </w:r>
    </w:p>
    <w:p>
      <w:pPr>
        <w:spacing w:before="160" w:after="80"/>
        <w:jc w:val="center"/>
      </w:pPr>
      <w:r>
        <w:rPr>
          <w:rFonts w:ascii="Arial" w:cs="Arial" w:eastAsia="Arial" w:hAnsi="Arial"/>
          <w:b/>
          <w:bCs/>
          <w:color w:val="27AE60"/>
          <w:sz w:val="22"/>
          <w:szCs w:val="22"/>
        </w:rPr>
        <w:t xml:space="preserve">Status at Entry: Stories 1–4 Complete</w:t>
      </w:r>
    </w:p>
    <w:p>
      <w:pPr>
        <w:jc w:val="center"/>
      </w:pPr>
      <w:r>
        <w:rPr>
          <w:rFonts w:ascii="Arial" w:cs="Arial" w:eastAsia="Arial" w:hAnsi="Arial"/>
          <w:color w:val="85929E"/>
          <w:sz w:val="20"/>
          <w:szCs w:val="20"/>
        </w:rPr>
        <w:t xml:space="preserve">March 2026  |  StreamGuard v1.0  |  M1 Milestone</w:t>
      </w:r>
    </w:p>
    <w:p>
      <w:r>
        <w:t xml:space="preserve"/>
      </w:r>
    </w:p>
    <w:p>
      <w:r>
        <w:t xml:space="preserve"/>
      </w:r>
    </w:p>
    <w:p>
      <w:r>
        <w:br w:type="page"/>
      </w:r>
    </w:p>
    <w:p>
      <w:pPr>
        <w:pStyle w:val="Heading1"/>
        <w:spacing w:before="400" w:after="200"/>
      </w:pPr>
      <w:r>
        <w:rPr>
          <w:rFonts w:ascii="Arial" w:cs="Arial" w:eastAsia="Arial" w:hAnsi="Arial"/>
          <w:b/>
          <w:bCs/>
          <w:color w:val="1B2631"/>
          <w:sz w:val="36"/>
          <w:szCs w:val="36"/>
        </w:rPr>
        <w:t xml:space="preserve">1. Executive Summary</w:t>
      </w:r>
    </w:p>
    <w:p>
      <w:pPr>
        <w:spacing w:before="80" w:after="80"/>
      </w:pPr>
      <w:r>
        <w:rPr>
          <w:rFonts w:ascii="Arial" w:cs="Arial" w:eastAsia="Arial" w:hAnsi="Arial"/>
          <w:sz w:val="20"/>
          <w:szCs w:val="20"/>
        </w:rPr>
        <w:t xml:space="preserve">StreamGuard has successfully completed Stories 1–4 of the CFA-GNN Proof milestone (M1). The SARD collector produced 53,666 samples across 7 CWEs — significantly exceeding the original 8K–12K projection. Stage 1 cleaning is done (99.2% pass rate). This review focuses on the remaining Stories 5–8 and the challenges that must be resolved to reach the M1 proof goal: Binary F1 ≥ 0.85 and CFA pairwise accuracy ≥ 0.80.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Story</w:t>
            </w:r>
          </w:p>
        </w:tc>
        <w:tc>
          <w:tcPr>
            <w:tcW w:type="dxa" w:w="16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Status</w:t>
            </w:r>
          </w:p>
        </w:tc>
        <w:tc>
          <w:tcPr>
            <w:tcW w:type="dxa" w:w="16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Risk Level</w:t>
            </w:r>
          </w:p>
        </w:tc>
        <w:tc>
          <w:tcPr>
            <w:tcW w:type="dxa" w:w="41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Key Finding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1: Environment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27AE60"/>
                <w:sz w:val="18"/>
                <w:szCs w:val="18"/>
              </w:rPr>
              <w:t xml:space="preserve">✅ Complete</w:t>
            </w:r>
          </w:p>
        </w:tc>
        <w:tc>
          <w:tcPr>
            <w:tcW w:type="dxa" w:w="16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All dependencies verified. Joern smoke test 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2: 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27AE60"/>
                <w:sz w:val="18"/>
                <w:szCs w:val="18"/>
              </w:rPr>
              <w:t xml:space="preserve">✅ Complete</w:t>
            </w:r>
          </w:p>
        </w:tc>
        <w:tc>
          <w:tcPr>
            <w:tcW w:type="dxa" w:w="16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Canonical schema with forward-compat fields in place.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3: SARD Collector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27AE60"/>
                <w:sz w:val="18"/>
                <w:szCs w:val="18"/>
              </w:rPr>
              <w:t xml:space="preserve">✅ Complete</w:t>
            </w:r>
          </w:p>
        </w:tc>
        <w:tc>
          <w:tcPr>
            <w:tcW w:type="dxa" w:w="16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53,666 samples, 18,687 pairs, 0 broken. Scale 4–6× higher than 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4: Stage 1 Clean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27AE60"/>
                <w:sz w:val="18"/>
                <w:szCs w:val="18"/>
              </w:rPr>
              <w:t xml:space="preserve">✅ Complete</w:t>
            </w:r>
          </w:p>
        </w:tc>
        <w:tc>
          <w:tcPr>
            <w:tcW w:type="dxa" w:w="16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48 tests pass. 424 samples rejected (0.8%). Stage 2 status needs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5: CPG (Stage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E67E22"/>
                <w:sz w:val="18"/>
                <w:szCs w:val="18"/>
              </w:rPr>
              <w:t xml:space="preserve">⚠️ Not Started</w:t>
            </w:r>
          </w:p>
        </w:tc>
        <w:tc>
          <w:tcPr>
            <w:tcW w:type="dxa" w:w="1600"/>
            <w:tcBorders>
              <w:top w:val="single" w:color="922B21" w:sz="1"/>
              <w:left w:val="single" w:color="922B21" w:sz="1"/>
              <w:bottom w:val="single" w:color="922B21" w:sz="1"/>
              <w:right w:val="single" w:color="922B21" w:sz="1"/>
            </w:tcBorders>
            <w:shd w:fill="F9EBEA" w:val="clear"/>
            <w:tcMar>
              <w:top w:type="dxa" w:w="80"/>
              <w:left w:type="dxa" w:w="100"/>
              <w:bottom w:type="dxa" w:w="80"/>
              <w:right w:type="dxa" w:w="100"/>
            </w:tcMar>
            <w:vAlign w:val="center"/>
          </w:tcPr>
          <w:p>
            <w:pPr>
              <w:jc w:val="center"/>
            </w:pPr>
            <w:r>
              <w:rPr>
                <w:rFonts w:ascii="Arial" w:cs="Arial" w:eastAsia="Arial" w:hAnsi="Arial"/>
                <w:b/>
                <w:bCs/>
                <w:color w:val="922B21"/>
                <w:sz w:val="17"/>
                <w:szCs w:val="17"/>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Joern integration is the #1 risk. 53K samples × Joern latency = multi-hour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6: Embed + Graphs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E67E22"/>
                <w:sz w:val="18"/>
                <w:szCs w:val="18"/>
              </w:rPr>
              <w:t xml:space="preserve">⚠️ Not Started</w:t>
            </w:r>
          </w:p>
        </w:tc>
        <w:tc>
          <w:tcPr>
            <w:tcW w:type="dxa" w:w="16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GPU memory management and 824-d feature construction are the primary blockers.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7: Split + Audit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E67E22"/>
                <w:sz w:val="18"/>
                <w:szCs w:val="18"/>
              </w:rPr>
              <w:t xml:space="preserve">⚠️ Not Started</w:t>
            </w:r>
          </w:p>
        </w:tc>
        <w:tc>
          <w:tcPr>
            <w:tcW w:type="dxa" w:w="16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CFA pair integrity is non-negotiable. Pre-training audit thresholds need M1 calibration.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8: Model + Training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E67E22"/>
                <w:sz w:val="18"/>
                <w:szCs w:val="18"/>
              </w:rPr>
              <w:t xml:space="preserve">⚠️ Not Started</w:t>
            </w:r>
          </w:p>
        </w:tc>
        <w:tc>
          <w:tcPr>
            <w:tcW w:type="dxa" w:w="16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12 GatedGraphConv modules, CFA-aware DataLoader, and differential LR are all high-complexity.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5116" w:sz="1"/>
              <w:left w:val="single" w:color="935116" w:sz="6"/>
              <w:bottom w:val="single" w:color="935116" w:sz="1"/>
              <w:right w:val="single" w:color="935116" w:sz="1"/>
            </w:tcBorders>
            <w:shd w:fill="FEF5E7" w:val="clear"/>
            <w:tcMar>
              <w:top w:type="dxa" w:w="120"/>
              <w:left w:type="dxa" w:w="160"/>
              <w:bottom w:type="dxa" w:w="120"/>
              <w:right w:type="dxa" w:w="160"/>
            </w:tcMar>
          </w:tcPr>
          <w:p>
            <w:pPr>
              <w:spacing w:before="0" w:after="60"/>
            </w:pPr>
            <w:r>
              <w:rPr>
                <w:rFonts w:ascii="Arial" w:cs="Arial" w:eastAsia="Arial" w:hAnsi="Arial"/>
                <w:b/>
                <w:bCs/>
                <w:color w:val="935116"/>
                <w:sz w:val="20"/>
                <w:szCs w:val="20"/>
              </w:rPr>
              <w:t xml:space="preserve">⚠️  CRITICAL SCALE ISSUE DISCOVERED</w:t>
            </w:r>
          </w:p>
          <w:p>
            <w:pPr>
              <w:spacing w:before="0" w:after="0"/>
            </w:pPr>
            <w:r>
              <w:rPr>
                <w:rFonts w:ascii="Arial" w:cs="Arial" w:eastAsia="Arial" w:hAnsi="Arial"/>
                <w:sz w:val="19"/>
                <w:szCs w:val="19"/>
              </w:rPr>
              <w:t xml:space="preserve">The original plan estimated 8,000–12,000 SARD samples. Story 3 produced 53,666 — a 4–6× overrun. This changes runtime estimates for every downstream story (Stories 5–8). All time and memory budgets in the original plan MUST be recalculated. Joern CPG generation alone may take 4–12 hours depending on hardware and worker count. Plan accordingly before starting Story 5.</w:t>
            </w:r>
          </w:p>
        </w:tc>
      </w:tr>
    </w:tbl>
    <w:p>
      <w:r>
        <w:br w:type="page"/>
      </w:r>
    </w:p>
    <w:p>
      <w:pPr>
        <w:pStyle w:val="Heading1"/>
        <w:spacing w:before="400" w:after="200"/>
      </w:pPr>
      <w:r>
        <w:rPr>
          <w:rFonts w:ascii="Arial" w:cs="Arial" w:eastAsia="Arial" w:hAnsi="Arial"/>
          <w:b/>
          <w:bCs/>
          <w:color w:val="1B2631"/>
          <w:sz w:val="36"/>
          <w:szCs w:val="36"/>
        </w:rPr>
        <w:t xml:space="preserve">2. Current State Assessment (Stories 1–4)</w:t>
      </w:r>
    </w:p>
    <w:p>
      <w:pPr>
        <w:pStyle w:val="Heading2"/>
        <w:spacing w:before="320" w:after="160"/>
      </w:pPr>
      <w:r>
        <w:rPr>
          <w:rFonts w:ascii="Arial" w:cs="Arial" w:eastAsia="Arial" w:hAnsi="Arial"/>
          <w:b/>
          <w:bCs/>
          <w:color w:val="2471A3"/>
          <w:sz w:val="28"/>
          <w:szCs w:val="28"/>
        </w:rPr>
        <w:t xml:space="preserve">2.1 What Is Done</w:t>
      </w:r>
    </w:p>
    <w:p>
      <w:pPr>
        <w:pStyle w:val="ListParagraph"/>
        <w:numPr>
          <w:ilvl w:val="0"/>
          <w:numId w:val="2"/>
        </w:numPr>
        <w:spacing w:before="60" w:after="60"/>
        <w:ind w:left="720" w:hanging="360"/>
      </w:pPr>
      <w:r>
        <w:rPr>
          <w:rFonts w:ascii="Arial" w:cs="Arial" w:eastAsia="Arial" w:hAnsi="Arial"/>
          <w:sz w:val="20"/>
          <w:szCs w:val="20"/>
        </w:rPr>
        <w:t xml:space="preserve">Story 1: Python 3.10+, PyTorch 2.2+, Joern 2.x, CodeBERT, tree-sitter-c all verified.</w:t>
      </w:r>
    </w:p>
    <w:p>
      <w:pPr>
        <w:pStyle w:val="ListParagraph"/>
        <w:numPr>
          <w:ilvl w:val="0"/>
          <w:numId w:val="2"/>
        </w:numPr>
        <w:spacing w:before="60" w:after="60"/>
        <w:ind w:left="720" w:hanging="360"/>
      </w:pPr>
      <w:r>
        <w:rPr>
          <w:rFonts w:ascii="Arial" w:cs="Arial" w:eastAsia="Arial" w:hAnsi="Arial"/>
          <w:sz w:val="20"/>
          <w:szCs w:val="20"/>
        </w:rPr>
        <w:t xml:space="preserve">Story 2: schema.py with validate_sample(), BaseCollector with atomic checkpointing, tenacity retries, MD5 dedup.</w:t>
      </w:r>
    </w:p>
    <w:p>
      <w:pPr>
        <w:pStyle w:val="ListParagraph"/>
        <w:numPr>
          <w:ilvl w:val="0"/>
          <w:numId w:val="2"/>
        </w:numPr>
        <w:spacing w:before="60" w:after="60"/>
        <w:ind w:left="720" w:hanging="360"/>
      </w:pPr>
      <w:r>
        <w:rPr>
          <w:rFonts w:ascii="Arial" w:cs="Arial" w:eastAsia="Arial" w:hAnsi="Arial"/>
          <w:sz w:val="20"/>
          <w:szCs w:val="20"/>
        </w:rPr>
        <w:t xml:space="preserve">Story 3: process_sard.py producing 53,666 samples across 7 CWEs. 18,687 CFA pairs. All 47 assertions in test_story3.py pass.</w:t>
      </w:r>
    </w:p>
    <w:p>
      <w:pPr>
        <w:pStyle w:val="ListParagraph"/>
        <w:numPr>
          <w:ilvl w:val="0"/>
          <w:numId w:val="2"/>
        </w:numPr>
        <w:spacing w:before="60" w:after="60"/>
        <w:ind w:left="720" w:hanging="360"/>
      </w:pPr>
      <w:r>
        <w:rPr>
          <w:rFonts w:ascii="Arial" w:cs="Arial" w:eastAsia="Arial" w:hAnsi="Arial"/>
          <w:sz w:val="20"/>
          <w:szCs w:val="20"/>
        </w:rPr>
        <w:t xml:space="preserve">Story 4 (Stage 1): stage1_clean.py complete. 48 tests pass. 424 rejected samples (0.8%). Output ready for Stage 2.</w:t>
      </w:r>
    </w:p>
    <w:p>
      <w:r>
        <w:t xml:space="preserve"/>
      </w:r>
    </w:p>
    <w:p>
      <w:pPr>
        <w:pStyle w:val="Heading2"/>
        <w:spacing w:before="320" w:after="160"/>
      </w:pPr>
      <w:r>
        <w:rPr>
          <w:rFonts w:ascii="Arial" w:cs="Arial" w:eastAsia="Arial" w:hAnsi="Arial"/>
          <w:b/>
          <w:bCs/>
          <w:color w:val="2471A3"/>
          <w:sz w:val="28"/>
          <w:szCs w:val="28"/>
        </w:rPr>
        <w:t xml:space="preserve">2.2 Key Changes From Original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Item</w:t>
            </w:r>
          </w:p>
        </w:tc>
        <w:tc>
          <w:tcPr>
            <w:tcW w:type="dxa" w:w="28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Original Plan</w:t>
            </w:r>
          </w:p>
        </w:tc>
        <w:tc>
          <w:tcPr>
            <w:tcW w:type="dxa" w:w="37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Actual /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SARD sample 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8,000–12,000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922B21"/>
                <w:sz w:val="18"/>
                <w:szCs w:val="18"/>
              </w:rPr>
              <w:t xml:space="preserve">53,666 (4–6× higher) — impacts all downstream timing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CWE coverage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12 CWE types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E67E22"/>
                <w:sz w:val="18"/>
                <w:szCs w:val="18"/>
              </w:rPr>
              <w:t xml:space="preserve">7 CWE types covered (CWE-78,121,122,134,190,416,476)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CWE-416 / CWE-476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~500+ samples each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922B21"/>
                <w:sz w:val="18"/>
                <w:szCs w:val="18"/>
              </w:rPr>
              <w:t xml:space="preserve">Only 1–2% of data. Severely underrepresented.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Stage 2 Dedup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Planned after Story 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E67E22"/>
                <w:sz w:val="18"/>
                <w:szCs w:val="18"/>
              </w:rPr>
              <w:t xml:space="preserve">Needs verification — may or may not be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Label balance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45–55% target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27AE60"/>
                <w:sz w:val="18"/>
                <w:szCs w:val="18"/>
              </w:rPr>
              <w:t xml:space="preserve">58.3% safe / 41.7% vuln — within relaxed M1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CWE dominance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Max 40% per CWE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27AE60"/>
                <w:sz w:val="18"/>
                <w:szCs w:val="18"/>
              </w:rPr>
              <w:t xml:space="preserve">CWE-190: 25.9%, CWE-121: 24.0% — within spec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6"/>
              <w:bottom w:val="single" w:color="1A5276" w:sz="1"/>
              <w:right w:val="single" w:color="1A5276" w:sz="1"/>
            </w:tcBorders>
            <w:shd w:fill="EBF5FB" w:val="clear"/>
            <w:tcMar>
              <w:top w:type="dxa" w:w="120"/>
              <w:left w:type="dxa" w:w="160"/>
              <w:bottom w:type="dxa" w:w="120"/>
              <w:right w:type="dxa" w:w="160"/>
            </w:tcMar>
          </w:tcPr>
          <w:p>
            <w:pPr>
              <w:spacing w:before="0" w:after="60"/>
            </w:pPr>
            <w:r>
              <w:rPr>
                <w:rFonts w:ascii="Arial" w:cs="Arial" w:eastAsia="Arial" w:hAnsi="Arial"/>
                <w:b/>
                <w:bCs/>
                <w:color w:val="1A5276"/>
                <w:sz w:val="20"/>
                <w:szCs w:val="20"/>
              </w:rPr>
              <w:t xml:space="preserve">Stage 2 (Dedup) Verification Required</w:t>
            </w:r>
          </w:p>
          <w:p>
            <w:pPr>
              <w:spacing w:before="0" w:after="0"/>
            </w:pPr>
            <w:r>
              <w:rPr>
                <w:rFonts w:ascii="Arial" w:cs="Arial" w:eastAsia="Arial" w:hAnsi="Arial"/>
                <w:sz w:val="19"/>
                <w:szCs w:val="19"/>
              </w:rPr>
              <w:t xml:space="preserve">Before starting Story 5, verify Stage 2 (MinHash LSH deduplication) has been run on the Stage 1 output. If not, it must be completed first. Run: python training/scripts/preprocessing/stage2_dedup.py --input training/data/processed/cleaned/samples.jsonl --output training/data/processed/deduped/samples.jsonl. Expect 5–10% reduction, bringing ~53K samples to roughly 47–50K.</w:t>
            </w:r>
          </w:p>
        </w:tc>
      </w:tr>
    </w:tbl>
    <w:p>
      <w:r>
        <w:br w:type="page"/>
      </w:r>
    </w:p>
    <w:p>
      <w:pPr>
        <w:pStyle w:val="Heading1"/>
        <w:spacing w:before="400" w:after="200"/>
      </w:pPr>
      <w:r>
        <w:rPr>
          <w:rFonts w:ascii="Arial" w:cs="Arial" w:eastAsia="Arial" w:hAnsi="Arial"/>
          <w:b/>
          <w:bCs/>
          <w:color w:val="1B2631"/>
          <w:sz w:val="36"/>
          <w:szCs w:val="36"/>
        </w:rPr>
        <w:t xml:space="preserve">3. Story 5: CPG Construction — Risk Analysis</w:t>
      </w:r>
    </w:p>
    <w:p>
      <w:pPr>
        <w:spacing w:before="80" w:after="80"/>
      </w:pPr>
      <w:r>
        <w:rPr>
          <w:rFonts w:ascii="Arial" w:cs="Arial" w:eastAsia="Arial" w:hAnsi="Arial"/>
          <w:b/>
          <w:bCs/>
          <w:sz w:val="20"/>
          <w:szCs w:val="20"/>
        </w:rPr>
        <w:t xml:space="preserve">Stage 4 | File: </w:t>
      </w:r>
      <w:r>
        <w:rPr>
          <w:rFonts w:ascii="Arial" w:cs="Arial" w:eastAsia="Arial" w:hAnsi="Arial"/>
          <w:sz w:val="20"/>
          <w:szCs w:val="20"/>
        </w:rPr>
        <w:t xml:space="preserve">stage4_cpg.py  |  </w:t>
      </w:r>
      <w:r>
        <w:rPr>
          <w:rFonts w:ascii="Arial" w:cs="Arial" w:eastAsia="Arial" w:hAnsi="Arial"/>
          <w:b/>
          <w:bCs/>
          <w:sz w:val="20"/>
          <w:szCs w:val="20"/>
        </w:rPr>
        <w:t xml:space="preserve">Effort: VERY HIGH  |  Practical: YES (with careful setup)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6"/>
              <w:bottom w:val="single" w:color="C0392B" w:sz="1"/>
              <w:right w:val="single" w:color="C0392B" w:sz="1"/>
            </w:tcBorders>
            <w:shd w:fill="FDEDEC" w:val="clear"/>
            <w:tcMar>
              <w:top w:type="dxa" w:w="120"/>
              <w:left w:type="dxa" w:w="160"/>
              <w:bottom w:type="dxa" w:w="120"/>
              <w:right w:type="dxa" w:w="160"/>
            </w:tcMar>
          </w:tcPr>
          <w:p>
            <w:pPr>
              <w:spacing w:before="0" w:after="60"/>
            </w:pPr>
            <w:r>
              <w:rPr>
                <w:rFonts w:ascii="Arial" w:cs="Arial" w:eastAsia="Arial" w:hAnsi="Arial"/>
                <w:b/>
                <w:bCs/>
                <w:color w:val="C0392B"/>
                <w:sz w:val="20"/>
                <w:szCs w:val="20"/>
              </w:rPr>
              <w:t xml:space="preserve">BLOCKER RISK — Story 5 is the single highest-risk story in the entire project.</w:t>
            </w:r>
          </w:p>
          <w:p>
            <w:pPr>
              <w:spacing w:before="0" w:after="0"/>
            </w:pPr>
            <w:r>
              <w:rPr>
                <w:rFonts w:ascii="Arial" w:cs="Arial" w:eastAsia="Arial" w:hAnsi="Arial"/>
                <w:sz w:val="19"/>
                <w:szCs w:val="19"/>
              </w:rPr>
              <w:t xml:space="preserve">Joern is an external JVM-based tool with complex integration requirements. It has known instabilities on malformed C, SARD custom headers, and cold-start latency. At 53,666 samples, the CPG stage alone could take 4–15 hours depending on hardware. This is the story where most M1 projects stall. Plan for 2–3 days of debugging Joern before the pipeline is stable.</w:t>
            </w:r>
          </w:p>
        </w:tc>
      </w:tr>
    </w:tbl>
    <w:p>
      <w:r>
        <w:t xml:space="preserve"/>
      </w:r>
    </w:p>
    <w:p>
      <w:pPr>
        <w:pStyle w:val="Heading2"/>
        <w:spacing w:before="320" w:after="160"/>
      </w:pPr>
      <w:r>
        <w:rPr>
          <w:rFonts w:ascii="Arial" w:cs="Arial" w:eastAsia="Arial" w:hAnsi="Arial"/>
          <w:b/>
          <w:bCs/>
          <w:color w:val="2471A3"/>
          <w:sz w:val="28"/>
          <w:szCs w:val="28"/>
        </w:rPr>
        <w:t xml:space="preserve">3.1 Challenge &amp; Blocker Table — Story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160"/>
        <w:gridCol w:w="2000"/>
        <w:gridCol w:w="1800"/>
      </w:tblGrid>
      <w:tr>
        <w:trPr>
          <w:tblHeader/>
        </w:trPr>
        <w:tc>
          <w:tcPr>
            <w:tcW w:type="dxa" w:w="14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1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W w:type="dxa" w:w="31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Challenge / Issue</w:t>
            </w:r>
          </w:p>
        </w:tc>
        <w:tc>
          <w:tcPr>
            <w:tcW w:type="dxa" w:w="2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Scenario When It Occurs</w:t>
            </w:r>
          </w:p>
        </w:tc>
        <w:tc>
          <w:tcPr>
            <w:tcW w:type="dxa" w:w="18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Mitigation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S5-01</w:t>
            </w:r>
          </w:p>
        </w:tc>
        <w:tc>
          <w:tcPr>
            <w:tcW w:type="dxa" w:w="1000"/>
            <w:tcBorders>
              <w:top w:val="single" w:color="C0392B" w:sz="1"/>
              <w:left w:val="single" w:color="C0392B" w:sz="1"/>
              <w:bottom w:val="single" w:color="C0392B" w:sz="1"/>
              <w:right w:val="single" w:color="C0392B" w:sz="1"/>
            </w:tcBorders>
            <w:shd w:fill="FDEDEC" w:val="clear"/>
            <w:tcMar>
              <w:top w:type="dxa" w:w="80"/>
              <w:left w:type="dxa" w:w="100"/>
              <w:bottom w:type="dxa" w:w="80"/>
              <w:right w:type="dxa" w:w="100"/>
            </w:tcMar>
            <w:vAlign w:val="center"/>
          </w:tcPr>
          <w:p>
            <w:pPr>
              <w:jc w:val="center"/>
            </w:pPr>
            <w:r>
              <w:rPr>
                <w:rFonts w:ascii="Arial" w:cs="Arial" w:eastAsia="Arial" w:hAnsi="Arial"/>
                <w:b/>
                <w:bCs/>
                <w:color w:val="C0392B"/>
                <w:sz w:val="17"/>
                <w:szCs w:val="17"/>
              </w:rPr>
              <w:t xml:space="preserve">BLOCKER</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Joern Cold-Start Latency × 53K Samples</w:t>
            </w:r>
          </w:p>
          <w:p>
            <w:pPr>
              <w:spacing w:before="0" w:after="0"/>
            </w:pPr>
            <w:r>
              <w:rPr>
                <w:rFonts w:ascii="Arial" w:cs="Arial" w:eastAsia="Arial" w:hAnsi="Arial"/>
                <w:sz w:val="17"/>
                <w:szCs w:val="17"/>
              </w:rPr>
              <w:t xml:space="preserve">Original plan estimated 12K samples × 4s cold start = ~13 hours. Actual dataset is 53,666 samples. Without batch mode, runtime could be 55–150 hours. Even with 4 workers, that's 14–38 hours.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Every time you run stage4_cpg.py without batching, launching a separate JVM per sample. This happens when batch_joern() is not implemented or when samples are processed individually in a for loop.</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MANDATORY: Use batch_joern() — write all .c files to tempdir, run Joern ONCE on directory. Target ≥2 samples/sec with 4 workers. Benchmark on 100 samples first.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S5-02</w:t>
            </w:r>
          </w:p>
        </w:tc>
        <w:tc>
          <w:tcPr>
            <w:tcW w:type="dxa" w:w="1000"/>
            <w:tcBorders>
              <w:top w:val="single" w:color="C0392B" w:sz="1"/>
              <w:left w:val="single" w:color="C0392B" w:sz="1"/>
              <w:bottom w:val="single" w:color="C0392B" w:sz="1"/>
              <w:right w:val="single" w:color="C0392B" w:sz="1"/>
            </w:tcBorders>
            <w:shd w:fill="FDEDEC" w:val="clear"/>
            <w:tcMar>
              <w:top w:type="dxa" w:w="80"/>
              <w:left w:type="dxa" w:w="100"/>
              <w:bottom w:type="dxa" w:w="80"/>
              <w:right w:type="dxa" w:w="100"/>
            </w:tcMar>
            <w:vAlign w:val="center"/>
          </w:tcPr>
          <w:p>
            <w:pPr>
              <w:jc w:val="center"/>
            </w:pPr>
            <w:r>
              <w:rPr>
                <w:rFonts w:ascii="Arial" w:cs="Arial" w:eastAsia="Arial" w:hAnsi="Arial"/>
                <w:b/>
                <w:bCs/>
                <w:color w:val="C0392B"/>
                <w:sz w:val="17"/>
                <w:szCs w:val="17"/>
              </w:rPr>
              <w:t xml:space="preserve">BLOCKER</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run.ossdataflow Not Executing → Zero DFG Edges</w:t>
            </w:r>
          </w:p>
          <w:p>
            <w:pPr>
              <w:spacing w:before="0" w:after="0"/>
            </w:pPr>
            <w:r>
              <w:rPr>
                <w:rFonts w:ascii="Arial" w:cs="Arial" w:eastAsia="Arial" w:hAnsi="Arial"/>
                <w:sz w:val="17"/>
                <w:szCs w:val="17"/>
              </w:rPr>
              <w:t xml:space="preserve">If run.ossdataflow is missing from the Joern script, Joern produces AST+CFG only. The GGNN has no data-flow signal. Model F1 plateaus at ~0.70 and CFA proof fails. This issue is silent — no error is thrown.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Joern script missing run.ossdataflow line. Or Joern version doesn't support it. Or the script runs but DFG pass is skipped due to parse error. You won't notice until Story 8 training stalls.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After first 5 Joern outputs, count DFG edges. If ANY sample has 0 DFG edges, STOP immediately and fix the Joern script. Add assertion: assert dfg_edges &gt; 0 for first 100 samples.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S5-03</w:t>
            </w:r>
          </w:p>
        </w:tc>
        <w:tc>
          <w:tcPr>
            <w:tcW w:type="dxa" w:w="1000"/>
            <w:tcBorders>
              <w:top w:val="single" w:color="922B21" w:sz="1"/>
              <w:left w:val="single" w:color="922B21" w:sz="1"/>
              <w:bottom w:val="single" w:color="922B21" w:sz="1"/>
              <w:right w:val="single" w:color="922B21" w:sz="1"/>
            </w:tcBorders>
            <w:shd w:fill="F9EBEA" w:val="clear"/>
            <w:tcMar>
              <w:top w:type="dxa" w:w="80"/>
              <w:left w:type="dxa" w:w="100"/>
              <w:bottom w:type="dxa" w:w="80"/>
              <w:right w:type="dxa" w:w="100"/>
            </w:tcMar>
            <w:vAlign w:val="center"/>
          </w:tcPr>
          <w:p>
            <w:pPr>
              <w:jc w:val="center"/>
            </w:pPr>
            <w:r>
              <w:rPr>
                <w:rFonts w:ascii="Arial" w:cs="Arial" w:eastAsia="Arial" w:hAnsi="Arial"/>
                <w:b/>
                <w:bCs/>
                <w:color w:val="922B21"/>
                <w:sz w:val="17"/>
                <w:szCs w:val="17"/>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SARD Custom Headers Causing Joern Parse Failures</w:t>
            </w:r>
          </w:p>
          <w:p>
            <w:pPr>
              <w:spacing w:before="0" w:after="0"/>
            </w:pPr>
            <w:r>
              <w:rPr>
                <w:rFonts w:ascii="Arial" w:cs="Arial" w:eastAsia="Arial" w:hAnsi="Arial"/>
                <w:sz w:val="17"/>
                <w:szCs w:val="17"/>
              </w:rPr>
              <w:t xml:space="preserve">#include 'std_testcase.h' doesn't exist on the filesystem. Joern either fails silently, produces partial CPG, or crashes. Expected 5–15% failure rate on SARD data specifically.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Any SARD function that includes testcasesupport headers will cause Joern to fail. This includes most CWE-89 and CWE-78 samples that use database/socket functions.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Pre-process each .c file: strip unknown #include lines before writing to tempdir. Accept 5–10% failure rate. Log to cpg_failures.jsonl. Don't retry — mark as skip.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S5-04</w:t>
            </w:r>
          </w:p>
        </w:tc>
        <w:tc>
          <w:tcPr>
            <w:tcW w:type="dxa" w:w="1000"/>
            <w:tcBorders>
              <w:top w:val="single" w:color="922B21" w:sz="1"/>
              <w:left w:val="single" w:color="922B21" w:sz="1"/>
              <w:bottom w:val="single" w:color="922B21" w:sz="1"/>
              <w:right w:val="single" w:color="922B21" w:sz="1"/>
            </w:tcBorders>
            <w:shd w:fill="F9EBEA" w:val="clear"/>
            <w:tcMar>
              <w:top w:type="dxa" w:w="80"/>
              <w:left w:type="dxa" w:w="100"/>
              <w:bottom w:type="dxa" w:w="80"/>
              <w:right w:type="dxa" w:w="100"/>
            </w:tcMar>
            <w:vAlign w:val="center"/>
          </w:tcPr>
          <w:p>
            <w:pPr>
              <w:jc w:val="center"/>
            </w:pPr>
            <w:r>
              <w:rPr>
                <w:rFonts w:ascii="Arial" w:cs="Arial" w:eastAsia="Arial" w:hAnsi="Arial"/>
                <w:b/>
                <w:bCs/>
                <w:color w:val="922B21"/>
                <w:sz w:val="17"/>
                <w:szCs w:val="17"/>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CDG Edges Not Filtered → CUDA Index OOB Crash in Story 8</w:t>
            </w:r>
          </w:p>
          <w:p>
            <w:pPr>
              <w:spacing w:before="0" w:after="0"/>
            </w:pPr>
            <w:r>
              <w:rPr>
                <w:rFonts w:ascii="Arial" w:cs="Arial" w:eastAsia="Arial" w:hAnsi="Arial"/>
                <w:sz w:val="17"/>
                <w:szCs w:val="17"/>
              </w:rPr>
              <w:t xml:space="preserve">Joern outputs CDG (Control Dependence Graph) edges alongside AST/CFG/DFG. The model uses NUM_EDGE_TYPES=4 (AST=0,CFG=1,DFG=2,TPG=3). CDG would be edge_attr=4. During training, this causes a silent CUDA index-out-of-bounds crash or garbage embeddings.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Any graph where Joern is run without filtering CDG edges. The bug is invisible until Story 8 training, when edge_attr values exceed NUM_EDGE_TYPES. If you use AMP, it may silently produce NaN instead of crashing.</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Filter immediately after Joern output: EDGE_TYPE_MAP = {'AST':0,'CFG':1,'DFG':2,'TPG':3}. Discard any edge with type not in EDGE_TYPE_MAP. Add assertion before saving CPG.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S5-05</w:t>
            </w:r>
          </w:p>
        </w:tc>
        <w:tc>
          <w:tcPr>
            <w:tcW w:type="dxa" w:w="1000"/>
            <w:tcBorders>
              <w:top w:val="single" w:color="922B21" w:sz="1"/>
              <w:left w:val="single" w:color="922B21" w:sz="1"/>
              <w:bottom w:val="single" w:color="922B21" w:sz="1"/>
              <w:right w:val="single" w:color="922B21" w:sz="1"/>
            </w:tcBorders>
            <w:shd w:fill="F9EBEA" w:val="clear"/>
            <w:tcMar>
              <w:top w:type="dxa" w:w="80"/>
              <w:left w:type="dxa" w:w="100"/>
              <w:bottom w:type="dxa" w:w="80"/>
              <w:right w:type="dxa" w:w="100"/>
            </w:tcMar>
            <w:vAlign w:val="center"/>
          </w:tcPr>
          <w:p>
            <w:pPr>
              <w:jc w:val="center"/>
            </w:pPr>
            <w:r>
              <w:rPr>
                <w:rFonts w:ascii="Arial" w:cs="Arial" w:eastAsia="Arial" w:hAnsi="Arial"/>
                <w:b/>
                <w:bCs/>
                <w:color w:val="922B21"/>
                <w:sz w:val="17"/>
                <w:szCs w:val="17"/>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Joern Hangs on Malformed C — No Timeout Default</w:t>
            </w:r>
          </w:p>
          <w:p>
            <w:pPr>
              <w:spacing w:before="0" w:after="0"/>
            </w:pPr>
            <w:r>
              <w:rPr>
                <w:rFonts w:ascii="Arial" w:cs="Arial" w:eastAsia="Arial" w:hAnsi="Arial"/>
                <w:sz w:val="17"/>
                <w:szCs w:val="17"/>
              </w:rPr>
              <w:t xml:space="preserve">Joern has no built-in timeout. If a C function has infinite recursion in the CFG analysis or hits a Joern parsing bug, it hangs forever. Without subprocess timeout, this blocks the entire pipeline.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SARD has many complex functions with nested loops, goto statements, and complex control flow. Any of these can trigger Joern's worst-case analysis paths. On 53K samples, you will hit this.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subprocess.run(..., timeout=30). Catch TimeoutExpired. Kill the process group (os.killpg). Log to cpg_failures.jsonl. Never retry timeouts — they will timeout again.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S5-06</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TPG Post-Processor Produces Zero Taint Edges (N3 Novelty at Risk)</w:t>
            </w:r>
          </w:p>
          <w:p>
            <w:pPr>
              <w:spacing w:before="0" w:after="0"/>
            </w:pPr>
            <w:r>
              <w:rPr>
                <w:rFonts w:ascii="Arial" w:cs="Arial" w:eastAsia="Arial" w:hAnsi="Arial"/>
                <w:sz w:val="17"/>
                <w:szCs w:val="17"/>
              </w:rPr>
              <w:t xml:space="preserve">If the SOURCES/SINKS sets don't match SARD function names, BFS finds no source→sink paths, and all TPG edges are empty. The novel TPG component (N3) contributes nothing to training. Config D (TPG ablation) won't prove its value.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SARD uses synthetic function names like CWE121_Stack_Overflow__char_type_overrun_memcpy_bad(). The actual vulnerability happens inside via strcpy/memcpy — the taint sources/sinks are correct, but the wrapping function names may confuse the BFS.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After TPG construction, audit: assert taint_coverage &gt;= 0.20. If below, expand SOURCES/SINKS sets specifically for SARD patterns. Check: does any node in the CPG call strcpy, gets, scanf?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S5-07</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Context Slicing Removes Critical Vulnerability Nodes</w:t>
            </w:r>
          </w:p>
          <w:p>
            <w:pPr>
              <w:spacing w:before="0" w:after="0"/>
            </w:pPr>
            <w:r>
              <w:rPr>
                <w:rFonts w:ascii="Arial" w:cs="Arial" w:eastAsia="Arial" w:hAnsi="Arial"/>
                <w:sz w:val="17"/>
                <w:szCs w:val="17"/>
              </w:rPr>
              <w:t xml:space="preserve">2-hop BFS from taint seeds capped at 200 nodes. For complex functions, the actual vulnerable line may be &gt;2 hops from the nearest taint source. The vulnerability becomes invisible to the model.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Long CWE-416 (use-after-free) functions where free() is called 10+ nodes away from the reuse. Or complex CWE-190 integer overflow chains with intermediate calculations.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For M1, accept this limitation — 200 node limit is correct per spec. Log functions where slicing removed &gt;50% of nodes. Plan to increase to 300 for M2 if UAF/integer overflow F1 is 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S5-08</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Joern Worker Pool Memory Exhaustion</w:t>
            </w:r>
          </w:p>
          <w:p>
            <w:pPr>
              <w:spacing w:before="0" w:after="0"/>
            </w:pPr>
            <w:r>
              <w:rPr>
                <w:rFonts w:ascii="Arial" w:cs="Arial" w:eastAsia="Arial" w:hAnsi="Arial"/>
                <w:sz w:val="17"/>
                <w:szCs w:val="17"/>
              </w:rPr>
              <w:t xml:space="preserve">4 parallel Joern JVM processes × 4GB heap = 16GB RAM required. On machines with &lt;16GB, OOM kills workers mid-run. Checkpoint/resume is critical here.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When running batch_joern() with workers=4 on large functions (100+ line functions), all 4 JVMs spike simultaneously. Linux OOM killer will kill the processes without warning.</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Start with workers=2. Monitor RSS. Set _JAVA_OPTIONS=-Xmx2g per worker (not -Xmx4g). Implement checkpoint every 500 samples so recovery is fast.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S5-09</w:t>
            </w:r>
          </w:p>
        </w:tc>
        <w:tc>
          <w:tcPr>
            <w:tcW w:type="dxa" w:w="10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Graph Validation Threshold Too Strict (&lt;3 nodes)</w:t>
            </w:r>
          </w:p>
          <w:p>
            <w:pPr>
              <w:spacing w:before="0" w:after="0"/>
            </w:pPr>
            <w:r>
              <w:rPr>
                <w:rFonts w:ascii="Arial" w:cs="Arial" w:eastAsia="Arial" w:hAnsi="Arial"/>
                <w:sz w:val="17"/>
                <w:szCs w:val="17"/>
              </w:rPr>
              <w:t xml:space="preserve">Short utility functions (helper_good functions in SARD) may produce &lt;3 CPG nodes after slicing. These are discarded. If pair partner (bad function) is kept, the pair is broken.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SARD good() helper functions that simply return 0 or call a safe alternative. These produce trivial graphs. Their _bad counterparts produce proper CPGs. Pair ID integrity breaks.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When discarding a sample due to trivial graph, also discard its pair partner. Log broken pairs. OR lower threshold to &lt;2 nodes with warning. Either choice is acceptable for M1.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S5-10</w:t>
            </w:r>
          </w:p>
        </w:tc>
        <w:tc>
          <w:tcPr>
            <w:tcW w:type="dxa" w:w="10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CPG JSON Output Size at 53K Scale</w:t>
            </w:r>
          </w:p>
          <w:p>
            <w:pPr>
              <w:spacing w:before="0" w:after="0"/>
            </w:pPr>
            <w:r>
              <w:rPr>
                <w:rFonts w:ascii="Arial" w:cs="Arial" w:eastAsia="Arial" w:hAnsi="Arial"/>
                <w:sz w:val="17"/>
                <w:szCs w:val="17"/>
              </w:rPr>
              <w:t xml:space="preserve">Each CPG JSON is 20–200KB. At 53K samples: 1–10GB of JSON files in data/processed/cpg/. File system operations become slow. Directory listing alone may take minutes.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Running on ext4 with default directory size limits. 53K files in a single directory cause O(n) inode lookup. ls and Path.rglob() get progressively slower.</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Shard output into subdirectories: cpg/{first_2_chars_of_id}/{sample_id}.json. Max 256 subdirs, ~200 files each. Also reduces risk of partial-write corruption.</w:t>
            </w:r>
          </w:p>
        </w:tc>
      </w:tr>
    </w:tbl>
    <w:p>
      <w:r>
        <w:t xml:space="preserve"/>
      </w:r>
    </w:p>
    <w:p>
      <w:pPr>
        <w:pStyle w:val="Heading2"/>
        <w:spacing w:before="320" w:after="160"/>
      </w:pPr>
      <w:r>
        <w:rPr>
          <w:rFonts w:ascii="Arial" w:cs="Arial" w:eastAsia="Arial" w:hAnsi="Arial"/>
          <w:b/>
          <w:bCs/>
          <w:color w:val="2471A3"/>
          <w:sz w:val="28"/>
          <w:szCs w:val="28"/>
        </w:rPr>
        <w:t xml:space="preserve">3.2 Practically Feasible?</w:t>
      </w:r>
    </w:p>
    <w:p>
      <w:pPr>
        <w:spacing w:before="80" w:after="80"/>
      </w:pPr>
      <w:r>
        <w:rPr>
          <w:rFonts w:ascii="Arial" w:cs="Arial" w:eastAsia="Arial" w:hAnsi="Arial"/>
          <w:sz w:val="20"/>
          <w:szCs w:val="20"/>
        </w:rPr>
        <w:t xml:space="preserve">YES — but requires careful upfront setup. The Joern batch processing pattern is well-documented and the 30-second timeout with process group kill is a standard pattern. The biggest risk is the 53K scale. Recommendation: benchmark on 1,000 samples first to extrapolate total runtime before committing to full run.</w:t>
      </w:r>
    </w:p>
    <w:p>
      <w:r>
        <w:t xml:space="preserve"/>
      </w:r>
    </w:p>
    <w:p>
      <w:pPr>
        <w:pStyle w:val="Heading2"/>
        <w:spacing w:before="320" w:after="160"/>
      </w:pPr>
      <w:r>
        <w:rPr>
          <w:rFonts w:ascii="Arial" w:cs="Arial" w:eastAsia="Arial" w:hAnsi="Arial"/>
          <w:b/>
          <w:bCs/>
          <w:color w:val="2471A3"/>
          <w:sz w:val="28"/>
          <w:szCs w:val="28"/>
        </w:rPr>
        <w:t xml:space="preserve">3.3 High-Effort Parts of Story 5</w:t>
      </w:r>
    </w:p>
    <w:p>
      <w:pPr>
        <w:pStyle w:val="ListParagraph"/>
        <w:numPr>
          <w:ilvl w:val="0"/>
          <w:numId w:val="2"/>
        </w:numPr>
        <w:spacing w:before="60" w:after="60"/>
        <w:ind w:left="720" w:hanging="360"/>
      </w:pPr>
      <w:r>
        <w:rPr>
          <w:rFonts w:ascii="Arial" w:cs="Arial" w:eastAsia="Arial" w:hAnsi="Arial"/>
          <w:sz w:val="20"/>
          <w:szCs w:val="20"/>
        </w:rPr>
        <w:t xml:space="preserve">Writing and debugging the Joern Scala script (generate_cpg.sc) — Scala syntax, JVM subprocess interaction</w:t>
      </w:r>
    </w:p>
    <w:p>
      <w:pPr>
        <w:pStyle w:val="ListParagraph"/>
        <w:numPr>
          <w:ilvl w:val="0"/>
          <w:numId w:val="2"/>
        </w:numPr>
        <w:spacing w:before="60" w:after="60"/>
        <w:ind w:left="720" w:hanging="360"/>
      </w:pPr>
      <w:r>
        <w:rPr>
          <w:rFonts w:ascii="Arial" w:cs="Arial" w:eastAsia="Arial" w:hAnsi="Arial"/>
          <w:sz w:val="20"/>
          <w:szCs w:val="20"/>
        </w:rPr>
        <w:t xml:space="preserve">Implementing batch_joern() with subprocess pools, timeout handling, and checkpoint/resume</w:t>
      </w:r>
    </w:p>
    <w:p>
      <w:pPr>
        <w:pStyle w:val="ListParagraph"/>
        <w:numPr>
          <w:ilvl w:val="0"/>
          <w:numId w:val="2"/>
        </w:numPr>
        <w:spacing w:before="60" w:after="60"/>
        <w:ind w:left="720" w:hanging="360"/>
      </w:pPr>
      <w:r>
        <w:rPr>
          <w:rFonts w:ascii="Arial" w:cs="Arial" w:eastAsia="Arial" w:hAnsi="Arial"/>
          <w:sz w:val="20"/>
          <w:szCs w:val="20"/>
        </w:rPr>
        <w:t xml:space="preserve">TPG post-processor: BFS from SOURCES to SINKS along DFG edges — must handle cycles, disconnected graphs</w:t>
      </w:r>
    </w:p>
    <w:p>
      <w:pPr>
        <w:pStyle w:val="ListParagraph"/>
        <w:numPr>
          <w:ilvl w:val="0"/>
          <w:numId w:val="2"/>
        </w:numPr>
        <w:spacing w:before="60" w:after="60"/>
        <w:ind w:left="720" w:hanging="360"/>
      </w:pPr>
      <w:r>
        <w:rPr>
          <w:rFonts w:ascii="Arial" w:cs="Arial" w:eastAsia="Arial" w:hAnsi="Arial"/>
          <w:sz w:val="20"/>
          <w:szCs w:val="20"/>
        </w:rPr>
        <w:t xml:space="preserve">Validating CPG quality: DFG coverage, taint coverage, edge type distribution checks</w:t>
      </w:r>
    </w:p>
    <w:p>
      <w:r>
        <w:br w:type="page"/>
      </w:r>
    </w:p>
    <w:p>
      <w:pPr>
        <w:pStyle w:val="Heading1"/>
        <w:spacing w:before="400" w:after="200"/>
      </w:pPr>
      <w:r>
        <w:rPr>
          <w:rFonts w:ascii="Arial" w:cs="Arial" w:eastAsia="Arial" w:hAnsi="Arial"/>
          <w:b/>
          <w:bCs/>
          <w:color w:val="1B2631"/>
          <w:sz w:val="36"/>
          <w:szCs w:val="36"/>
        </w:rPr>
        <w:t xml:space="preserve">4. Story 6: Node Embedding + Graph Tensors — Risk Analysis</w:t>
      </w:r>
    </w:p>
    <w:p>
      <w:pPr>
        <w:spacing w:before="80" w:after="80"/>
      </w:pPr>
      <w:r>
        <w:rPr>
          <w:rFonts w:ascii="Arial" w:cs="Arial" w:eastAsia="Arial" w:hAnsi="Arial"/>
          <w:b/>
          <w:bCs/>
          <w:sz w:val="20"/>
          <w:szCs w:val="20"/>
        </w:rPr>
        <w:t xml:space="preserve">Stages 5–6 | Files: </w:t>
      </w:r>
      <w:r>
        <w:rPr>
          <w:rFonts w:ascii="Arial" w:cs="Arial" w:eastAsia="Arial" w:hAnsi="Arial"/>
          <w:sz w:val="20"/>
          <w:szCs w:val="20"/>
        </w:rPr>
        <w:t xml:space="preserve">stage5_embed.py, stage6_graphs.py  |  </w:t>
      </w:r>
      <w:r>
        <w:rPr>
          <w:rFonts w:ascii="Arial" w:cs="Arial" w:eastAsia="Arial" w:hAnsi="Arial"/>
          <w:b/>
          <w:bCs/>
          <w:sz w:val="20"/>
          <w:szCs w:val="20"/>
        </w:rPr>
        <w:t xml:space="preserve">Effort: HIGH  |  Practical: YES</w:t>
      </w:r>
    </w:p>
    <w:p>
      <w:r>
        <w:t xml:space="preserve"/>
      </w:r>
    </w:p>
    <w:p>
      <w:pPr>
        <w:pStyle w:val="Heading2"/>
        <w:spacing w:before="320" w:after="160"/>
      </w:pPr>
      <w:r>
        <w:rPr>
          <w:rFonts w:ascii="Arial" w:cs="Arial" w:eastAsia="Arial" w:hAnsi="Arial"/>
          <w:b/>
          <w:bCs/>
          <w:color w:val="2471A3"/>
          <w:sz w:val="28"/>
          <w:szCs w:val="28"/>
        </w:rPr>
        <w:t xml:space="preserve">4.1 Challenge &amp; Blocker Table — Story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160"/>
        <w:gridCol w:w="2000"/>
        <w:gridCol w:w="1800"/>
      </w:tblGrid>
      <w:tr>
        <w:trPr>
          <w:tblHeader/>
        </w:trPr>
        <w:tc>
          <w:tcPr>
            <w:tcW w:type="dxa" w:w="14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1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W w:type="dxa" w:w="31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Challenge / Issue</w:t>
            </w:r>
          </w:p>
        </w:tc>
        <w:tc>
          <w:tcPr>
            <w:tcW w:type="dxa" w:w="2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Scenario When It Occurs</w:t>
            </w:r>
          </w:p>
        </w:tc>
        <w:tc>
          <w:tcPr>
            <w:tcW w:type="dxa" w:w="18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Mitigation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S6-01</w:t>
            </w:r>
          </w:p>
        </w:tc>
        <w:tc>
          <w:tcPr>
            <w:tcW w:type="dxa" w:w="1000"/>
            <w:tcBorders>
              <w:top w:val="single" w:color="922B21" w:sz="1"/>
              <w:left w:val="single" w:color="922B21" w:sz="1"/>
              <w:bottom w:val="single" w:color="922B21" w:sz="1"/>
              <w:right w:val="single" w:color="922B21" w:sz="1"/>
            </w:tcBorders>
            <w:shd w:fill="F9EBEA" w:val="clear"/>
            <w:tcMar>
              <w:top w:type="dxa" w:w="80"/>
              <w:left w:type="dxa" w:w="100"/>
              <w:bottom w:type="dxa" w:w="80"/>
              <w:right w:type="dxa" w:w="100"/>
            </w:tcMar>
            <w:vAlign w:val="center"/>
          </w:tcPr>
          <w:p>
            <w:pPr>
              <w:jc w:val="center"/>
            </w:pPr>
            <w:r>
              <w:rPr>
                <w:rFonts w:ascii="Arial" w:cs="Arial" w:eastAsia="Arial" w:hAnsi="Arial"/>
                <w:b/>
                <w:bCs/>
                <w:color w:val="922B21"/>
                <w:sz w:val="17"/>
                <w:szCs w:val="17"/>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Edge Index Out-of-Bounds → Silent CUDA Crash</w:t>
            </w:r>
          </w:p>
          <w:p>
            <w:pPr>
              <w:spacing w:before="0" w:after="0"/>
            </w:pPr>
            <w:r>
              <w:rPr>
                <w:rFonts w:ascii="Arial" w:cs="Arial" w:eastAsia="Arial" w:hAnsi="Arial"/>
                <w:sz w:val="17"/>
                <w:szCs w:val="17"/>
              </w:rPr>
              <w:t xml:space="preserve">If any node ID in edge_index &gt;= num_nodes, PyTorch Geometric produces a silent CUDA error or corrupted embeddings in Story 8. The assertion in Stage 6 is mandatory, not optional.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Joern node IDs are not always 0-indexed. If node IDs are remapped incorrectly during CPG parsing, edge_index references non-existent nodes. Graph passes Stage 4 validation but fails during GNN message passing.</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MANDATORY: assert data.edge_index.max() &lt; data.num_nodes for EVERY graph before HDF5 write. Also re-validate after Batch.from_data_list() in Story 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S6-02</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GPU OOM During CodeBERT Node Embedding at 53K Scale</w:t>
            </w:r>
          </w:p>
          <w:p>
            <w:pPr>
              <w:spacing w:before="0" w:after="0"/>
            </w:pPr>
            <w:r>
              <w:rPr>
                <w:rFonts w:ascii="Arial" w:cs="Arial" w:eastAsia="Arial" w:hAnsi="Arial"/>
                <w:sz w:val="17"/>
                <w:szCs w:val="17"/>
              </w:rPr>
              <w:t xml:space="preserve">53K samples × avg 50 nodes/sample = ~2.65M node code statements to embed. Batch size too large causes GPU OOM. Too small causes excessive CPU/GPU transfer overhead.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Running stage5_embed.py on an 8GB GPU with batch_size=128 or larger. GPU memory spikes when a batch contains a graph with 200 nodes (max), and CodeBERT processes all 200 simultaneously.</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Use batch_size=64 as specified. Enable AMP (torch.autocast). Process graphs in batches, not nodes globally — this prevents a single large graph from dominating a batch.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S6-03</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824-d Feature Vector Dimension Mismatch</w:t>
            </w:r>
          </w:p>
          <w:p>
            <w:pPr>
              <w:spacing w:before="0" w:after="0"/>
            </w:pPr>
            <w:r>
              <w:rPr>
                <w:rFonts w:ascii="Arial" w:cs="Arial" w:eastAsia="Arial" w:hAnsi="Arial"/>
                <w:sz w:val="17"/>
                <w:szCs w:val="17"/>
              </w:rPr>
              <w:t xml:space="preserve">If any dimension slice is wrong (e.g., node type one-hot is 33 instead of 32, or taint role is 9 instead of 8), the model's node_proj Linear(824, 256) will throw a dimension mismatch at runtime — but only in Story 8, not Story 6.</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Adding a new Joern node type not in the 32-type vocabulary, or miscounting taint role bits. The error is only visible when the model first runs forward(). All HDF5 data is already written with wrong dimensions.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Add explicit assertion in Stage 6: assert data.x.shape[1] == 824. Count each slice: [768]+[32]+[8]+[4]+[12] = 824. Log a breakdown of feature dimensions to a metadata file.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S6-04</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HDF5 File Corruption on Crash / Partial Write</w:t>
            </w:r>
          </w:p>
          <w:p>
            <w:pPr>
              <w:spacing w:before="0" w:after="0"/>
            </w:pPr>
            <w:r>
              <w:rPr>
                <w:rFonts w:ascii="Arial" w:cs="Arial" w:eastAsia="Arial" w:hAnsi="Arial"/>
                <w:sz w:val="17"/>
                <w:szCs w:val="17"/>
              </w:rPr>
              <w:t xml:space="preserve">If stage6_graphs.py crashes mid-write (GPU OOM, disk full, SIGKILL), the HDF5 file is left in a corrupt state. Unlike JSONL, a corrupt HDF5 cannot be repaired — the entire file must be regenerated.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Disk fills up when writing ~53K graphs to HDF5. Or GPU OOM kills the process after 20K graphs written. The HDF5 file header is corrupt. Next run fails to open it.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Write individual graphs as separate .npz files first (per sample_id), then aggregate to HDF5 as a final step. This way, partial progress survives crashes. Use atomic write pattern for HDF5.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S6-05</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Empty Edge Types (No TPG Edges) → Zero-Division or Garbage</w:t>
            </w:r>
          </w:p>
          <w:p>
            <w:pPr>
              <w:spacing w:before="0" w:after="0"/>
            </w:pPr>
            <w:r>
              <w:rPr>
                <w:rFonts w:ascii="Arial" w:cs="Arial" w:eastAsia="Arial" w:hAnsi="Arial"/>
                <w:sz w:val="17"/>
                <w:szCs w:val="17"/>
              </w:rPr>
              <w:t xml:space="preserve">SARD good() functions (label=0, safe code) may have zero TPG edges because there's no source→sink taint path. In Stage 6, edge_attr contains only {0,1,2} with no 3. In Story 8, the TPG GatedGraphConv receives empty edge_index and must output zeros — not crash.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Config D (with TPG) training on safe-code samples. The TPG GatedGraphConv receives edge_index with 0 columns. Without the if ei_type.size(1) == 0 guard, this crashes with index error.</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Handled in Story 8 model code — but Stage 6 must NOT discard graphs with 0 TPG edges. Keep them. They're valid (safe code has no taint paths). Document expected TPG edge count distribution.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S6-06</w:t>
            </w:r>
          </w:p>
        </w:tc>
        <w:tc>
          <w:tcPr>
            <w:tcW w:type="dxa" w:w="10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NaN in Node Features from Structural Metrics</w:t>
            </w:r>
          </w:p>
          <w:p>
            <w:pPr>
              <w:spacing w:before="0" w:after="0"/>
            </w:pPr>
            <w:r>
              <w:rPr>
                <w:rFonts w:ascii="Arial" w:cs="Arial" w:eastAsia="Arial" w:hAnsi="Arial"/>
                <w:sz w:val="17"/>
                <w:szCs w:val="17"/>
              </w:rPr>
              <w:t xml:space="preserve">Structural features [812:824] include taint_dist_to_sink. If a node has no path to any sink (which is common in safe code), this distance is undefined → np.inf → NaN in the feature vector.</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Stage 5 computes taint_dist_to_sink using BFS. Safe code (label=0) by definition has no sink reachable from sources. Distance = infinity. Converting to float32: np.inf becomes NaN.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Clip: taint_dist_to_sink = min(bfs_dist, 999) if reachable else 999. Use a sentinel value, not infinity. Validate: assert not torch.isnan(data.x).any() in Stage 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S6-07</w:t>
            </w:r>
          </w:p>
        </w:tc>
        <w:tc>
          <w:tcPr>
            <w:tcW w:type="dxa" w:w="10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HDF5 Scale: 53K Graphs May Exceed Single-File Limits</w:t>
            </w:r>
          </w:p>
          <w:p>
            <w:pPr>
              <w:spacing w:before="0" w:after="0"/>
            </w:pPr>
            <w:r>
              <w:rPr>
                <w:rFonts w:ascii="Arial" w:cs="Arial" w:eastAsia="Arial" w:hAnsi="Arial"/>
                <w:sz w:val="17"/>
                <w:szCs w:val="17"/>
              </w:rPr>
              <w:t xml:space="preserve">53K PyG Data objects in one HDF5 file could reach 5–20GB depending on average graph size. Loading the file index at startup takes 30+ seconds. DataLoader with random access becomes slow.</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HDF5 files with &gt;100K datasets (one per graph) have known performance issues with h5py's default chunking. Random access for DataLoader causes O(log n) seeks per sample.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Use chunked datasets or split into train.h5/val.h5/test.h5 after Stage 7 split. Alternatively, use separate .npz files per graph and lazy-load in DataLoader — avoids HDF5 limitations entirely.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S6-08</w:t>
            </w:r>
          </w:p>
        </w:tc>
        <w:tc>
          <w:tcPr>
            <w:tcW w:type="dxa" w:w="10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Node Type Vocabulary: Joern 2.x May Have Different Node Types</w:t>
            </w:r>
          </w:p>
          <w:p>
            <w:pPr>
              <w:spacing w:before="0" w:after="0"/>
            </w:pPr>
            <w:r>
              <w:rPr>
                <w:rFonts w:ascii="Arial" w:cs="Arial" w:eastAsia="Arial" w:hAnsi="Arial"/>
                <w:sz w:val="17"/>
                <w:szCs w:val="17"/>
              </w:rPr>
              <w:t xml:space="preserve">The 32-type one-hot assumes a fixed Joern node type vocabulary. Joern 2.x may emit different node type strings than assumed in the spec. Unknown types → out-of-bounds index.</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First run of stage5_embed.py on real Joern output. A node type not in the 32-type vocabulary appears. The one-hot encoding raises IndexError.</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Build node type vocabulary dynamically from first 1000 CPG outputs. If &gt;32 unique types appear, increase vector to 64-d and update MODEL.md. Re-run Stages 5–6 (this is why parameterizing input_dim matters).</w:t>
            </w:r>
          </w:p>
        </w:tc>
      </w:tr>
    </w:tbl>
    <w:p>
      <w:r>
        <w:t xml:space="preserve"/>
      </w:r>
    </w:p>
    <w:p>
      <w:pPr>
        <w:pStyle w:val="Heading2"/>
        <w:spacing w:before="320" w:after="160"/>
      </w:pPr>
      <w:r>
        <w:rPr>
          <w:rFonts w:ascii="Arial" w:cs="Arial" w:eastAsia="Arial" w:hAnsi="Arial"/>
          <w:b/>
          <w:bCs/>
          <w:color w:val="2471A3"/>
          <w:sz w:val="28"/>
          <w:szCs w:val="28"/>
        </w:rPr>
        <w:t xml:space="preserve">4.2 Practically Feasible?</w:t>
      </w:r>
    </w:p>
    <w:p>
      <w:pPr>
        <w:spacing w:before="80" w:after="80"/>
      </w:pPr>
      <w:r>
        <w:rPr>
          <w:rFonts w:ascii="Arial" w:cs="Arial" w:eastAsia="Arial" w:hAnsi="Arial"/>
          <w:sz w:val="20"/>
          <w:szCs w:val="20"/>
        </w:rPr>
        <w:t xml:space="preserve">YES — Story 6 is mechanically straightforward compared to Story 5. The main complexity is GPU memory management and the HDF5 scale issue. The 824-d feature construction is well-specified. Estimated completion: 1–2 days once Story 5 CPG output is ready.</w:t>
      </w:r>
    </w:p>
    <w:p>
      <w:r>
        <w:t xml:space="preserve"/>
      </w:r>
    </w:p>
    <w:p>
      <w:pPr>
        <w:pStyle w:val="Heading2"/>
        <w:spacing w:before="320" w:after="160"/>
      </w:pPr>
      <w:r>
        <w:rPr>
          <w:rFonts w:ascii="Arial" w:cs="Arial" w:eastAsia="Arial" w:hAnsi="Arial"/>
          <w:b/>
          <w:bCs/>
          <w:color w:val="2471A3"/>
          <w:sz w:val="28"/>
          <w:szCs w:val="28"/>
        </w:rPr>
        <w:t xml:space="preserve">4.3 High-Effort Parts of Story 6</w:t>
      </w:r>
    </w:p>
    <w:p>
      <w:pPr>
        <w:pStyle w:val="ListParagraph"/>
        <w:numPr>
          <w:ilvl w:val="0"/>
          <w:numId w:val="2"/>
        </w:numPr>
        <w:spacing w:before="60" w:after="60"/>
        <w:ind w:left="720" w:hanging="360"/>
      </w:pPr>
      <w:r>
        <w:rPr>
          <w:rFonts w:ascii="Arial" w:cs="Arial" w:eastAsia="Arial" w:hAnsi="Arial"/>
          <w:sz w:val="20"/>
          <w:szCs w:val="20"/>
        </w:rPr>
        <w:t xml:space="preserve">CodeBERT batched inference with AMP — getting the batch size / GPU memory balance right</w:t>
      </w:r>
    </w:p>
    <w:p>
      <w:pPr>
        <w:pStyle w:val="ListParagraph"/>
        <w:numPr>
          <w:ilvl w:val="0"/>
          <w:numId w:val="2"/>
        </w:numPr>
        <w:spacing w:before="60" w:after="60"/>
        <w:ind w:left="720" w:hanging="360"/>
      </w:pPr>
      <w:r>
        <w:rPr>
          <w:rFonts w:ascii="Arial" w:cs="Arial" w:eastAsia="Arial" w:hAnsi="Arial"/>
          <w:sz w:val="20"/>
          <w:szCs w:val="20"/>
        </w:rPr>
        <w:t xml:space="preserve">Structural feature computation (in_degree, out_degree, AST_depth, taint_dist_to_sink) — BFS on CPG graphs</w:t>
      </w:r>
    </w:p>
    <w:p>
      <w:pPr>
        <w:pStyle w:val="ListParagraph"/>
        <w:numPr>
          <w:ilvl w:val="0"/>
          <w:numId w:val="2"/>
        </w:numPr>
        <w:spacing w:before="60" w:after="60"/>
        <w:ind w:left="720" w:hanging="360"/>
      </w:pPr>
      <w:r>
        <w:rPr>
          <w:rFonts w:ascii="Arial" w:cs="Arial" w:eastAsia="Arial" w:hAnsi="Arial"/>
          <w:sz w:val="20"/>
          <w:szCs w:val="20"/>
        </w:rPr>
        <w:t xml:space="preserve">Edge index remapping and OOB validation — subtle off-by-one errors are common here</w:t>
      </w:r>
    </w:p>
    <w:p>
      <w:pPr>
        <w:pStyle w:val="ListParagraph"/>
        <w:numPr>
          <w:ilvl w:val="0"/>
          <w:numId w:val="2"/>
        </w:numPr>
        <w:spacing w:before="60" w:after="60"/>
        <w:ind w:left="720" w:hanging="360"/>
      </w:pPr>
      <w:r>
        <w:rPr>
          <w:rFonts w:ascii="Arial" w:cs="Arial" w:eastAsia="Arial" w:hAnsi="Arial"/>
          <w:sz w:val="20"/>
          <w:szCs w:val="20"/>
        </w:rPr>
        <w:t xml:space="preserve">HDF5 file strategy for 53K graphs — single file vs sharded</w:t>
      </w:r>
    </w:p>
    <w:p>
      <w:r>
        <w:br w:type="page"/>
      </w:r>
    </w:p>
    <w:p>
      <w:pPr>
        <w:pStyle w:val="Heading1"/>
        <w:spacing w:before="400" w:after="200"/>
      </w:pPr>
      <w:r>
        <w:rPr>
          <w:rFonts w:ascii="Arial" w:cs="Arial" w:eastAsia="Arial" w:hAnsi="Arial"/>
          <w:b/>
          <w:bCs/>
          <w:color w:val="1B2631"/>
          <w:sz w:val="36"/>
          <w:szCs w:val="36"/>
        </w:rPr>
        <w:t xml:space="preserve">5. Story 7: CFA-Aware Split &amp; Pre-Training Audit — Risk Analysis</w:t>
      </w:r>
    </w:p>
    <w:p>
      <w:pPr>
        <w:spacing w:before="80" w:after="80"/>
      </w:pPr>
      <w:r>
        <w:rPr>
          <w:rFonts w:ascii="Arial" w:cs="Arial" w:eastAsia="Arial" w:hAnsi="Arial"/>
          <w:b/>
          <w:bCs/>
          <w:sz w:val="20"/>
          <w:szCs w:val="20"/>
        </w:rPr>
        <w:t xml:space="preserve">Stage 7 | File: </w:t>
      </w:r>
      <w:r>
        <w:rPr>
          <w:rFonts w:ascii="Arial" w:cs="Arial" w:eastAsia="Arial" w:hAnsi="Arial"/>
          <w:sz w:val="20"/>
          <w:szCs w:val="20"/>
        </w:rPr>
        <w:t xml:space="preserve">stage7_split.py, pre_training_audit.py  |  </w:t>
      </w:r>
      <w:r>
        <w:rPr>
          <w:rFonts w:ascii="Arial" w:cs="Arial" w:eastAsia="Arial" w:hAnsi="Arial"/>
          <w:b/>
          <w:bCs/>
          <w:sz w:val="20"/>
          <w:szCs w:val="20"/>
        </w:rPr>
        <w:t xml:space="preserve">Effort: MEDIUM  |  Practical: YES</w:t>
      </w:r>
    </w:p>
    <w:p>
      <w:r>
        <w:t xml:space="preserve"/>
      </w:r>
    </w:p>
    <w:p>
      <w:pPr>
        <w:pStyle w:val="Heading2"/>
        <w:spacing w:before="320" w:after="160"/>
      </w:pPr>
      <w:r>
        <w:rPr>
          <w:rFonts w:ascii="Arial" w:cs="Arial" w:eastAsia="Arial" w:hAnsi="Arial"/>
          <w:b/>
          <w:bCs/>
          <w:color w:val="2471A3"/>
          <w:sz w:val="28"/>
          <w:szCs w:val="28"/>
        </w:rPr>
        <w:t xml:space="preserve">5.1 Challenge &amp; Blocker Table — Story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160"/>
        <w:gridCol w:w="2000"/>
        <w:gridCol w:w="1800"/>
      </w:tblGrid>
      <w:tr>
        <w:trPr>
          <w:tblHeader/>
        </w:trPr>
        <w:tc>
          <w:tcPr>
            <w:tcW w:type="dxa" w:w="14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1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W w:type="dxa" w:w="31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Challenge / Issue</w:t>
            </w:r>
          </w:p>
        </w:tc>
        <w:tc>
          <w:tcPr>
            <w:tcW w:type="dxa" w:w="2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Scenario When It Occurs</w:t>
            </w:r>
          </w:p>
        </w:tc>
        <w:tc>
          <w:tcPr>
            <w:tcW w:type="dxa" w:w="18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Mitigation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S7-01</w:t>
            </w:r>
          </w:p>
        </w:tc>
        <w:tc>
          <w:tcPr>
            <w:tcW w:type="dxa" w:w="1000"/>
            <w:tcBorders>
              <w:top w:val="single" w:color="C0392B" w:sz="1"/>
              <w:left w:val="single" w:color="C0392B" w:sz="1"/>
              <w:bottom w:val="single" w:color="C0392B" w:sz="1"/>
              <w:right w:val="single" w:color="C0392B" w:sz="1"/>
            </w:tcBorders>
            <w:shd w:fill="FDEDEC" w:val="clear"/>
            <w:tcMar>
              <w:top w:type="dxa" w:w="80"/>
              <w:left w:type="dxa" w:w="100"/>
              <w:bottom w:type="dxa" w:w="80"/>
              <w:right w:type="dxa" w:w="100"/>
            </w:tcMar>
            <w:vAlign w:val="center"/>
          </w:tcPr>
          <w:p>
            <w:pPr>
              <w:jc w:val="center"/>
            </w:pPr>
            <w:r>
              <w:rPr>
                <w:rFonts w:ascii="Arial" w:cs="Arial" w:eastAsia="Arial" w:hAnsi="Arial"/>
                <w:b/>
                <w:bCs/>
                <w:color w:val="C0392B"/>
                <w:sz w:val="17"/>
                <w:szCs w:val="17"/>
              </w:rPr>
              <w:t xml:space="preserve">BLOCKER</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CFA Pair Split Across train/val/test — Contrastive Loss Fails</w:t>
            </w:r>
          </w:p>
          <w:p>
            <w:pPr>
              <w:spacing w:before="0" w:after="0"/>
            </w:pPr>
            <w:r>
              <w:rPr>
                <w:rFonts w:ascii="Arial" w:cs="Arial" w:eastAsia="Arial" w:hAnsi="Arial"/>
                <w:sz w:val="17"/>
                <w:szCs w:val="17"/>
              </w:rPr>
              <w:t xml:space="preserve">If pair_id grouping logic is wrong and a CFA pair's vulnerable sample goes to train while its safe counterpart goes to val, the contrastive loss in Story 8 trains on random pairs. L_CFA becomes noise. CFA proof will FAIL even if F1 is good.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Using standard sklearn train_test_split on individual samples (not groups). Or using random shuffle before grouping. Any implementation that treats samples as independent before grouping by pair_id.</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Group by pair_id FIRST. Shuffle groups. Split groups. Verify post-split: assert no pair_id appears in more than one split. This is a MANDATORY correctness check, not optional.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S7-02</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Pre-Training Audit: min_train_samples Threshold vs 53K Scale</w:t>
            </w:r>
          </w:p>
          <w:p>
            <w:pPr>
              <w:spacing w:before="0" w:after="0"/>
            </w:pPr>
            <w:r>
              <w:rPr>
                <w:rFonts w:ascii="Arial" w:cs="Arial" w:eastAsia="Arial" w:hAnsi="Arial"/>
                <w:sz w:val="17"/>
                <w:szCs w:val="17"/>
              </w:rPr>
              <w:t xml:space="preserve">The M1-relaxed threshold is min_train_samples=5,000. With 53K total samples and 80% train split, train set should be ~42K. The audit should pass easily. BUT if CPG generation (Story 5) fails on &gt;60% of samples, train set drops below 5K.</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If Joern fails on 70%+ of samples (due to custom headers, complex C, timeouts), the final dataset after all stages may be too small. The audit catches this — but the correct response is to fix Story 5, not lower the threshold.</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Track CPG failure rate from Story 5 onward. If &gt;30% failure rate, stop and fix Joern before proceeding. Target: at least 30K samples surviving to Stage 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S7-03</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CWE Diversity Check May Fail for CWE-416 and CWE-476</w:t>
            </w:r>
          </w:p>
          <w:p>
            <w:pPr>
              <w:spacing w:before="0" w:after="0"/>
            </w:pPr>
            <w:r>
              <w:rPr>
                <w:rFonts w:ascii="Arial" w:cs="Arial" w:eastAsia="Arial" w:hAnsi="Arial"/>
                <w:sz w:val="17"/>
                <w:szCs w:val="17"/>
              </w:rPr>
              <w:t xml:space="preserve">audit requires cwe_diversity &gt;= 5 (at least 5 CWEs with meaningful representation). CWE-416 (Use-After-Free) and CWE-476 (NULL Pointer Dereference) are only 1–2% of SARD data. After CPG failure filtering, they may fall below the diversity threshold.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Story 5 Joern has higher failure rate for complex UAF patterns (CWE-416) which involve multi-function analysis. If Joern fails on 50%+ of CWE-416 samples, that CWE may be underrepresented in final dataset.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Track per-CWE survival rate through all pipeline stages. If CWE-416 or CWE-476 drop below 200 samples in training, flag it. For M1, lower cwe_diversity threshold to 4 if needed (justified: these CWEs need M2 data sources).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S7-04</w:t>
            </w:r>
          </w:p>
        </w:tc>
        <w:tc>
          <w:tcPr>
            <w:tcW w:type="dxa" w:w="10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Label Balance Skew After CPG Filtering</w:t>
            </w:r>
          </w:p>
          <w:p>
            <w:pPr>
              <w:spacing w:before="0" w:after="0"/>
            </w:pPr>
            <w:r>
              <w:rPr>
                <w:rFonts w:ascii="Arial" w:cs="Arial" w:eastAsia="Arial" w:hAnsi="Arial"/>
                <w:sz w:val="17"/>
                <w:szCs w:val="17"/>
              </w:rPr>
              <w:t xml:space="preserve">SARD _good() (safe) functions tend to be shorter than _bad() functions. Stage 1 already filters on line count. CPG generation may have higher failure rate on short safe functions. This could shift balance to more vulnerable than safe.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After Stage 5 CPG, if 80% of failures are on safe (label=0) code that was too short to produce useful graphs, the remaining dataset becomes heavily vulnerable-dominated. Audit threshold: (0.40, 0.60) may fail.</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Monitor label balance at each stage output. If balance shifts beyond (0.35, 0.65), downsample the majority class. OR relax audit to (0.35, 0.65) for M1 with documentation.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S7-05</w:t>
            </w:r>
          </w:p>
        </w:tc>
        <w:tc>
          <w:tcPr>
            <w:tcW w:type="dxa" w:w="10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Singleton Samples (No pair_id) Inflate Test Set</w:t>
            </w:r>
          </w:p>
          <w:p>
            <w:pPr>
              <w:spacing w:before="0" w:after="0"/>
            </w:pPr>
            <w:r>
              <w:rPr>
                <w:rFonts w:ascii="Arial" w:cs="Arial" w:eastAsia="Arial" w:hAnsi="Arial"/>
                <w:sz w:val="17"/>
                <w:szCs w:val="17"/>
              </w:rPr>
              <w:t xml:space="preserve">Unpaired samples (pair_id='') are treated as singleton groups. With 53K samples and ~35K pairs, there may be ~18K singletons. These can freely go to any split, but if they cluster in the test set, test set may be unrepresentative.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Random shuffle of singleton groups assigns disproportionate number to test set. Test set has 80% singletons, 20% paired samples. CFA pairwise accuracy metric cannot be computed on singletons — test metric is meaningless.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Track paired vs singleton ratio per split. Ensure test set has at least 500 CFA pairs for meaningful pairwise accuracy computation. Separate split strategy: group-split pairs first, then fill remaining capacity with singletons.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S7-06</w:t>
            </w:r>
          </w:p>
        </w:tc>
        <w:tc>
          <w:tcPr>
            <w:tcW w:type="dxa" w:w="10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Forward Compat: commit_sha / cve_id Grouping is No-op for SARD</w:t>
            </w:r>
          </w:p>
          <w:p>
            <w:pPr>
              <w:spacing w:before="0" w:after="0"/>
            </w:pPr>
            <w:r>
              <w:rPr>
                <w:rFonts w:ascii="Arial" w:cs="Arial" w:eastAsia="Arial" w:hAnsi="Arial"/>
                <w:sz w:val="17"/>
                <w:szCs w:val="17"/>
              </w:rPr>
              <w:t xml:space="preserve">The forward-compat code in Appendix of the tech plan adds secondary grouping by commit_sha and cve_id. For SARD, both are empty strings. The grouping logic must not treat empty strings as valid group keys.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If group_key = s.get('pair_id') or s.get('commit_sha') or ... and commit_sha is an empty string (falsy in Python), the or chain skips it correctly. But if commit_sha is the string '0' or 'None', it would be treated as a valid group.</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Use explicit None check: s.get('commit_sha') or None. Document that empty string means absent. Test with SARD samples where commit_sha='' to verify correct singleton fallback.</w:t>
            </w:r>
          </w:p>
        </w:tc>
      </w:tr>
    </w:tbl>
    <w:p>
      <w:r>
        <w:t xml:space="preserve"/>
      </w:r>
    </w:p>
    <w:p>
      <w:pPr>
        <w:pStyle w:val="Heading2"/>
        <w:spacing w:before="320" w:after="160"/>
      </w:pPr>
      <w:r>
        <w:rPr>
          <w:rFonts w:ascii="Arial" w:cs="Arial" w:eastAsia="Arial" w:hAnsi="Arial"/>
          <w:b/>
          <w:bCs/>
          <w:color w:val="2471A3"/>
          <w:sz w:val="28"/>
          <w:szCs w:val="28"/>
        </w:rPr>
        <w:t xml:space="preserve">5.2 Practically Feasible?</w:t>
      </w:r>
    </w:p>
    <w:p>
      <w:pPr>
        <w:spacing w:before="80" w:after="80"/>
      </w:pPr>
      <w:r>
        <w:rPr>
          <w:rFonts w:ascii="Arial" w:cs="Arial" w:eastAsia="Arial" w:hAnsi="Arial"/>
          <w:sz w:val="20"/>
          <w:szCs w:val="20"/>
        </w:rPr>
        <w:t xml:space="preserve">YES — this is the most straightforward story in the remaining pipeline. The split logic is well-specified and the audit checks are clear. Main risk is propagated failures from Story 5 (low CPG survival rate). If Story 5 produces &gt;30K good CPGs, Story 7 will pass in under a day.</w:t>
      </w:r>
    </w:p>
    <w:p>
      <w:r>
        <w:t xml:space="preserve"/>
      </w:r>
    </w:p>
    <w:p>
      <w:pPr>
        <w:pStyle w:val="Heading2"/>
        <w:spacing w:before="320" w:after="160"/>
      </w:pPr>
      <w:r>
        <w:rPr>
          <w:rFonts w:ascii="Arial" w:cs="Arial" w:eastAsia="Arial" w:hAnsi="Arial"/>
          <w:b/>
          <w:bCs/>
          <w:color w:val="2471A3"/>
          <w:sz w:val="28"/>
          <w:szCs w:val="28"/>
        </w:rPr>
        <w:t xml:space="preserve">5.3 High-Effort Parts of Story 7</w:t>
      </w:r>
    </w:p>
    <w:p>
      <w:pPr>
        <w:pStyle w:val="ListParagraph"/>
        <w:numPr>
          <w:ilvl w:val="0"/>
          <w:numId w:val="2"/>
        </w:numPr>
        <w:spacing w:before="60" w:after="60"/>
        <w:ind w:left="720" w:hanging="360"/>
      </w:pPr>
      <w:r>
        <w:rPr>
          <w:rFonts w:ascii="Arial" w:cs="Arial" w:eastAsia="Arial" w:hAnsi="Arial"/>
          <w:sz w:val="20"/>
          <w:szCs w:val="20"/>
        </w:rPr>
        <w:t xml:space="preserve">CFA-aware group split implementation — must be correct-first, not fast-first</w:t>
      </w:r>
    </w:p>
    <w:p>
      <w:pPr>
        <w:pStyle w:val="ListParagraph"/>
        <w:numPr>
          <w:ilvl w:val="0"/>
          <w:numId w:val="2"/>
        </w:numPr>
        <w:spacing w:before="60" w:after="60"/>
        <w:ind w:left="720" w:hanging="360"/>
      </w:pPr>
      <w:r>
        <w:rPr>
          <w:rFonts w:ascii="Arial" w:cs="Arial" w:eastAsia="Arial" w:hAnsi="Arial"/>
          <w:sz w:val="20"/>
          <w:szCs w:val="20"/>
        </w:rPr>
        <w:t xml:space="preserve">Pre-training audit with per-CWE breakdown and meaningful failure messages</w:t>
      </w:r>
    </w:p>
    <w:p>
      <w:pPr>
        <w:pStyle w:val="ListParagraph"/>
        <w:numPr>
          <w:ilvl w:val="0"/>
          <w:numId w:val="2"/>
        </w:numPr>
        <w:spacing w:before="60" w:after="60"/>
        <w:ind w:left="720" w:hanging="360"/>
      </w:pPr>
      <w:r>
        <w:rPr>
          <w:rFonts w:ascii="Arial" w:cs="Arial" w:eastAsia="Arial" w:hAnsi="Arial"/>
          <w:sz w:val="20"/>
          <w:szCs w:val="20"/>
        </w:rPr>
        <w:t xml:space="preserve">Handling paired vs singleton split strategy with minimum pair count in test set</w:t>
      </w:r>
    </w:p>
    <w:p>
      <w:r>
        <w:br w:type="page"/>
      </w:r>
    </w:p>
    <w:p>
      <w:pPr>
        <w:pStyle w:val="Heading1"/>
        <w:spacing w:before="400" w:after="200"/>
      </w:pPr>
      <w:r>
        <w:rPr>
          <w:rFonts w:ascii="Arial" w:cs="Arial" w:eastAsia="Arial" w:hAnsi="Arial"/>
          <w:b/>
          <w:bCs/>
          <w:color w:val="1B2631"/>
          <w:sz w:val="36"/>
          <w:szCs w:val="36"/>
        </w:rPr>
        <w:t xml:space="preserve">6. Story 8: Model + Training + Evaluation — Risk Analysis</w:t>
      </w:r>
    </w:p>
    <w:p>
      <w:pPr>
        <w:spacing w:before="80" w:after="80"/>
      </w:pPr>
      <w:r>
        <w:rPr>
          <w:rFonts w:ascii="Arial" w:cs="Arial" w:eastAsia="Arial" w:hAnsi="Arial"/>
          <w:b/>
          <w:bCs/>
          <w:sz w:val="20"/>
          <w:szCs w:val="20"/>
        </w:rPr>
        <w:t xml:space="preserve">Files: </w:t>
      </w:r>
      <w:r>
        <w:rPr>
          <w:rFonts w:ascii="Arial" w:cs="Arial" w:eastAsia="Arial" w:hAnsi="Arial"/>
          <w:sz w:val="20"/>
          <w:szCs w:val="20"/>
        </w:rPr>
        <w:t xml:space="preserve">model.py, losses.py, cfa_dataloader.py, train.py, eval.py  |  </w:t>
      </w:r>
      <w:r>
        <w:rPr>
          <w:rFonts w:ascii="Arial" w:cs="Arial" w:eastAsia="Arial" w:hAnsi="Arial"/>
          <w:b/>
          <w:bCs/>
          <w:sz w:val="20"/>
          <w:szCs w:val="20"/>
        </w:rPr>
        <w:t xml:space="preserve">Effort: VERY HIGH  |  Practical: YES (requires systematic approach)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5116" w:sz="1"/>
              <w:left w:val="single" w:color="935116" w:sz="6"/>
              <w:bottom w:val="single" w:color="935116" w:sz="1"/>
              <w:right w:val="single" w:color="935116" w:sz="1"/>
            </w:tcBorders>
            <w:shd w:fill="FEF5E7" w:val="clear"/>
            <w:tcMar>
              <w:top w:type="dxa" w:w="120"/>
              <w:left w:type="dxa" w:w="160"/>
              <w:bottom w:type="dxa" w:w="120"/>
              <w:right w:type="dxa" w:w="160"/>
            </w:tcMar>
          </w:tcPr>
          <w:p>
            <w:pPr>
              <w:spacing w:before="0" w:after="60"/>
            </w:pPr>
            <w:r>
              <w:rPr>
                <w:rFonts w:ascii="Arial" w:cs="Arial" w:eastAsia="Arial" w:hAnsi="Arial"/>
                <w:b/>
                <w:bCs/>
                <w:color w:val="935116"/>
                <w:sz w:val="20"/>
                <w:szCs w:val="20"/>
              </w:rPr>
              <w:t xml:space="preserve">COMPLEXITY WARNING</w:t>
            </w:r>
          </w:p>
          <w:p>
            <w:pPr>
              <w:spacing w:before="0" w:after="0"/>
            </w:pPr>
            <w:r>
              <w:rPr>
                <w:rFonts w:ascii="Arial" w:cs="Arial" w:eastAsia="Arial" w:hAnsi="Arial"/>
                <w:sz w:val="19"/>
                <w:szCs w:val="19"/>
              </w:rPr>
              <w:t xml:space="preserve">Story 8 is the most algorithmically complex story. It contains 12 GatedGraphConv modules, a custom CFA-aware DataLoader, differential learning rates, a composite 3-component loss function, and 4 training configuration runs. Each component has its own failure modes. Implement and smoke-test each sub-component in isolation BEFORE running full training.</w:t>
            </w:r>
          </w:p>
        </w:tc>
      </w:tr>
    </w:tbl>
    <w:p>
      <w:r>
        <w:t xml:space="preserve"/>
      </w:r>
    </w:p>
    <w:p>
      <w:pPr>
        <w:pStyle w:val="Heading2"/>
        <w:spacing w:before="320" w:after="160"/>
      </w:pPr>
      <w:r>
        <w:rPr>
          <w:rFonts w:ascii="Arial" w:cs="Arial" w:eastAsia="Arial" w:hAnsi="Arial"/>
          <w:b/>
          <w:bCs/>
          <w:color w:val="2471A3"/>
          <w:sz w:val="28"/>
          <w:szCs w:val="28"/>
        </w:rPr>
        <w:t xml:space="preserve">6.1 Challenge &amp; Blocker Table — Story 8: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160"/>
        <w:gridCol w:w="2000"/>
        <w:gridCol w:w="1800"/>
      </w:tblGrid>
      <w:tr>
        <w:trPr>
          <w:tblHeader/>
        </w:trPr>
        <w:tc>
          <w:tcPr>
            <w:tcW w:type="dxa" w:w="14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1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W w:type="dxa" w:w="31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Challenge / Issue</w:t>
            </w:r>
          </w:p>
        </w:tc>
        <w:tc>
          <w:tcPr>
            <w:tcW w:type="dxa" w:w="2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Scenario When It Occurs</w:t>
            </w:r>
          </w:p>
        </w:tc>
        <w:tc>
          <w:tcPr>
            <w:tcW w:type="dxa" w:w="18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Mitigation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S8-01</w:t>
            </w:r>
          </w:p>
        </w:tc>
        <w:tc>
          <w:tcPr>
            <w:tcW w:type="dxa" w:w="1000"/>
            <w:tcBorders>
              <w:top w:val="single" w:color="C0392B" w:sz="1"/>
              <w:left w:val="single" w:color="C0392B" w:sz="1"/>
              <w:bottom w:val="single" w:color="C0392B" w:sz="1"/>
              <w:right w:val="single" w:color="C0392B" w:sz="1"/>
            </w:tcBorders>
            <w:shd w:fill="FDEDEC" w:val="clear"/>
            <w:tcMar>
              <w:top w:type="dxa" w:w="80"/>
              <w:left w:type="dxa" w:w="100"/>
              <w:bottom w:type="dxa" w:w="80"/>
              <w:right w:type="dxa" w:w="100"/>
            </w:tcMar>
            <w:vAlign w:val="center"/>
          </w:tcPr>
          <w:p>
            <w:pPr>
              <w:jc w:val="center"/>
            </w:pPr>
            <w:r>
              <w:rPr>
                <w:rFonts w:ascii="Arial" w:cs="Arial" w:eastAsia="Arial" w:hAnsi="Arial"/>
                <w:b/>
                <w:bCs/>
                <w:color w:val="C0392B"/>
                <w:sz w:val="17"/>
                <w:szCs w:val="17"/>
              </w:rPr>
              <w:t xml:space="preserve">BLOCKER</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Empty Edge Type Mask → GatedGraphConv Crash</w:t>
            </w:r>
          </w:p>
          <w:p>
            <w:pPr>
              <w:spacing w:before="0" w:after="0"/>
            </w:pPr>
            <w:r>
              <w:rPr>
                <w:rFonts w:ascii="Arial" w:cs="Arial" w:eastAsia="Arial" w:hAnsi="Arial"/>
                <w:sz w:val="17"/>
                <w:szCs w:val="17"/>
              </w:rPr>
              <w:t xml:space="preserve">Each layer of the GGNN runs 4 separate GatedGraphConv calls. For safe code (label=0), TPG edges are absent (ei_type.size(1)==0). Without the zero-output guard, GatedGraphConv on an empty edge_index raises an index error or returns garbage.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Config C or D training hits a batch containing only safe-code samples with no TPG edges. The TPG GatedGraphConv receives edge_index of shape (2,0). PyG's GatedGraphConv uses scatter operations that return garbage on empty input without the guard.</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MANDATORY: if ei_type.size(1) == 0: type_outputs.append(torch.zeros_like(h)). This is documented in the spec. Test explicitly with Smoke Test 3: 'Missing edge types → no NaN or crash'.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S8-02</w:t>
            </w:r>
          </w:p>
        </w:tc>
        <w:tc>
          <w:tcPr>
            <w:tcW w:type="dxa" w:w="1000"/>
            <w:tcBorders>
              <w:top w:val="single" w:color="C0392B" w:sz="1"/>
              <w:left w:val="single" w:color="C0392B" w:sz="1"/>
              <w:bottom w:val="single" w:color="C0392B" w:sz="1"/>
              <w:right w:val="single" w:color="C0392B" w:sz="1"/>
            </w:tcBorders>
            <w:shd w:fill="FDEDEC" w:val="clear"/>
            <w:tcMar>
              <w:top w:type="dxa" w:w="80"/>
              <w:left w:type="dxa" w:w="100"/>
              <w:bottom w:type="dxa" w:w="80"/>
              <w:right w:type="dxa" w:w="100"/>
            </w:tcMar>
            <w:vAlign w:val="center"/>
          </w:tcPr>
          <w:p>
            <w:pPr>
              <w:jc w:val="center"/>
            </w:pPr>
            <w:r>
              <w:rPr>
                <w:rFonts w:ascii="Arial" w:cs="Arial" w:eastAsia="Arial" w:hAnsi="Arial"/>
                <w:b/>
                <w:bCs/>
                <w:color w:val="C0392B"/>
                <w:sz w:val="17"/>
                <w:szCs w:val="17"/>
              </w:rPr>
              <w:t xml:space="preserve">BLOCKER</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CFA Pairs Split Across Batches → Contrastive Loss = Random Noise</w:t>
            </w:r>
          </w:p>
          <w:p>
            <w:pPr>
              <w:spacing w:before="0" w:after="0"/>
            </w:pPr>
            <w:r>
              <w:rPr>
                <w:rFonts w:ascii="Arial" w:cs="Arial" w:eastAsia="Arial" w:hAnsi="Arial"/>
                <w:sz w:val="17"/>
                <w:szCs w:val="17"/>
              </w:rPr>
              <w:t xml:space="preserve">Standard PyG DataLoader shuffles samples individually. CFA pair's vulnerable and safe members land in different batches. The contrastive loss computes similarity between unrelated samples. L_CFA becomes noise. Config C will not outperform Config B.</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Using DataLoader(...) instead of DataLoader(..., batch_sampler=CFAAwareBatchSampler(...)). Standard DataLoader is the DEFAULT choice that any developer instinctively reaches for. This is the most likely mistake to be made.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CFAAwareBatchSampler is MANDATORY for Config C and D. Verify by printing 5 consecutive batches and checking pair_id appears exactly twice. Write this as an automated test before running 20-epoch training.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S8-03</w:t>
            </w:r>
          </w:p>
        </w:tc>
        <w:tc>
          <w:tcPr>
            <w:tcW w:type="dxa" w:w="1000"/>
            <w:tcBorders>
              <w:top w:val="single" w:color="922B21" w:sz="1"/>
              <w:left w:val="single" w:color="922B21" w:sz="1"/>
              <w:bottom w:val="single" w:color="922B21" w:sz="1"/>
              <w:right w:val="single" w:color="922B21" w:sz="1"/>
            </w:tcBorders>
            <w:shd w:fill="F9EBEA" w:val="clear"/>
            <w:tcMar>
              <w:top w:type="dxa" w:w="80"/>
              <w:left w:type="dxa" w:w="100"/>
              <w:bottom w:type="dxa" w:w="80"/>
              <w:right w:type="dxa" w:w="100"/>
            </w:tcMar>
            <w:vAlign w:val="center"/>
          </w:tcPr>
          <w:p>
            <w:pPr>
              <w:jc w:val="center"/>
            </w:pPr>
            <w:r>
              <w:rPr>
                <w:rFonts w:ascii="Arial" w:cs="Arial" w:eastAsia="Arial" w:hAnsi="Arial"/>
                <w:b/>
                <w:bCs/>
                <w:color w:val="922B21"/>
                <w:sz w:val="17"/>
                <w:szCs w:val="17"/>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Type-Blind GGNN Silently Degrades to Config D-blind</w:t>
            </w:r>
          </w:p>
          <w:p>
            <w:pPr>
              <w:spacing w:before="0" w:after="0"/>
            </w:pPr>
            <w:r>
              <w:rPr>
                <w:rFonts w:ascii="Arial" w:cs="Arial" w:eastAsia="Arial" w:hAnsi="Arial"/>
                <w:sz w:val="17"/>
                <w:szCs w:val="17"/>
              </w:rPr>
              <w:t xml:space="preserve">If the per-edge-type masking in encode_graph() is wrong (e.g., sharing weights across types, or not masking correctly), the model becomes type-blind but produces the same output shape. No error is thrown. TPG contribution (N3 novelty) is scientifically invalid.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Implementing GGNN with a single shared GatedGraphConv but conditioning on edge_attr without weight separation. Or implementing edge masking but applying all 4 type outputs to the same GatedGraphConv — the weights are shared, making it type-blind despite the masking.</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Smoke Test 2 is MANDATORY: run forward on TPG-only graph and AST-only graph with same nodes, verify output embeddings are different. If they are identical, the implementation is type-blind.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S8-04</w:t>
            </w:r>
          </w:p>
        </w:tc>
        <w:tc>
          <w:tcPr>
            <w:tcW w:type="dxa" w:w="1000"/>
            <w:tcBorders>
              <w:top w:val="single" w:color="922B21" w:sz="1"/>
              <w:left w:val="single" w:color="922B21" w:sz="1"/>
              <w:bottom w:val="single" w:color="922B21" w:sz="1"/>
              <w:right w:val="single" w:color="922B21" w:sz="1"/>
            </w:tcBorders>
            <w:shd w:fill="F9EBEA" w:val="clear"/>
            <w:tcMar>
              <w:top w:type="dxa" w:w="80"/>
              <w:left w:type="dxa" w:w="100"/>
              <w:bottom w:type="dxa" w:w="80"/>
              <w:right w:type="dxa" w:w="100"/>
            </w:tcMar>
            <w:vAlign w:val="center"/>
          </w:tcPr>
          <w:p>
            <w:pPr>
              <w:jc w:val="center"/>
            </w:pPr>
            <w:r>
              <w:rPr>
                <w:rFonts w:ascii="Arial" w:cs="Arial" w:eastAsia="Arial" w:hAnsi="Arial"/>
                <w:b/>
                <w:bCs/>
                <w:color w:val="922B21"/>
                <w:sz w:val="17"/>
                <w:szCs w:val="17"/>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CodeBERT Catastrophic Forgetting with LR Too High</w:t>
            </w:r>
          </w:p>
          <w:p>
            <w:pPr>
              <w:spacing w:before="0" w:after="0"/>
            </w:pPr>
            <w:r>
              <w:rPr>
                <w:rFonts w:ascii="Arial" w:cs="Arial" w:eastAsia="Arial" w:hAnsi="Arial"/>
                <w:sz w:val="17"/>
                <w:szCs w:val="17"/>
              </w:rPr>
              <w:t xml:space="preserve">CodeBERT is pre-trained on 6M+ code samples. Using LR=1e-4 (same as GGNN) on CodeBERT causes catastrophic forgetting — the 768-d representations collapse. F1 drops to ~0.50 (random) after epoch 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Using a single optimizer with uniform learning rate for all parameters. AdamW(model.parameters(), lr=1e-4) applies the same LR to CodeBERT and the randomly-initialized GGNN. This is the most common training bug for BERT-based models.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Differential LR: CodeBERT=2e-5, GGNN+fusion+heads=1e-4. Use two param groups. Verify with print(optimizer.param_groups) that LR values are different. Also: freeze BERT layers 0-8 for first 3 epochs (warm-up GGNN before fine-tuning BERT).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S8-05</w:t>
            </w:r>
          </w:p>
        </w:tc>
        <w:tc>
          <w:tcPr>
            <w:tcW w:type="dxa" w:w="1000"/>
            <w:tcBorders>
              <w:top w:val="single" w:color="922B21" w:sz="1"/>
              <w:left w:val="single" w:color="922B21" w:sz="1"/>
              <w:bottom w:val="single" w:color="922B21" w:sz="1"/>
              <w:right w:val="single" w:color="922B21" w:sz="1"/>
            </w:tcBorders>
            <w:shd w:fill="F9EBEA" w:val="clear"/>
            <w:tcMar>
              <w:top w:type="dxa" w:w="80"/>
              <w:left w:type="dxa" w:w="100"/>
              <w:bottom w:type="dxa" w:w="80"/>
              <w:right w:type="dxa" w:w="100"/>
            </w:tcMar>
            <w:vAlign w:val="center"/>
          </w:tcPr>
          <w:p>
            <w:pPr>
              <w:jc w:val="center"/>
            </w:pPr>
            <w:r>
              <w:rPr>
                <w:rFonts w:ascii="Arial" w:cs="Arial" w:eastAsia="Arial" w:hAnsi="Arial"/>
                <w:b/>
                <w:bCs/>
                <w:color w:val="922B21"/>
                <w:sz w:val="17"/>
                <w:szCs w:val="17"/>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Cross-Attention: Graph-Level vs Node-Level Implementation Error</w:t>
            </w:r>
          </w:p>
          <w:p>
            <w:pPr>
              <w:spacing w:before="0" w:after="0"/>
            </w:pPr>
            <w:r>
              <w:rPr>
                <w:rFonts w:ascii="Arial" w:cs="Arial" w:eastAsia="Arial" w:hAnsi="Arial"/>
                <w:sz w:val="17"/>
                <w:szCs w:val="17"/>
              </w:rPr>
              <w:t xml:space="preserve">CLAUDE.md explicitly warns: cross-attention must be node-level (BERT queries attend to N graph nodes via scatter softmax), NOT graph-embed level (single 256-d vector). Graph-embed cross-attention mathematically degrades to simple concatenation. This would eliminate a key architectural novelty.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Implementing cross-attention as: Q=bert_cls (1×768), K/V=graph_embed (1×256), single attention weight. This is the intuitive simplification. It collapses to a weighted sum of Q and V — equivalent to a learned linear combination.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BERT CLS (1×768) projected to Q (1×256). GGNN node embeddings (N×256) as K and V. Scatter softmax over N nodes → attended context (1×256). Node-level attention requires careful implementation with masking for batch.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S8-06</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GPU OOM: 4× GGNN Memory During Forward Pass</w:t>
            </w:r>
          </w:p>
          <w:p>
            <w:pPr>
              <w:spacing w:before="0" w:after="0"/>
            </w:pPr>
            <w:r>
              <w:rPr>
                <w:rFonts w:ascii="Arial" w:cs="Arial" w:eastAsia="Arial" w:hAnsi="Arial"/>
                <w:sz w:val="17"/>
                <w:szCs w:val="17"/>
              </w:rPr>
              <w:t xml:space="preserve">4 GatedGraphConv per layer × 3 layers = 12 convolutions holding intermediate activations simultaneously. On 200-node graphs with batch_size=8, peak memory: ~20MB extra activations. On 8GB GPU with CodeBERT (~600MB) + optimizer states (~1200MB), this pushes near the limit.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Full batch_size=8, gradient accumulation=4, AMP disabled, gradient checkpointing disabled. First forward pass on a batch containing graphs near the 200-node limit. GPU OOM triggers mid-epoch.</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Enable AMP (torch.autocast). Reduce batch_size to 4 with accumulation=8. Enable gradient checkpointing on GGNN: model.ggnn.gradient_checkpointing_enable(). Target ≤4GB peak with these settings.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S8-07</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AST Edge Dominance Suppresses TPG/DFG Gradient Signal</w:t>
            </w:r>
          </w:p>
          <w:p>
            <w:pPr>
              <w:spacing w:before="0" w:after="0"/>
            </w:pPr>
            <w:r>
              <w:rPr>
                <w:rFonts w:ascii="Arial" w:cs="Arial" w:eastAsia="Arial" w:hAnsi="Arial"/>
                <w:sz w:val="17"/>
                <w:szCs w:val="17"/>
              </w:rPr>
              <w:t xml:space="preserve">AST edges constitute ~70% of all edges in SARD CPGs. In the per-edge-type aggregation (4 type outputs concatenated → Linear(1024,256)), the AST type_output dominates. TPG and DFG gradients are small relative to AST and get suppressed over training.</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After 10+ epochs of training Config D (with TPG), the edge_agg Linear weights show AST type output weights 3-5× larger than TPG weights. The model effectively ignores TPG edges. Config D F1 ≈ Config C F1 — the ablation doesn't prove N3's value.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Per-type count normalization before aggregation: h_type / (count ** 0.5). This equalizes gradient magnitude across types. Already specified in the tech plan — make sure it's implemented, not skipped.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S8-08</w:t>
            </w:r>
          </w:p>
        </w:tc>
        <w:tc>
          <w:tcPr>
            <w:tcW w:type="dxa" w:w="10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Gradient Explosion in First Few Epochs</w:t>
            </w:r>
          </w:p>
          <w:p>
            <w:pPr>
              <w:spacing w:before="0" w:after="0"/>
            </w:pPr>
            <w:r>
              <w:rPr>
                <w:rFonts w:ascii="Arial" w:cs="Arial" w:eastAsia="Arial" w:hAnsi="Arial"/>
                <w:sz w:val="17"/>
                <w:szCs w:val="17"/>
              </w:rPr>
              <w:t xml:space="preserve">The composite loss L_CE + 0.5*L_CFA + 0.1*L_severity combines gradients from 3 sources. In early training, L_CFA can have large variance. Without gradient clipping, loss can go to NaN after 2-3 epochs.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First few batches where contrastive loss produces large margins (embeddings not yet separated). Gradient norm spikes. With gradient accumulation, the accumulated gradients amplify the spike. Loss becomes NaN. Training run is useless.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clip_grad_norm_(model.parameters(), 1.0) after every accumulation step. Log gradient norm per epoch to MLflow. If norm &gt;10 at epoch 5, reduce LR by 50%.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S8-09</w:t>
            </w:r>
          </w:p>
        </w:tc>
        <w:tc>
          <w:tcPr>
            <w:tcW w:type="dxa" w:w="10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L_CFA Not Decreasing Over Epochs</w:t>
            </w:r>
          </w:p>
          <w:p>
            <w:pPr>
              <w:spacing w:before="0" w:after="0"/>
            </w:pPr>
            <w:r>
              <w:rPr>
                <w:rFonts w:ascii="Arial" w:cs="Arial" w:eastAsia="Arial" w:hAnsi="Arial"/>
                <w:sz w:val="17"/>
                <w:szCs w:val="17"/>
              </w:rPr>
              <w:t xml:space="preserve">If CFA contrastive loss stays flat or increases after epoch 3, the model is not learning to separate vulnerable/safe pairs. The CFA proof will fail even if binary F1 improves. L_CFA must be monitored independently.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CFA pairs are in the same batch but contrastive margin is too small (margin=0.5 may be too large/small for cosine similarity space). Or the embedding space dimensionality (128-d fused embedding) is insufficient to separate all 12 CWE types.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Monitor L_CFA separately in MLflow. If flat after epoch 5, try: reduce margin from 0.5 to 0.3; increase MLP_OUT from 128 to 256; check pair loading is correct.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S8-10</w:t>
            </w:r>
          </w:p>
        </w:tc>
        <w:tc>
          <w:tcPr>
            <w:tcW w:type="dxa" w:w="10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torch.compile() Incompatibility with Custom Sampler</w:t>
            </w:r>
          </w:p>
          <w:p>
            <w:pPr>
              <w:spacing w:before="0" w:after="0"/>
            </w:pPr>
            <w:r>
              <w:rPr>
                <w:rFonts w:ascii="Arial" w:cs="Arial" w:eastAsia="Arial" w:hAnsi="Arial"/>
                <w:sz w:val="17"/>
                <w:szCs w:val="17"/>
              </w:rPr>
              <w:t xml:space="preserve">torch.compile(model, mode='reduce-overhead') traces the computation graph. Custom CFAAwareBatchSampler operates at Python level, not computation graph level. The two are compatible in principle, but dynamic control flow in encode_graph() (the if mask.sum()==0 branch) may cause recompilation on every batch.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Using torch.compile with dynamic shapes (graphs vary in node count). The 'reduce-overhead' mode expects static control flow. Every graph with a different mask pattern triggers a recompile. Training slows by 10× instead of the expected 10-20% speedup.</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If torch.compile causes slowness or crashes: remove it. torch.compile is a nice-to-have optimization, not required for correctness. Use AMP + gradient checkpointing instead.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S8-11</w:t>
            </w:r>
          </w:p>
        </w:tc>
        <w:tc>
          <w:tcPr>
            <w:tcW w:type="dxa" w:w="10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Config B vs C F1 Gap Too Small to Declare Proof</w:t>
            </w:r>
          </w:p>
          <w:p>
            <w:pPr>
              <w:spacing w:before="0" w:after="0"/>
            </w:pPr>
            <w:r>
              <w:rPr>
                <w:rFonts w:ascii="Arial" w:cs="Arial" w:eastAsia="Arial" w:hAnsi="Arial"/>
                <w:sz w:val="17"/>
                <w:szCs w:val="17"/>
              </w:rPr>
              <w:t xml:space="preserve">The CFA proof requires Config C F1 &gt; Config B F1 by at least 3 percentage points. If the gap is 1-2%, the proof is inconclusive. This can happen if SARD data is too clean (native pairs too obvious) or if CodeBERT alone is sufficient without contrastive loss.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SARD _bad/_good pairs are syntactically very similar (only a single line change). CodeBERT + GGNN already learns to separate them via cross-entropy alone. Adding contrastive loss provides marginal benefit on SARD but would provide larger benefit on real-world data.</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If gap &lt;3%: (1) Check L_CFA is actually decreasing. (2) Increase CFA weight from 0.5 to 1.0. (3) Report the gap honestly — SARD is synthetic data. M2 on real-world data will show larger gap.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8"/>
                <w:szCs w:val="18"/>
              </w:rPr>
              <w:t xml:space="preserve">S8-12</w:t>
            </w:r>
          </w:p>
        </w:tc>
        <w:tc>
          <w:tcPr>
            <w:tcW w:type="dxa" w:w="10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0" w:after="60"/>
            </w:pPr>
            <w:r>
              <w:rPr>
                <w:rFonts w:ascii="Arial" w:cs="Arial" w:eastAsia="Arial" w:hAnsi="Arial"/>
                <w:b/>
                <w:bCs/>
                <w:sz w:val="18"/>
                <w:szCs w:val="18"/>
              </w:rPr>
              <w:t xml:space="preserve">MLflow Server Not Running → No Experiment Tracking</w:t>
            </w:r>
          </w:p>
          <w:p>
            <w:pPr>
              <w:spacing w:before="0" w:after="0"/>
            </w:pPr>
            <w:r>
              <w:rPr>
                <w:rFonts w:ascii="Arial" w:cs="Arial" w:eastAsia="Arial" w:hAnsi="Arial"/>
                <w:sz w:val="17"/>
                <w:szCs w:val="17"/>
              </w:rPr>
              <w:t xml:space="preserve">If MLflow server is not started before training, runs log to a local file. When comparing Config B vs C vs D, the local file format makes comparison difficult. 20-epoch runs without proper logging are very hard to debug retrospectively.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Starting train.py without mlflow server running. MLflow falls back to local file logging. After 20 epochs, you have numbers but no comparison charts. You realize Config B and C logs are in different formats.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7"/>
                <w:szCs w:val="17"/>
              </w:rPr>
              <w:t xml:space="preserve">Start MLflow before any training run: mlflow server --host 127.0.0.1 --port 5000. Use experiment name 'streamguard_m1_sard_proof'. As fallback, always log to CSV simultaneously.</w:t>
            </w:r>
          </w:p>
        </w:tc>
      </w:tr>
    </w:tbl>
    <w:p>
      <w:r>
        <w:t xml:space="preserve"/>
      </w:r>
    </w:p>
    <w:p>
      <w:pPr>
        <w:pStyle w:val="Heading2"/>
        <w:spacing w:before="320" w:after="160"/>
      </w:pPr>
      <w:r>
        <w:rPr>
          <w:rFonts w:ascii="Arial" w:cs="Arial" w:eastAsia="Arial" w:hAnsi="Arial"/>
          <w:b/>
          <w:bCs/>
          <w:color w:val="2471A3"/>
          <w:sz w:val="28"/>
          <w:szCs w:val="28"/>
        </w:rPr>
        <w:t xml:space="preserve">6.2 Practically Feasible?</w:t>
      </w:r>
    </w:p>
    <w:p>
      <w:pPr>
        <w:spacing w:before="80" w:after="80"/>
      </w:pPr>
      <w:r>
        <w:rPr>
          <w:rFonts w:ascii="Arial" w:cs="Arial" w:eastAsia="Arial" w:hAnsi="Arial"/>
          <w:sz w:val="20"/>
          <w:szCs w:val="20"/>
        </w:rPr>
        <w:t xml:space="preserve">YES — but requires implementing and smoke-testing each sub-component in strict order: model.py → smoke tests → losses.py → cfa_dataloader.py → train.py (1-epoch dry run) → full 20-epoch training. Do not skip the 3 mandatory smoke tests. Each one catches a specific class of silent bug.</w:t>
      </w:r>
    </w:p>
    <w:p>
      <w:r>
        <w:t xml:space="preserve"/>
      </w:r>
    </w:p>
    <w:p>
      <w:pPr>
        <w:pStyle w:val="Heading2"/>
        <w:spacing w:before="320" w:after="160"/>
      </w:pPr>
      <w:r>
        <w:rPr>
          <w:rFonts w:ascii="Arial" w:cs="Arial" w:eastAsia="Arial" w:hAnsi="Arial"/>
          <w:b/>
          <w:bCs/>
          <w:color w:val="2471A3"/>
          <w:sz w:val="28"/>
          <w:szCs w:val="28"/>
        </w:rPr>
        <w:t xml:space="preserve">6.3 High-Effort Parts of Story 8</w:t>
      </w:r>
    </w:p>
    <w:p>
      <w:pPr>
        <w:pStyle w:val="ListParagraph"/>
        <w:numPr>
          <w:ilvl w:val="0"/>
          <w:numId w:val="2"/>
        </w:numPr>
        <w:spacing w:before="60" w:after="60"/>
        <w:ind w:left="720" w:hanging="360"/>
      </w:pPr>
      <w:r>
        <w:rPr>
          <w:rFonts w:ascii="Arial" w:cs="Arial" w:eastAsia="Arial" w:hAnsi="Arial"/>
          <w:sz w:val="20"/>
          <w:szCs w:val="20"/>
        </w:rPr>
        <w:t xml:space="preserve">12 GatedGraphConv modules with correct per-edge-type masking and zero-output guard — high complexity</w:t>
      </w:r>
    </w:p>
    <w:p>
      <w:pPr>
        <w:pStyle w:val="ListParagraph"/>
        <w:numPr>
          <w:ilvl w:val="0"/>
          <w:numId w:val="2"/>
        </w:numPr>
        <w:spacing w:before="60" w:after="60"/>
        <w:ind w:left="720" w:hanging="360"/>
      </w:pPr>
      <w:r>
        <w:rPr>
          <w:rFonts w:ascii="Arial" w:cs="Arial" w:eastAsia="Arial" w:hAnsi="Arial"/>
          <w:sz w:val="20"/>
          <w:szCs w:val="20"/>
        </w:rPr>
        <w:t xml:space="preserve">Node-level cross-attention with per-graph scatter softmax — subtle implementation requiring careful masking</w:t>
      </w:r>
    </w:p>
    <w:p>
      <w:pPr>
        <w:pStyle w:val="ListParagraph"/>
        <w:numPr>
          <w:ilvl w:val="0"/>
          <w:numId w:val="2"/>
        </w:numPr>
        <w:spacing w:before="60" w:after="60"/>
        <w:ind w:left="720" w:hanging="360"/>
      </w:pPr>
      <w:r>
        <w:rPr>
          <w:rFonts w:ascii="Arial" w:cs="Arial" w:eastAsia="Arial" w:hAnsi="Arial"/>
          <w:sz w:val="20"/>
          <w:szCs w:val="20"/>
        </w:rPr>
        <w:t xml:space="preserve">CFAAwareBatchSampler with pair integrity verification — correctness-critical, must be tested before training</w:t>
      </w:r>
    </w:p>
    <w:p>
      <w:pPr>
        <w:pStyle w:val="ListParagraph"/>
        <w:numPr>
          <w:ilvl w:val="0"/>
          <w:numId w:val="2"/>
        </w:numPr>
        <w:spacing w:before="60" w:after="60"/>
        <w:ind w:left="720" w:hanging="360"/>
      </w:pPr>
      <w:r>
        <w:rPr>
          <w:rFonts w:ascii="Arial" w:cs="Arial" w:eastAsia="Arial" w:hAnsi="Arial"/>
          <w:sz w:val="20"/>
          <w:szCs w:val="20"/>
        </w:rPr>
        <w:t xml:space="preserve">Differential learning rate setup with BERT layer freezing and warm-up schedule</w:t>
      </w:r>
    </w:p>
    <w:p>
      <w:pPr>
        <w:pStyle w:val="ListParagraph"/>
        <w:numPr>
          <w:ilvl w:val="0"/>
          <w:numId w:val="2"/>
        </w:numPr>
        <w:spacing w:before="60" w:after="60"/>
        <w:ind w:left="720" w:hanging="360"/>
      </w:pPr>
      <w:r>
        <w:rPr>
          <w:rFonts w:ascii="Arial" w:cs="Arial" w:eastAsia="Arial" w:hAnsi="Arial"/>
          <w:sz w:val="20"/>
          <w:szCs w:val="20"/>
        </w:rPr>
        <w:t xml:space="preserve">Debugging contrastive loss convergence — requires monitoring L_CFA, pairwise accuracy independently</w:t>
      </w:r>
    </w:p>
    <w:p>
      <w:pPr>
        <w:pStyle w:val="ListParagraph"/>
        <w:numPr>
          <w:ilvl w:val="0"/>
          <w:numId w:val="2"/>
        </w:numPr>
        <w:spacing w:before="60" w:after="60"/>
        <w:ind w:left="720" w:hanging="360"/>
      </w:pPr>
      <w:r>
        <w:rPr>
          <w:rFonts w:ascii="Arial" w:cs="Arial" w:eastAsia="Arial" w:hAnsi="Arial"/>
          <w:sz w:val="20"/>
          <w:szCs w:val="20"/>
        </w:rPr>
        <w:t xml:space="preserve">Running 4 training configurations (B, C, D, D-blind) with consistent seeds and MLflow logging</w:t>
      </w:r>
    </w:p>
    <w:p>
      <w:r>
        <w:br w:type="page"/>
      </w:r>
    </w:p>
    <w:p>
      <w:pPr>
        <w:pStyle w:val="Heading1"/>
        <w:spacing w:before="400" w:after="200"/>
      </w:pPr>
      <w:r>
        <w:rPr>
          <w:rFonts w:ascii="Arial" w:cs="Arial" w:eastAsia="Arial" w:hAnsi="Arial"/>
          <w:b/>
          <w:bCs/>
          <w:color w:val="1B2631"/>
          <w:sz w:val="36"/>
          <w:szCs w:val="36"/>
        </w:rPr>
        <w:t xml:space="preserve">7. Cross-Cutting Challenges</w:t>
      </w:r>
    </w:p>
    <w:p>
      <w:r>
        <w:t xml:space="preserve"/>
      </w:r>
    </w:p>
    <w:p>
      <w:pPr>
        <w:pStyle w:val="Heading2"/>
        <w:spacing w:before="320" w:after="160"/>
      </w:pPr>
      <w:r>
        <w:rPr>
          <w:rFonts w:ascii="Arial" w:cs="Arial" w:eastAsia="Arial" w:hAnsi="Arial"/>
          <w:b/>
          <w:bCs/>
          <w:color w:val="2471A3"/>
          <w:sz w:val="28"/>
          <w:szCs w:val="28"/>
        </w:rPr>
        <w:t xml:space="preserve">7.1 The 53K Scale Propagation Problem</w:t>
      </w:r>
    </w:p>
    <w:p>
      <w:pPr>
        <w:spacing w:before="80" w:after="80"/>
      </w:pPr>
      <w:r>
        <w:rPr>
          <w:rFonts w:ascii="Arial" w:cs="Arial" w:eastAsia="Arial" w:hAnsi="Arial"/>
          <w:sz w:val="20"/>
          <w:szCs w:val="20"/>
        </w:rPr>
        <w:t xml:space="preserve">Every story from 5–8 was designed for 8–12K samples. The actual 53K changes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Story</w:t>
            </w:r>
          </w:p>
        </w:tc>
        <w:tc>
          <w:tcPr>
            <w:tcW w:type="dxa" w:w="24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Original Estimate (12K)</w:t>
            </w:r>
          </w:p>
        </w:tc>
        <w:tc>
          <w:tcPr>
            <w:tcW w:type="dxa" w:w="23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Revised Estimate (53K)</w:t>
            </w:r>
          </w:p>
        </w:tc>
        <w:tc>
          <w:tcPr>
            <w:tcW w:type="dxa" w:w="24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S5: Joern CPG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~3-4 hrs (4 workers)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12-40 hrs (4 workers)</w:t>
            </w:r>
          </w:p>
        </w:tc>
        <w:tc>
          <w:tcPr>
            <w:tcW w:type="dxa" w:w="2400"/>
            <w:tcBorders>
              <w:top w:val="single" w:color="922B21" w:sz="1"/>
              <w:left w:val="single" w:color="922B21" w:sz="1"/>
              <w:bottom w:val="single" w:color="922B21" w:sz="1"/>
              <w:right w:val="single" w:color="922B21" w:sz="1"/>
            </w:tcBorders>
            <w:shd w:fill="F9EBEA" w:val="clear"/>
            <w:tcMar>
              <w:top w:type="dxa" w:w="80"/>
              <w:left w:type="dxa" w:w="100"/>
              <w:bottom w:type="dxa" w:w="80"/>
              <w:right w:type="dxa" w:w="100"/>
            </w:tcMar>
            <w:vAlign w:val="center"/>
          </w:tcPr>
          <w:p>
            <w:pPr>
              <w:jc w:val="center"/>
            </w:pPr>
            <w:r>
              <w:rPr>
                <w:rFonts w:ascii="Arial" w:cs="Arial" w:eastAsia="Arial" w:hAnsi="Arial"/>
                <w:b/>
                <w:bCs/>
                <w:color w:val="922B21"/>
                <w:sz w:val="17"/>
                <w:szCs w:val="17"/>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S6: CodeBERT embed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~30 min (GPU)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2-4 hrs (GPU, AMP)</w:t>
            </w:r>
          </w:p>
        </w:tc>
        <w:tc>
          <w:tcPr>
            <w:tcW w:type="dxa" w:w="2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S6: HDF5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~500MB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2-8GB</w:t>
            </w:r>
          </w:p>
        </w:tc>
        <w:tc>
          <w:tcPr>
            <w:tcW w:type="dxa" w:w="2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S8: Training (20 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~2-4 hrs/config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8-16 hrs/config</w:t>
            </w:r>
          </w:p>
        </w:tc>
        <w:tc>
          <w:tcPr>
            <w:tcW w:type="dxa" w:w="2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Total M1 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week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2-4 weeks</w:t>
            </w:r>
          </w:p>
        </w:tc>
        <w:tc>
          <w:tcPr>
            <w:tcW w:type="dxa" w:w="2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r>
    </w:tbl>
    <w:p>
      <w:r>
        <w:t xml:space="preserve"/>
      </w:r>
    </w:p>
    <w:p>
      <w:pPr>
        <w:pStyle w:val="Heading2"/>
        <w:spacing w:before="320" w:after="160"/>
      </w:pPr>
      <w:r>
        <w:rPr>
          <w:rFonts w:ascii="Arial" w:cs="Arial" w:eastAsia="Arial" w:hAnsi="Arial"/>
          <w:b/>
          <w:bCs/>
          <w:color w:val="2471A3"/>
          <w:sz w:val="28"/>
          <w:szCs w:val="28"/>
        </w:rPr>
        <w:t xml:space="preserve">7.2 Forward-Compatibility Conflicts to Fix Now</w:t>
      </w:r>
    </w:p>
    <w:p>
      <w:pPr>
        <w:spacing w:before="80" w:after="80"/>
      </w:pPr>
      <w:r>
        <w:rPr>
          <w:rFonts w:ascii="Arial" w:cs="Arial" w:eastAsia="Arial" w:hAnsi="Arial"/>
          <w:sz w:val="20"/>
          <w:szCs w:val="20"/>
        </w:rPr>
        <w:t xml:space="preserve">The Appendix of the technical plan identifies 9 forward-compat conflicts. These must be implemented during Stories 5–8 (not deferred). The highest-priority ones for M1:</w:t>
      </w:r>
    </w:p>
    <w:p>
      <w:pPr>
        <w:pStyle w:val="ListParagraph"/>
        <w:numPr>
          <w:ilvl w:val="0"/>
          <w:numId w:val="2"/>
        </w:numPr>
        <w:spacing w:before="60" w:after="60"/>
        <w:ind w:left="720" w:hanging="360"/>
      </w:pPr>
      <w:r>
        <w:rPr>
          <w:rFonts w:ascii="Arial" w:cs="Arial" w:eastAsia="Arial" w:hAnsi="Arial"/>
          <w:sz w:val="20"/>
          <w:szCs w:val="20"/>
        </w:rPr>
        <w:t xml:space="preserve">Conflict 2 (Story 6): Save feature_dim in HDF5 metadata — prevents re-processing all data in M2</w:t>
      </w:r>
    </w:p>
    <w:p>
      <w:pPr>
        <w:pStyle w:val="ListParagraph"/>
        <w:numPr>
          <w:ilvl w:val="0"/>
          <w:numId w:val="2"/>
        </w:numPr>
        <w:spacing w:before="60" w:after="60"/>
        <w:ind w:left="720" w:hanging="360"/>
      </w:pPr>
      <w:r>
        <w:rPr>
          <w:rFonts w:ascii="Arial" w:cs="Arial" w:eastAsia="Arial" w:hAnsi="Arial"/>
          <w:sz w:val="20"/>
          <w:szCs w:val="20"/>
        </w:rPr>
        <w:t xml:space="preserve">Conflict 4 (Story 7): commit_sha/cve_id grouping in split — no-op for SARD, essential for M2</w:t>
      </w:r>
    </w:p>
    <w:p>
      <w:pPr>
        <w:pStyle w:val="ListParagraph"/>
        <w:numPr>
          <w:ilvl w:val="0"/>
          <w:numId w:val="2"/>
        </w:numPr>
        <w:spacing w:before="60" w:after="60"/>
        <w:ind w:left="720" w:hanging="360"/>
      </w:pPr>
      <w:r>
        <w:rPr>
          <w:rFonts w:ascii="Arial" w:cs="Arial" w:eastAsia="Arial" w:hAnsi="Arial"/>
          <w:sz w:val="20"/>
          <w:szCs w:val="20"/>
        </w:rPr>
        <w:t xml:space="preserve">Conflict 6 (Story 8): Full config dict in checkpoint — serving layer and M2 ablations depend on this</w:t>
      </w:r>
    </w:p>
    <w:p>
      <w:pPr>
        <w:pStyle w:val="ListParagraph"/>
        <w:numPr>
          <w:ilvl w:val="0"/>
          <w:numId w:val="2"/>
        </w:numPr>
        <w:spacing w:before="60" w:after="60"/>
        <w:ind w:left="720" w:hanging="360"/>
      </w:pPr>
      <w:r>
        <w:rPr>
          <w:rFonts w:ascii="Arial" w:cs="Arial" w:eastAsia="Arial" w:hAnsi="Arial"/>
          <w:sz w:val="20"/>
          <w:szCs w:val="20"/>
        </w:rPr>
        <w:t xml:space="preserve">Conflict 7 (Story 8): return_intermediates flag — CFExplainer needs GGNN node embeddings</w:t>
      </w:r>
    </w:p>
    <w:p>
      <w:pPr>
        <w:pStyle w:val="ListParagraph"/>
        <w:numPr>
          <w:ilvl w:val="0"/>
          <w:numId w:val="2"/>
        </w:numPr>
        <w:spacing w:before="60" w:after="60"/>
        <w:ind w:left="720" w:hanging="360"/>
      </w:pPr>
      <w:r>
        <w:rPr>
          <w:rFonts w:ascii="Arial" w:cs="Arial" w:eastAsia="Arial" w:hAnsi="Arial"/>
          <w:sz w:val="20"/>
          <w:szCs w:val="20"/>
        </w:rPr>
        <w:t xml:space="preserve">Conflict 8 (Story 8): Composable CFAAwareBatchSampler — M2 curriculum learning depends on this</w:t>
      </w:r>
    </w:p>
    <w:p>
      <w:r>
        <w:t xml:space="preserve"/>
      </w:r>
    </w:p>
    <w:p>
      <w:pPr>
        <w:pStyle w:val="Heading2"/>
        <w:spacing w:before="320" w:after="160"/>
      </w:pPr>
      <w:r>
        <w:rPr>
          <w:rFonts w:ascii="Arial" w:cs="Arial" w:eastAsia="Arial" w:hAnsi="Arial"/>
          <w:b/>
          <w:bCs/>
          <w:color w:val="2471A3"/>
          <w:sz w:val="28"/>
          <w:szCs w:val="28"/>
        </w:rPr>
        <w:t xml:space="preserve">7.3 CWE Coverage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6608" w:sz="1"/>
              <w:left w:val="single" w:color="7D6608" w:sz="6"/>
              <w:bottom w:val="single" w:color="7D6608" w:sz="1"/>
              <w:right w:val="single" w:color="7D6608" w:sz="1"/>
            </w:tcBorders>
            <w:shd w:fill="FEF9E7" w:val="clear"/>
            <w:tcMar>
              <w:top w:type="dxa" w:w="120"/>
              <w:left w:type="dxa" w:w="160"/>
              <w:bottom w:type="dxa" w:w="120"/>
              <w:right w:type="dxa" w:w="160"/>
            </w:tcMar>
          </w:tcPr>
          <w:p>
            <w:pPr>
              <w:spacing w:before="0" w:after="60"/>
            </w:pPr>
            <w:r>
              <w:rPr>
                <w:rFonts w:ascii="Arial" w:cs="Arial" w:eastAsia="Arial" w:hAnsi="Arial"/>
                <w:b/>
                <w:bCs/>
                <w:color w:val="7D6608"/>
                <w:sz w:val="20"/>
                <w:szCs w:val="20"/>
              </w:rPr>
              <w:t xml:space="preserve">Only 7 of 12 Target CWEs Covered in M1</w:t>
            </w:r>
          </w:p>
          <w:p>
            <w:pPr>
              <w:spacing w:before="0" w:after="0"/>
            </w:pPr>
            <w:r>
              <w:rPr>
                <w:rFonts w:ascii="Arial" w:cs="Arial" w:eastAsia="Arial" w:hAnsi="Arial"/>
                <w:sz w:val="19"/>
                <w:szCs w:val="19"/>
              </w:rPr>
              <w:t xml:space="preserve">SARD covers CWE-78, CWE-121, CWE-122, CWE-134, CWE-190, CWE-416, CWE-476. Missing: CWE-89, CWE-79, CWE-119, CWE-120, CWE-125. Additionally, CWE-416 and CWE-476 are severely underrepresented (1-2% of data). The M1 proof will show weaker generalization claims for these missing types. This is acceptable for M1 but MUST be addressed in M2 via ExploitDB, CVE, and GitHub Advisory collectors.</w:t>
            </w:r>
          </w:p>
        </w:tc>
      </w:tr>
    </w:tbl>
    <w:p>
      <w:r>
        <w:t xml:space="preserve"/>
      </w:r>
    </w:p>
    <w:p>
      <w:pPr>
        <w:pStyle w:val="Heading2"/>
        <w:spacing w:before="320" w:after="160"/>
      </w:pPr>
      <w:r>
        <w:rPr>
          <w:rFonts w:ascii="Arial" w:cs="Arial" w:eastAsia="Arial" w:hAnsi="Arial"/>
          <w:b/>
          <w:bCs/>
          <w:color w:val="2471A3"/>
          <w:sz w:val="28"/>
          <w:szCs w:val="28"/>
        </w:rPr>
        <w:t xml:space="preserve">7.4 Recommended Story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800"/>
        <w:gridCol w:w="4560"/>
      </w:tblGrid>
      <w:tr>
        <w:trPr>
          <w:tblHeader/>
        </w:trPr>
        <w:tc>
          <w:tcPr>
            <w:tcW w:type="dxa" w:w="1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Order</w:t>
            </w:r>
          </w:p>
        </w:tc>
        <w:tc>
          <w:tcPr>
            <w:tcW w:type="dxa" w:w="20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Step</w:t>
            </w:r>
          </w:p>
        </w:tc>
        <w:tc>
          <w:tcPr>
            <w:tcW w:type="dxa" w:w="18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Duration</w:t>
            </w:r>
          </w:p>
        </w:tc>
        <w:tc>
          <w:tcPr>
            <w:tcW w:type="dxa" w:w="45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Gate Before Next Step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Verify Stage 2 Dedup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30 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Confirm deduped/samples.jsonl exists and has ~47–50K samples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5: Benchmark Joern on 1K samples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2-4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DFG edges &gt; 0, failure rate &lt; 30%, throughput measured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5: Full CPG run on all samples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12-40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≥30K valid CPGs in data/processed/cpg/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6: Stage 5 embed (batch GPU)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2-4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No NaN, all dims=824, embed rate ≥10/sec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6: Stage 6 graph tensors + HDF5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1-2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Edge index OOB = 0, HDF5 opens cleanly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7: CFA-aware split + 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1-2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0 broken pairs, audit passes all 9 checks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8: Model smoke tests (3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2-4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All 3 smoke tests pass before training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8: Train Config B (baseline)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8-16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Config B F1 ≈ 0.80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8: Train Config C (CFA proof)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8-16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Config C F1 &gt; Config B F1 + 3% = CFA PROOF POSITIVE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Story 8: Train Config D (TPG novelty)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8-16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Config D F1 &gt; Config C F1 (incremental)</w:t>
            </w:r>
          </w:p>
        </w:tc>
      </w:tr>
    </w:tbl>
    <w:p>
      <w:r>
        <w:br w:type="page"/>
      </w:r>
    </w:p>
    <w:p>
      <w:pPr>
        <w:pStyle w:val="Heading1"/>
        <w:spacing w:before="400" w:after="200"/>
      </w:pPr>
      <w:r>
        <w:rPr>
          <w:rFonts w:ascii="Arial" w:cs="Arial" w:eastAsia="Arial" w:hAnsi="Arial"/>
          <w:b/>
          <w:bCs/>
          <w:color w:val="1B2631"/>
          <w:sz w:val="36"/>
          <w:szCs w:val="36"/>
        </w:rPr>
        <w:t xml:space="preserve">8. AI Model Usage Guide: Claude Sonnet vs Opus</w:t>
      </w:r>
    </w:p>
    <w:p>
      <w:pPr>
        <w:spacing w:before="80" w:after="80"/>
      </w:pPr>
      <w:r>
        <w:rPr>
          <w:rFonts w:ascii="Arial" w:cs="Arial" w:eastAsia="Arial" w:hAnsi="Arial"/>
          <w:sz w:val="20"/>
          <w:szCs w:val="20"/>
        </w:rPr>
        <w:t xml:space="preserve">This section specifies which Claude model to use for each implementation task, based on complexity and the cost/quality tradeoff. Use Opus for tasks requiring deep architectural reasoning and multi-step correctness; use Sonnet for well-specified mechanical tasks.</w:t>
      </w:r>
    </w:p>
    <w:p>
      <w:r>
        <w:t xml:space="preserve"/>
      </w:r>
    </w:p>
    <w:p>
      <w:pPr>
        <w:pStyle w:val="Heading2"/>
        <w:spacing w:before="320" w:after="160"/>
      </w:pPr>
      <w:r>
        <w:rPr>
          <w:rFonts w:ascii="Arial" w:cs="Arial" w:eastAsia="Arial" w:hAnsi="Arial"/>
          <w:b/>
          <w:bCs/>
          <w:color w:val="2471A3"/>
          <w:sz w:val="28"/>
          <w:szCs w:val="28"/>
        </w:rPr>
        <w:t xml:space="preserve">8.1 Story 5 — CPG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560"/>
      </w:tblGrid>
      <w:tr>
        <w:trPr>
          <w:tblHeader/>
        </w:trPr>
        <w:tc>
          <w:tcPr>
            <w:tcW w:type="dxa" w:w="22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Task / Sub-task</w:t>
            </w:r>
          </w:p>
        </w:tc>
        <w:tc>
          <w:tcPr>
            <w:tcW w:type="dxa" w:w="14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Effort Level</w:t>
            </w:r>
          </w:p>
        </w:tc>
        <w:tc>
          <w:tcPr>
            <w:tcW w:type="dxa" w:w="16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Recommended Model</w:t>
            </w:r>
          </w:p>
        </w:tc>
        <w:tc>
          <w:tcPr>
            <w:tcW w:type="dxa" w:w="16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Alternative</w:t>
            </w:r>
          </w:p>
        </w:tc>
        <w:tc>
          <w:tcPr>
            <w:tcW w:type="dxa" w:w="25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Joern Scala script (generate_cpg.sc)</w:t>
            </w:r>
          </w:p>
        </w:tc>
        <w:tc>
          <w:tcPr>
            <w:tcW w:type="dxa" w:w="1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1600"/>
            <w:tcBorders>
              <w:top w:val="single" w:color="CCCCCC" w:sz="1"/>
              <w:left w:val="single" w:color="CCCCCC" w:sz="1"/>
              <w:bottom w:val="single" w:color="CCCCCC" w:sz="1"/>
              <w:right w:val="single" w:color="CCCCCC" w:sz="1"/>
            </w:tcBorders>
            <w:shd w:fill="F5EEF8" w:val="clear"/>
            <w:tcMar>
              <w:top w:type="dxa" w:w="80"/>
              <w:left w:type="dxa" w:w="100"/>
              <w:bottom w:type="dxa" w:w="80"/>
              <w:right w:type="dxa" w:w="100"/>
            </w:tcMar>
          </w:tcPr>
          <w:p>
            <w:pPr>
              <w:jc w:val="center"/>
            </w:pPr>
            <w:r>
              <w:rPr>
                <w:rFonts w:ascii="Arial" w:cs="Arial" w:eastAsia="Arial" w:hAnsi="Arial"/>
                <w:b/>
                <w:bCs/>
                <w:color w:val="8E44AD"/>
                <w:sz w:val="18"/>
                <w:szCs w:val="18"/>
              </w:rPr>
              <w:t xml:space="preserve">Claude Opus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Scala syntax + Joern API are non-standard. Opus has stronger reasoning on niche domain-specific APIs and handles multi-step Joern debugging better.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Joern subprocess pool + timeout handling</w:t>
            </w:r>
          </w:p>
        </w:tc>
        <w:tc>
          <w:tcPr>
            <w:tcW w:type="dxa" w:w="1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Well-specified Python subprocess pattern. Sonnet handles standard library code efficiently. No deep reasoning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TPG BFS post-processor (taint path analysis)</w:t>
            </w:r>
          </w:p>
        </w:tc>
        <w:tc>
          <w:tcPr>
            <w:tcW w:type="dxa" w:w="1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1600"/>
            <w:tcBorders>
              <w:top w:val="single" w:color="CCCCCC" w:sz="1"/>
              <w:left w:val="single" w:color="CCCCCC" w:sz="1"/>
              <w:bottom w:val="single" w:color="CCCCCC" w:sz="1"/>
              <w:right w:val="single" w:color="CCCCCC" w:sz="1"/>
            </w:tcBorders>
            <w:shd w:fill="F5EEF8" w:val="clear"/>
            <w:tcMar>
              <w:top w:type="dxa" w:w="80"/>
              <w:left w:type="dxa" w:w="100"/>
              <w:bottom w:type="dxa" w:w="80"/>
              <w:right w:type="dxa" w:w="100"/>
            </w:tcMar>
          </w:tcPr>
          <w:p>
            <w:pPr>
              <w:jc w:val="center"/>
            </w:pPr>
            <w:r>
              <w:rPr>
                <w:rFonts w:ascii="Arial" w:cs="Arial" w:eastAsia="Arial" w:hAnsi="Arial"/>
                <w:b/>
                <w:bCs/>
                <w:color w:val="8E44AD"/>
                <w:sz w:val="18"/>
                <w:szCs w:val="18"/>
              </w:rPr>
              <w:t xml:space="preserve">Claude Opus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Opus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Graph traversal with cycle detection, sanitizer bypass logic, and multi-source BFS requires careful reasoning about edge cases. Opus handles algorithmic correctness better.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Context slicing (2-hop BFS, max 200 nodes)</w:t>
            </w:r>
          </w:p>
        </w:tc>
        <w:tc>
          <w:tcPr>
            <w:tcW w:type="dxa" w:w="1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Standard BFS with node cap. Well-specified algorithm. Sonnet sufficient.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CPG validation and quality audit scripts</w:t>
            </w:r>
          </w:p>
        </w:tc>
        <w:tc>
          <w:tcPr>
            <w:tcW w:type="dxa" w:w="14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Straightforward assertion-based checks on JSON data. Sonnet handles these efficiently.</w:t>
            </w:r>
          </w:p>
        </w:tc>
      </w:tr>
    </w:tbl>
    <w:p>
      <w:r>
        <w:t xml:space="preserve"/>
      </w:r>
    </w:p>
    <w:p>
      <w:pPr>
        <w:pStyle w:val="Heading2"/>
        <w:spacing w:before="320" w:after="160"/>
      </w:pPr>
      <w:r>
        <w:rPr>
          <w:rFonts w:ascii="Arial" w:cs="Arial" w:eastAsia="Arial" w:hAnsi="Arial"/>
          <w:b/>
          <w:bCs/>
          <w:color w:val="2471A3"/>
          <w:sz w:val="28"/>
          <w:szCs w:val="28"/>
        </w:rPr>
        <w:t xml:space="preserve">8.2 Story 6 — Node Embedding + Graph Tensors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560"/>
      </w:tblGrid>
      <w:tr>
        <w:trPr>
          <w:tblHeader/>
        </w:trPr>
        <w:tc>
          <w:tcPr>
            <w:tcW w:type="dxa" w:w="22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Task / Sub-task</w:t>
            </w:r>
          </w:p>
        </w:tc>
        <w:tc>
          <w:tcPr>
            <w:tcW w:type="dxa" w:w="14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Effort Level</w:t>
            </w:r>
          </w:p>
        </w:tc>
        <w:tc>
          <w:tcPr>
            <w:tcW w:type="dxa" w:w="16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Recommended Model</w:t>
            </w:r>
          </w:p>
        </w:tc>
        <w:tc>
          <w:tcPr>
            <w:tcW w:type="dxa" w:w="16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Alternative</w:t>
            </w:r>
          </w:p>
        </w:tc>
        <w:tc>
          <w:tcPr>
            <w:tcW w:type="dxa" w:w="25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824-d feature vector construction (all slices)</w:t>
            </w:r>
          </w:p>
        </w:tc>
        <w:tc>
          <w:tcPr>
            <w:tcW w:type="dxa" w:w="1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1600"/>
            <w:tcBorders>
              <w:top w:val="single" w:color="CCCCCC" w:sz="1"/>
              <w:left w:val="single" w:color="CCCCCC" w:sz="1"/>
              <w:bottom w:val="single" w:color="CCCCCC" w:sz="1"/>
              <w:right w:val="single" w:color="CCCCCC" w:sz="1"/>
            </w:tcBorders>
            <w:shd w:fill="F5EEF8" w:val="clear"/>
            <w:tcMar>
              <w:top w:type="dxa" w:w="80"/>
              <w:left w:type="dxa" w:w="100"/>
              <w:bottom w:type="dxa" w:w="80"/>
              <w:right w:type="dxa" w:w="100"/>
            </w:tcMar>
          </w:tcPr>
          <w:p>
            <w:pPr>
              <w:jc w:val="center"/>
            </w:pPr>
            <w:r>
              <w:rPr>
                <w:rFonts w:ascii="Arial" w:cs="Arial" w:eastAsia="Arial" w:hAnsi="Arial"/>
                <w:b/>
                <w:bCs/>
                <w:color w:val="8E44AD"/>
                <w:sz w:val="18"/>
                <w:szCs w:val="18"/>
              </w:rPr>
              <w:t xml:space="preserve">Claude Opus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Requires careful reasoning about [0:768]+[768:800]+[800:808]+[808:812]+[812:824] slices, correct one-hot encoding, and handling all edge cases (empty nodes, NaN from BFS distances).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Batched CodeBERT node embedding with AMP</w:t>
            </w:r>
          </w:p>
        </w:tc>
        <w:tc>
          <w:tcPr>
            <w:tcW w:type="dxa" w:w="1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Standard HuggingFace inference pattern with AMP. Well-specified batch_size and inference mode. Sonnet handles well.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PyG Data object assembly + edge index remapping</w:t>
            </w:r>
          </w:p>
        </w:tc>
        <w:tc>
          <w:tcPr>
            <w:tcW w:type="dxa" w:w="1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1600"/>
            <w:tcBorders>
              <w:top w:val="single" w:color="CCCCCC" w:sz="1"/>
              <w:left w:val="single" w:color="CCCCCC" w:sz="1"/>
              <w:bottom w:val="single" w:color="CCCCCC" w:sz="1"/>
              <w:right w:val="single" w:color="CCCCCC" w:sz="1"/>
            </w:tcBorders>
            <w:shd w:fill="F5EEF8" w:val="clear"/>
            <w:tcMar>
              <w:top w:type="dxa" w:w="80"/>
              <w:left w:type="dxa" w:w="100"/>
              <w:bottom w:type="dxa" w:w="80"/>
              <w:right w:type="dxa" w:w="100"/>
            </w:tcMar>
          </w:tcPr>
          <w:p>
            <w:pPr>
              <w:jc w:val="center"/>
            </w:pPr>
            <w:r>
              <w:rPr>
                <w:rFonts w:ascii="Arial" w:cs="Arial" w:eastAsia="Arial" w:hAnsi="Arial"/>
                <w:b/>
                <w:bCs/>
                <w:color w:val="8E44AD"/>
                <w:sz w:val="18"/>
                <w:szCs w:val="18"/>
              </w:rPr>
              <w:t xml:space="preserve">Claude Opus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Opus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Edge index remapping has subtle off-by-one bugs. Opus reasoning on graph data structures is more reliable for correctness-critical tensor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HDF5 file write + atomic write pattern</w:t>
            </w:r>
          </w:p>
        </w:tc>
        <w:tc>
          <w:tcPr>
            <w:tcW w:type="dxa" w:w="14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h5py standard operations. Atomic write pattern is documented in spec. Sonnet efficient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Edge OOB validation + NaN assertion scripts</w:t>
            </w:r>
          </w:p>
        </w:tc>
        <w:tc>
          <w:tcPr>
            <w:tcW w:type="dxa" w:w="14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Pure assertion code. Simple to generate. Sonnet is more than adequate.</w:t>
            </w:r>
          </w:p>
        </w:tc>
      </w:tr>
    </w:tbl>
    <w:p>
      <w:r>
        <w:t xml:space="preserve"/>
      </w:r>
    </w:p>
    <w:p>
      <w:pPr>
        <w:pStyle w:val="Heading2"/>
        <w:spacing w:before="320" w:after="160"/>
      </w:pPr>
      <w:r>
        <w:rPr>
          <w:rFonts w:ascii="Arial" w:cs="Arial" w:eastAsia="Arial" w:hAnsi="Arial"/>
          <w:b/>
          <w:bCs/>
          <w:color w:val="2471A3"/>
          <w:sz w:val="28"/>
          <w:szCs w:val="28"/>
        </w:rPr>
        <w:t xml:space="preserve">8.3 Story 7 — CFA-Aware Split +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560"/>
      </w:tblGrid>
      <w:tr>
        <w:trPr>
          <w:tblHeader/>
        </w:trPr>
        <w:tc>
          <w:tcPr>
            <w:tcW w:type="dxa" w:w="22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Task / Sub-task</w:t>
            </w:r>
          </w:p>
        </w:tc>
        <w:tc>
          <w:tcPr>
            <w:tcW w:type="dxa" w:w="14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Effort Level</w:t>
            </w:r>
          </w:p>
        </w:tc>
        <w:tc>
          <w:tcPr>
            <w:tcW w:type="dxa" w:w="16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Recommended Model</w:t>
            </w:r>
          </w:p>
        </w:tc>
        <w:tc>
          <w:tcPr>
            <w:tcW w:type="dxa" w:w="16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Alternative</w:t>
            </w:r>
          </w:p>
        </w:tc>
        <w:tc>
          <w:tcPr>
            <w:tcW w:type="dxa" w:w="25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CFA-aware group split logic</w:t>
            </w:r>
          </w:p>
        </w:tc>
        <w:tc>
          <w:tcPr>
            <w:tcW w:type="dxa" w:w="1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1600"/>
            <w:tcBorders>
              <w:top w:val="single" w:color="CCCCCC" w:sz="1"/>
              <w:left w:val="single" w:color="CCCCCC" w:sz="1"/>
              <w:bottom w:val="single" w:color="CCCCCC" w:sz="1"/>
              <w:right w:val="single" w:color="CCCCCC" w:sz="1"/>
            </w:tcBorders>
            <w:shd w:fill="F5EEF8" w:val="clear"/>
            <w:tcMar>
              <w:top w:type="dxa" w:w="80"/>
              <w:left w:type="dxa" w:w="100"/>
              <w:bottom w:type="dxa" w:w="80"/>
              <w:right w:type="dxa" w:w="100"/>
            </w:tcMar>
          </w:tcPr>
          <w:p>
            <w:pPr>
              <w:jc w:val="center"/>
            </w:pPr>
            <w:r>
              <w:rPr>
                <w:rFonts w:ascii="Arial" w:cs="Arial" w:eastAsia="Arial" w:hAnsi="Arial"/>
                <w:b/>
                <w:bCs/>
                <w:color w:val="8E44AD"/>
                <w:sz w:val="18"/>
                <w:szCs w:val="18"/>
              </w:rPr>
              <w:t xml:space="preserve">Claude Opus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Correctness-critical: any bug in pair grouping silently corrupts the training objective. Opus is recommended for this specific logic to minimize subtle bugs.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Pre-training audit checks (all 9 gates)</w:t>
            </w:r>
          </w:p>
        </w:tc>
        <w:tc>
          <w:tcPr>
            <w:tcW w:type="dxa" w:w="14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Straightforward statistical checks on JSONL/HDF5 data. Sonnet handles these quickly and efficiently.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Paired vs singleton split strategy</w:t>
            </w:r>
          </w:p>
        </w:tc>
        <w:tc>
          <w:tcPr>
            <w:tcW w:type="dxa" w:w="1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Well-specified logic with clear rules. Sonnet can implement correctly with clear prompting.</w:t>
            </w:r>
          </w:p>
        </w:tc>
      </w:tr>
    </w:tbl>
    <w:p>
      <w:r>
        <w:t xml:space="preserve"/>
      </w:r>
    </w:p>
    <w:p>
      <w:pPr>
        <w:pStyle w:val="Heading2"/>
        <w:spacing w:before="320" w:after="160"/>
      </w:pPr>
      <w:r>
        <w:rPr>
          <w:rFonts w:ascii="Arial" w:cs="Arial" w:eastAsia="Arial" w:hAnsi="Arial"/>
          <w:b/>
          <w:bCs/>
          <w:color w:val="2471A3"/>
          <w:sz w:val="28"/>
          <w:szCs w:val="28"/>
        </w:rPr>
        <w:t xml:space="preserve">8.4 Story 8 — Model +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560"/>
      </w:tblGrid>
      <w:tr>
        <w:trPr>
          <w:tblHeader/>
        </w:trPr>
        <w:tc>
          <w:tcPr>
            <w:tcW w:type="dxa" w:w="22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Task / Sub-task</w:t>
            </w:r>
          </w:p>
        </w:tc>
        <w:tc>
          <w:tcPr>
            <w:tcW w:type="dxa" w:w="14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Effort Level</w:t>
            </w:r>
          </w:p>
        </w:tc>
        <w:tc>
          <w:tcPr>
            <w:tcW w:type="dxa" w:w="16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Recommended Model</w:t>
            </w:r>
          </w:p>
        </w:tc>
        <w:tc>
          <w:tcPr>
            <w:tcW w:type="dxa" w:w="16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Alternative</w:t>
            </w:r>
          </w:p>
        </w:tc>
        <w:tc>
          <w:tcPr>
            <w:tcW w:type="dxa" w:w="256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StreamGuardModel: 12 GatedGraphConv modules with type masking</w:t>
            </w:r>
          </w:p>
        </w:tc>
        <w:tc>
          <w:tcPr>
            <w:tcW w:type="dxa" w:w="1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1600"/>
            <w:tcBorders>
              <w:top w:val="single" w:color="CCCCCC" w:sz="1"/>
              <w:left w:val="single" w:color="CCCCCC" w:sz="1"/>
              <w:bottom w:val="single" w:color="CCCCCC" w:sz="1"/>
              <w:right w:val="single" w:color="CCCCCC" w:sz="1"/>
            </w:tcBorders>
            <w:shd w:fill="F5EEF8" w:val="clear"/>
            <w:tcMar>
              <w:top w:type="dxa" w:w="80"/>
              <w:left w:type="dxa" w:w="100"/>
              <w:bottom w:type="dxa" w:w="80"/>
              <w:right w:type="dxa" w:w="100"/>
            </w:tcMar>
          </w:tcPr>
          <w:p>
            <w:pPr>
              <w:jc w:val="center"/>
            </w:pPr>
            <w:r>
              <w:rPr>
                <w:rFonts w:ascii="Arial" w:cs="Arial" w:eastAsia="Arial" w:hAnsi="Arial"/>
                <w:b/>
                <w:bCs/>
                <w:color w:val="8E44AD"/>
                <w:sz w:val="18"/>
                <w:szCs w:val="18"/>
              </w:rPr>
              <w:t xml:space="preserve">Claude Opus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Opus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VERY HIGH complexity. 4 types × 3 layers, per-layer aggregation, residuals, BatchNorm/GroupNorm, and zero-guard. Opus is required — Sonnet will produce subtle bugs in the masking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Node-level cross-attention (scatter softmax, N nodes)</w:t>
            </w:r>
          </w:p>
        </w:tc>
        <w:tc>
          <w:tcPr>
            <w:tcW w:type="dxa" w:w="1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1600"/>
            <w:tcBorders>
              <w:top w:val="single" w:color="CCCCCC" w:sz="1"/>
              <w:left w:val="single" w:color="CCCCCC" w:sz="1"/>
              <w:bottom w:val="single" w:color="CCCCCC" w:sz="1"/>
              <w:right w:val="single" w:color="CCCCCC" w:sz="1"/>
            </w:tcBorders>
            <w:shd w:fill="F5EEF8" w:val="clear"/>
            <w:tcMar>
              <w:top w:type="dxa" w:w="80"/>
              <w:left w:type="dxa" w:w="100"/>
              <w:bottom w:type="dxa" w:w="80"/>
              <w:right w:type="dxa" w:w="100"/>
            </w:tcMar>
          </w:tcPr>
          <w:p>
            <w:pPr>
              <w:jc w:val="center"/>
            </w:pPr>
            <w:r>
              <w:rPr>
                <w:rFonts w:ascii="Arial" w:cs="Arial" w:eastAsia="Arial" w:hAnsi="Arial"/>
                <w:b/>
                <w:bCs/>
                <w:color w:val="8E44AD"/>
                <w:sz w:val="18"/>
                <w:szCs w:val="18"/>
              </w:rPr>
              <w:t xml:space="preserve">Claude Opus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Opus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Most architecturally subtle component. CLAUDE.md explicitly warns about graph-embed vs node-level confusion. Opus understands the distinction and implements it correctly.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CFAAwareBatchSampler (pair grouping + batch fill)</w:t>
            </w:r>
          </w:p>
        </w:tc>
        <w:tc>
          <w:tcPr>
            <w:tcW w:type="dxa" w:w="1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1600"/>
            <w:tcBorders>
              <w:top w:val="single" w:color="CCCCCC" w:sz="1"/>
              <w:left w:val="single" w:color="CCCCCC" w:sz="1"/>
              <w:bottom w:val="single" w:color="CCCCCC" w:sz="1"/>
              <w:right w:val="single" w:color="CCCCCC" w:sz="1"/>
            </w:tcBorders>
            <w:shd w:fill="F5EEF8" w:val="clear"/>
            <w:tcMar>
              <w:top w:type="dxa" w:w="80"/>
              <w:left w:type="dxa" w:w="100"/>
              <w:bottom w:type="dxa" w:w="80"/>
              <w:right w:type="dxa" w:w="100"/>
            </w:tcMar>
          </w:tcPr>
          <w:p>
            <w:pPr>
              <w:jc w:val="center"/>
            </w:pPr>
            <w:r>
              <w:rPr>
                <w:rFonts w:ascii="Arial" w:cs="Arial" w:eastAsia="Arial" w:hAnsi="Arial"/>
                <w:b/>
                <w:bCs/>
                <w:color w:val="8E44AD"/>
                <w:sz w:val="18"/>
                <w:szCs w:val="18"/>
              </w:rPr>
              <w:t xml:space="preserve">Claude Opus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Correctness-critical. Any bug here means the CFA proof fails silently. Opus recommended for the initial implementation, then verify with automated pair-integrity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StreamGuardLoss (L_CE + L_CFA + L_severity)</w:t>
            </w:r>
          </w:p>
        </w:tc>
        <w:tc>
          <w:tcPr>
            <w:tcW w:type="dxa" w:w="1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Formula is fully specified: L_CE + 0.5*L_CFA + 0.1*L_severity. Contrastive loss formula is standard. Sonnet handles this well with clear spec.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Differential LR optimizer setup + BERT layer freezing</w:t>
            </w:r>
          </w:p>
        </w:tc>
        <w:tc>
          <w:tcPr>
            <w:tcW w:type="dxa" w:w="1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Standard PyTorch AdamW param groups. Well-documented pattern. Sonnet generates correct code for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Training loop (AMP, gradient accum, early stopping)</w:t>
            </w:r>
          </w:p>
        </w:tc>
        <w:tc>
          <w:tcPr>
            <w:tcW w:type="dxa" w:w="1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Standard training loop pattern. AMP with GradScaler is well-documented. Sonnet handles all standard patterns efficiently.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MLflow experiment tracking setup</w:t>
            </w:r>
          </w:p>
        </w:tc>
        <w:tc>
          <w:tcPr>
            <w:tcW w:type="dxa" w:w="1400"/>
            <w:tcBorders>
              <w:top w:val="single" w:color="145A32" w:sz="1"/>
              <w:left w:val="single" w:color="145A32" w:sz="1"/>
              <w:bottom w:val="single" w:color="145A32" w:sz="1"/>
              <w:right w:val="single" w:color="145A32" w:sz="1"/>
            </w:tcBorders>
            <w:shd w:fill="EAFAF1" w:val="clear"/>
            <w:tcMar>
              <w:top w:type="dxa" w:w="80"/>
              <w:left w:type="dxa" w:w="100"/>
              <w:bottom w:type="dxa" w:w="80"/>
              <w:right w:type="dxa" w:w="100"/>
            </w:tcMar>
            <w:vAlign w:val="center"/>
          </w:tcPr>
          <w:p>
            <w:pPr>
              <w:jc w:val="center"/>
            </w:pPr>
            <w:r>
              <w:rPr>
                <w:rFonts w:ascii="Arial" w:cs="Arial" w:eastAsia="Arial" w:hAnsi="Arial"/>
                <w:b/>
                <w:bCs/>
                <w:color w:val="145A32"/>
                <w:sz w:val="17"/>
                <w:szCs w:val="17"/>
              </w:rPr>
              <w:t xml:space="preserve">LOW</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Standard MLflow API calls. Sonnet is sufficient and faster.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eval.py: pairwise_contrast_accuracy + per-CWE F1</w:t>
            </w:r>
          </w:p>
        </w:tc>
        <w:tc>
          <w:tcPr>
            <w:tcW w:type="dxa" w:w="1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Standard metric computation. Pairwise accuracy requires careful pair grouping in eval — verify with sample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Debugging: L_CFA not decreasing / F1 plateau</w:t>
            </w:r>
          </w:p>
        </w:tc>
        <w:tc>
          <w:tcPr>
            <w:tcW w:type="dxa" w:w="1400"/>
            <w:tcBorders>
              <w:top w:val="single" w:color="935116" w:sz="1"/>
              <w:left w:val="single" w:color="935116" w:sz="1"/>
              <w:bottom w:val="single" w:color="935116" w:sz="1"/>
              <w:right w:val="single" w:color="935116" w:sz="1"/>
            </w:tcBorders>
            <w:shd w:fill="FEF5E7" w:val="clear"/>
            <w:tcMar>
              <w:top w:type="dxa" w:w="80"/>
              <w:left w:type="dxa" w:w="100"/>
              <w:bottom w:type="dxa" w:w="80"/>
              <w:right w:type="dxa" w:w="100"/>
            </w:tcMar>
            <w:vAlign w:val="center"/>
          </w:tcPr>
          <w:p>
            <w:pPr>
              <w:jc w:val="center"/>
            </w:pPr>
            <w:r>
              <w:rPr>
                <w:rFonts w:ascii="Arial" w:cs="Arial" w:eastAsia="Arial" w:hAnsi="Arial"/>
                <w:b/>
                <w:bCs/>
                <w:color w:val="935116"/>
                <w:sz w:val="17"/>
                <w:szCs w:val="17"/>
              </w:rPr>
              <w:t xml:space="preserve">HIGH</w:t>
            </w:r>
          </w:p>
        </w:tc>
        <w:tc>
          <w:tcPr>
            <w:tcW w:type="dxa" w:w="1600"/>
            <w:tcBorders>
              <w:top w:val="single" w:color="CCCCCC" w:sz="1"/>
              <w:left w:val="single" w:color="CCCCCC" w:sz="1"/>
              <w:bottom w:val="single" w:color="CCCCCC" w:sz="1"/>
              <w:right w:val="single" w:color="CCCCCC" w:sz="1"/>
            </w:tcBorders>
            <w:shd w:fill="F5EEF8" w:val="clear"/>
            <w:tcMar>
              <w:top w:type="dxa" w:w="80"/>
              <w:left w:type="dxa" w:w="100"/>
              <w:bottom w:type="dxa" w:w="80"/>
              <w:right w:type="dxa" w:w="100"/>
            </w:tcMar>
          </w:tcPr>
          <w:p>
            <w:pPr>
              <w:jc w:val="center"/>
            </w:pPr>
            <w:r>
              <w:rPr>
                <w:rFonts w:ascii="Arial" w:cs="Arial" w:eastAsia="Arial" w:hAnsi="Arial"/>
                <w:b/>
                <w:bCs/>
                <w:color w:val="8E44AD"/>
                <w:sz w:val="18"/>
                <w:szCs w:val="18"/>
              </w:rPr>
              <w:t xml:space="preserve">Claude Opus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Opus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Root-cause diagnosis of training failures requires multi-hypothesis reasoning across loss, LR, data quality, and architecture. Opus is significantly better at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3 mandatory smoke tests (forward, edge isolation, missing types)</w:t>
            </w:r>
          </w:p>
        </w:tc>
        <w:tc>
          <w:tcPr>
            <w:tcW w:type="dxa" w:w="140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center"/>
          </w:tcPr>
          <w:p>
            <w:pPr>
              <w:jc w:val="center"/>
            </w:pPr>
            <w:r>
              <w:rPr>
                <w:rFonts w:ascii="Arial" w:cs="Arial" w:eastAsia="Arial" w:hAnsi="Arial"/>
                <w:b/>
                <w:bCs/>
                <w:color w:val="1A5276"/>
                <w:sz w:val="17"/>
                <w:szCs w:val="17"/>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2471A3"/>
                <w:sz w:val="18"/>
                <w:szCs w:val="18"/>
              </w:rPr>
              <w:t xml:space="preserve">Claude Sonnet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Test code is fully specified in the tech plan. Sonnet can generate these directly from spec.</w:t>
            </w:r>
          </w:p>
        </w:tc>
      </w:tr>
    </w:tbl>
    <w:p>
      <w:r>
        <w:t xml:space="preserve"/>
      </w:r>
    </w:p>
    <w:p>
      <w:pPr>
        <w:pStyle w:val="Heading2"/>
        <w:spacing w:before="320" w:after="160"/>
      </w:pPr>
      <w:r>
        <w:rPr>
          <w:rFonts w:ascii="Arial" w:cs="Arial" w:eastAsia="Arial" w:hAnsi="Arial"/>
          <w:b/>
          <w:bCs/>
          <w:color w:val="2471A3"/>
          <w:sz w:val="28"/>
          <w:szCs w:val="28"/>
        </w:rPr>
        <w:t xml:space="preserve">8.5 Model Selection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085" w:sz="1"/>
              <w:left w:val="single" w:color="16A085" w:sz="6"/>
              <w:bottom w:val="single" w:color="16A085" w:sz="1"/>
              <w:right w:val="single" w:color="16A085" w:sz="1"/>
            </w:tcBorders>
            <w:shd w:fill="E8F8F5" w:val="clear"/>
            <w:tcMar>
              <w:top w:type="dxa" w:w="120"/>
              <w:left w:type="dxa" w:w="160"/>
              <w:bottom w:type="dxa" w:w="120"/>
              <w:right w:type="dxa" w:w="160"/>
            </w:tcMar>
          </w:tcPr>
          <w:p>
            <w:pPr>
              <w:spacing w:before="0" w:after="60"/>
            </w:pPr>
            <w:r>
              <w:rPr>
                <w:rFonts w:ascii="Arial" w:cs="Arial" w:eastAsia="Arial" w:hAnsi="Arial"/>
                <w:b/>
                <w:bCs/>
                <w:color w:val="16A085"/>
                <w:sz w:val="20"/>
                <w:szCs w:val="20"/>
              </w:rPr>
              <w:t xml:space="preserve">Recommended Default: Claude Sonnet for Implementation, Claude Opus for Architecture &amp; Debugging</w:t>
            </w:r>
          </w:p>
          <w:p>
            <w:pPr>
              <w:spacing w:before="0" w:after="0"/>
            </w:pPr>
            <w:r>
              <w:rPr>
                <w:rFonts w:ascii="Arial" w:cs="Arial" w:eastAsia="Arial" w:hAnsi="Arial"/>
                <w:sz w:val="19"/>
                <w:szCs w:val="19"/>
              </w:rPr>
              <w:t xml:space="preserve">Use Claude Sonnet (claude-sonnet-4-6) as the default for: standard Python/PyTorch code, CLI scripts, validation/assertion code, test writing, MLflow setup, and any well-specified mechanical task. Switch to Claude Opus (claude-opus-4-6) specifically for: the GGNN type-masking architecture, node-level cross-attention, TPG BFS post-processor, CFAAwareBatchSampler, Joern Scala scripting, and any debugging session where you need multi-hypothesis root-cause analysis. Opus costs 5× more — using it for everything is wasteful. But the 6 high-complexity tasks where it's specified are too risky to use Sonnet.</w:t>
            </w:r>
          </w:p>
        </w:tc>
      </w:tr>
    </w:tbl>
    <w:p>
      <w:r>
        <w:br w:type="page"/>
      </w:r>
    </w:p>
    <w:p>
      <w:pPr>
        <w:pStyle w:val="Heading1"/>
        <w:spacing w:before="400" w:after="200"/>
      </w:pPr>
      <w:r>
        <w:rPr>
          <w:rFonts w:ascii="Arial" w:cs="Arial" w:eastAsia="Arial" w:hAnsi="Arial"/>
          <w:b/>
          <w:bCs/>
          <w:color w:val="1B2631"/>
          <w:sz w:val="36"/>
          <w:szCs w:val="36"/>
        </w:rPr>
        <w:t xml:space="preserve">9. Detailed Implementation Plan</w:t>
      </w:r>
    </w:p>
    <w:p>
      <w:r>
        <w:t xml:space="preserve"/>
      </w:r>
    </w:p>
    <w:p>
      <w:pPr>
        <w:pStyle w:val="Heading2"/>
        <w:spacing w:before="320" w:after="160"/>
      </w:pPr>
      <w:r>
        <w:rPr>
          <w:rFonts w:ascii="Arial" w:cs="Arial" w:eastAsia="Arial" w:hAnsi="Arial"/>
          <w:b/>
          <w:bCs/>
          <w:color w:val="2471A3"/>
          <w:sz w:val="28"/>
          <w:szCs w:val="28"/>
        </w:rPr>
        <w:t xml:space="preserve">9.1 Pre-Story 5 Gates (Must Pass Before Starting)</w:t>
      </w:r>
    </w:p>
    <w:p>
      <w:pPr>
        <w:pStyle w:val="ListParagraph"/>
        <w:numPr>
          <w:ilvl w:val="0"/>
          <w:numId w:val="2"/>
        </w:numPr>
        <w:spacing w:before="60" w:after="60"/>
        <w:ind w:left="720" w:hanging="360"/>
      </w:pPr>
      <w:r>
        <w:rPr>
          <w:rFonts w:ascii="Arial" w:cs="Arial" w:eastAsia="Arial" w:hAnsi="Arial"/>
          <w:sz w:val="20"/>
          <w:szCs w:val="20"/>
        </w:rPr>
        <w:t xml:space="preserve">Gate 1: Confirm Stage 2 (Dedup) has run → check data/processed/deduped/samples.jsonl exists</w:t>
      </w:r>
    </w:p>
    <w:p>
      <w:pPr>
        <w:pStyle w:val="ListParagraph"/>
        <w:numPr>
          <w:ilvl w:val="0"/>
          <w:numId w:val="2"/>
        </w:numPr>
        <w:spacing w:before="60" w:after="60"/>
        <w:ind w:left="720" w:hanging="360"/>
      </w:pPr>
      <w:r>
        <w:rPr>
          <w:rFonts w:ascii="Arial" w:cs="Arial" w:eastAsia="Arial" w:hAnsi="Arial"/>
          <w:sz w:val="20"/>
          <w:szCs w:val="20"/>
        </w:rPr>
        <w:t xml:space="preserve">Gate 2: Count samples post-dedup → should be 47K–52K (5–10% reduction from 53K)</w:t>
      </w:r>
    </w:p>
    <w:p>
      <w:pPr>
        <w:pStyle w:val="ListParagraph"/>
        <w:numPr>
          <w:ilvl w:val="0"/>
          <w:numId w:val="2"/>
        </w:numPr>
        <w:spacing w:before="60" w:after="60"/>
        <w:ind w:left="720" w:hanging="360"/>
      </w:pPr>
      <w:r>
        <w:rPr>
          <w:rFonts w:ascii="Arial" w:cs="Arial" w:eastAsia="Arial" w:hAnsi="Arial"/>
          <w:sz w:val="20"/>
          <w:szCs w:val="20"/>
        </w:rPr>
        <w:t xml:space="preserve">Gate 3: Verify Joern is installed and JOERN_BIN is set in .env</w:t>
      </w:r>
    </w:p>
    <w:p>
      <w:pPr>
        <w:pStyle w:val="ListParagraph"/>
        <w:numPr>
          <w:ilvl w:val="0"/>
          <w:numId w:val="2"/>
        </w:numPr>
        <w:spacing w:before="60" w:after="60"/>
        <w:ind w:left="720" w:hanging="360"/>
      </w:pPr>
      <w:r>
        <w:rPr>
          <w:rFonts w:ascii="Arial" w:cs="Arial" w:eastAsia="Arial" w:hAnsi="Arial"/>
          <w:sz w:val="20"/>
          <w:szCs w:val="20"/>
        </w:rPr>
        <w:t xml:space="preserve">Gate 4: Smoke-test Joern on 1 sample → nodes.json and edges.json produced with DFG edges</w:t>
      </w:r>
    </w:p>
    <w:p>
      <w:pPr>
        <w:pStyle w:val="ListParagraph"/>
        <w:numPr>
          <w:ilvl w:val="0"/>
          <w:numId w:val="2"/>
        </w:numPr>
        <w:spacing w:before="60" w:after="60"/>
        <w:ind w:left="720" w:hanging="360"/>
      </w:pPr>
      <w:r>
        <w:rPr>
          <w:rFonts w:ascii="Arial" w:cs="Arial" w:eastAsia="Arial" w:hAnsi="Arial"/>
          <w:sz w:val="20"/>
          <w:szCs w:val="20"/>
        </w:rPr>
        <w:t xml:space="preserve">Gate 5: Confirm GPU is available and CUDA version matches PyTorch requirements</w:t>
      </w:r>
    </w:p>
    <w:p>
      <w:r>
        <w:t xml:space="preserve"/>
      </w:r>
    </w:p>
    <w:p>
      <w:pPr>
        <w:pStyle w:val="Heading2"/>
        <w:spacing w:before="320" w:after="160"/>
      </w:pPr>
      <w:r>
        <w:rPr>
          <w:rFonts w:ascii="Arial" w:cs="Arial" w:eastAsia="Arial" w:hAnsi="Arial"/>
          <w:b/>
          <w:bCs/>
          <w:color w:val="2471A3"/>
          <w:sz w:val="28"/>
          <w:szCs w:val="28"/>
        </w:rPr>
        <w:t xml:space="preserve">9.2 Story 5 Implementation Steps</w:t>
      </w:r>
    </w:p>
    <w:p>
      <w:pPr>
        <w:pStyle w:val="ListParagraph"/>
        <w:numPr>
          <w:ilvl w:val="0"/>
          <w:numId w:val="2"/>
        </w:numPr>
        <w:spacing w:before="60" w:after="60"/>
        <w:ind w:left="720" w:hanging="360"/>
      </w:pPr>
      <w:r>
        <w:rPr>
          <w:rFonts w:ascii="Arial" w:cs="Arial" w:eastAsia="Arial" w:hAnsi="Arial"/>
          <w:sz w:val="20"/>
          <w:szCs w:val="20"/>
        </w:rPr>
        <w:t xml:space="preserve">Step 5.1: Write generate_cpg.sc with run.ossdataflow. Test on 5 samples. Count DFG edges. [Opus]</w:t>
      </w:r>
    </w:p>
    <w:p>
      <w:pPr>
        <w:pStyle w:val="ListParagraph"/>
        <w:numPr>
          <w:ilvl w:val="0"/>
          <w:numId w:val="2"/>
        </w:numPr>
        <w:spacing w:before="60" w:after="60"/>
        <w:ind w:left="720" w:hanging="360"/>
      </w:pPr>
      <w:r>
        <w:rPr>
          <w:rFonts w:ascii="Arial" w:cs="Arial" w:eastAsia="Arial" w:hAnsi="Arial"/>
          <w:sz w:val="20"/>
          <w:szCs w:val="20"/>
        </w:rPr>
        <w:t xml:space="preserve">Step 5.2: Implement stage4_cpg.py with batch_joern() + 4-worker subprocess pool + 30s timeout [Sonnet]</w:t>
      </w:r>
    </w:p>
    <w:p>
      <w:pPr>
        <w:pStyle w:val="ListParagraph"/>
        <w:numPr>
          <w:ilvl w:val="0"/>
          <w:numId w:val="2"/>
        </w:numPr>
        <w:spacing w:before="60" w:after="60"/>
        <w:ind w:left="720" w:hanging="360"/>
      </w:pPr>
      <w:r>
        <w:rPr>
          <w:rFonts w:ascii="Arial" w:cs="Arial" w:eastAsia="Arial" w:hAnsi="Arial"/>
          <w:sz w:val="20"/>
          <w:szCs w:val="20"/>
        </w:rPr>
        <w:t xml:space="preserve">Step 5.3: Implement CDG edge filter (discard non-{AST,CFG,DFG} edges) + add assertion [Sonnet]</w:t>
      </w:r>
    </w:p>
    <w:p>
      <w:pPr>
        <w:pStyle w:val="ListParagraph"/>
        <w:numPr>
          <w:ilvl w:val="0"/>
          <w:numId w:val="2"/>
        </w:numPr>
        <w:spacing w:before="60" w:after="60"/>
        <w:ind w:left="720" w:hanging="360"/>
      </w:pPr>
      <w:r>
        <w:rPr>
          <w:rFonts w:ascii="Arial" w:cs="Arial" w:eastAsia="Arial" w:hAnsi="Arial"/>
          <w:sz w:val="20"/>
          <w:szCs w:val="20"/>
        </w:rPr>
        <w:t xml:space="preserve">Step 5.4: Implement TPG BFS post-processor with SOURCES/SINKS sets. Validate taint_coverage &gt;= 0.20 [Opus]</w:t>
      </w:r>
    </w:p>
    <w:p>
      <w:pPr>
        <w:pStyle w:val="ListParagraph"/>
        <w:numPr>
          <w:ilvl w:val="0"/>
          <w:numId w:val="2"/>
        </w:numPr>
        <w:spacing w:before="60" w:after="60"/>
        <w:ind w:left="720" w:hanging="360"/>
      </w:pPr>
      <w:r>
        <w:rPr>
          <w:rFonts w:ascii="Arial" w:cs="Arial" w:eastAsia="Arial" w:hAnsi="Arial"/>
          <w:sz w:val="20"/>
          <w:szCs w:val="20"/>
        </w:rPr>
        <w:t xml:space="preserve">Step 5.5: Implement context slicing (2-hop BFS, max 200 nodes, min 3 nodes) [Sonnet]</w:t>
      </w:r>
    </w:p>
    <w:p>
      <w:pPr>
        <w:pStyle w:val="ListParagraph"/>
        <w:numPr>
          <w:ilvl w:val="0"/>
          <w:numId w:val="2"/>
        </w:numPr>
        <w:spacing w:before="60" w:after="60"/>
        <w:ind w:left="720" w:hanging="360"/>
      </w:pPr>
      <w:r>
        <w:rPr>
          <w:rFonts w:ascii="Arial" w:cs="Arial" w:eastAsia="Arial" w:hAnsi="Arial"/>
          <w:sz w:val="20"/>
          <w:szCs w:val="20"/>
        </w:rPr>
        <w:t xml:space="preserve">Step 5.6: Benchmark on 1,000 samples. Measure throughput, failure rate, DFG coverage [Sonnet]</w:t>
      </w:r>
    </w:p>
    <w:p>
      <w:pPr>
        <w:pStyle w:val="ListParagraph"/>
        <w:numPr>
          <w:ilvl w:val="0"/>
          <w:numId w:val="2"/>
        </w:numPr>
        <w:spacing w:before="60" w:after="60"/>
        <w:ind w:left="720" w:hanging="360"/>
      </w:pPr>
      <w:r>
        <w:rPr>
          <w:rFonts w:ascii="Arial" w:cs="Arial" w:eastAsia="Arial" w:hAnsi="Arial"/>
          <w:sz w:val="20"/>
          <w:szCs w:val="20"/>
        </w:rPr>
        <w:t xml:space="preserve">Step 5.7: Run full pipeline on all deduped samples with checkpoint every 500 samples [Sonnet]</w:t>
      </w:r>
    </w:p>
    <w:p>
      <w:pPr>
        <w:pStyle w:val="ListParagraph"/>
        <w:numPr>
          <w:ilvl w:val="0"/>
          <w:numId w:val="2"/>
        </w:numPr>
        <w:spacing w:before="60" w:after="60"/>
        <w:ind w:left="720" w:hanging="360"/>
      </w:pPr>
      <w:r>
        <w:rPr>
          <w:rFonts w:ascii="Arial" w:cs="Arial" w:eastAsia="Arial" w:hAnsi="Arial"/>
          <w:sz w:val="20"/>
          <w:szCs w:val="20"/>
        </w:rPr>
        <w:t xml:space="preserve">Step 5.8: Validate CPG output: DFG &gt;0, taint_coverage ≥20%, no trivial graphs [Sonnet]</w:t>
      </w:r>
    </w:p>
    <w:p>
      <w:r>
        <w:t xml:space="preserve"/>
      </w:r>
    </w:p>
    <w:p>
      <w:pPr>
        <w:pStyle w:val="Heading2"/>
        <w:spacing w:before="320" w:after="160"/>
      </w:pPr>
      <w:r>
        <w:rPr>
          <w:rFonts w:ascii="Arial" w:cs="Arial" w:eastAsia="Arial" w:hAnsi="Arial"/>
          <w:b/>
          <w:bCs/>
          <w:color w:val="2471A3"/>
          <w:sz w:val="28"/>
          <w:szCs w:val="28"/>
        </w:rPr>
        <w:t xml:space="preserve">9.3 Story 6 Implementation Steps</w:t>
      </w:r>
    </w:p>
    <w:p>
      <w:pPr>
        <w:pStyle w:val="ListParagraph"/>
        <w:numPr>
          <w:ilvl w:val="0"/>
          <w:numId w:val="2"/>
        </w:numPr>
        <w:spacing w:before="60" w:after="60"/>
        <w:ind w:left="720" w:hanging="360"/>
      </w:pPr>
      <w:r>
        <w:rPr>
          <w:rFonts w:ascii="Arial" w:cs="Arial" w:eastAsia="Arial" w:hAnsi="Arial"/>
          <w:sz w:val="20"/>
          <w:szCs w:val="20"/>
        </w:rPr>
        <w:t xml:space="preserve">Step 6.1: Build node type vocabulary from CPG outputs (count unique types, define 32-slot one-hot) [Opus]</w:t>
      </w:r>
    </w:p>
    <w:p>
      <w:pPr>
        <w:pStyle w:val="ListParagraph"/>
        <w:numPr>
          <w:ilvl w:val="0"/>
          <w:numId w:val="2"/>
        </w:numPr>
        <w:spacing w:before="60" w:after="60"/>
        <w:ind w:left="720" w:hanging="360"/>
      </w:pPr>
      <w:r>
        <w:rPr>
          <w:rFonts w:ascii="Arial" w:cs="Arial" w:eastAsia="Arial" w:hAnsi="Arial"/>
          <w:sz w:val="20"/>
          <w:szCs w:val="20"/>
        </w:rPr>
        <w:t xml:space="preserve">Step 6.2: Implement 824-d feature vector construction with all 5 slices [0:768]+[32]+[8]+[4]+[12] [Opus]</w:t>
      </w:r>
    </w:p>
    <w:p>
      <w:pPr>
        <w:pStyle w:val="ListParagraph"/>
        <w:numPr>
          <w:ilvl w:val="0"/>
          <w:numId w:val="2"/>
        </w:numPr>
        <w:spacing w:before="60" w:after="60"/>
        <w:ind w:left="720" w:hanging="360"/>
      </w:pPr>
      <w:r>
        <w:rPr>
          <w:rFonts w:ascii="Arial" w:cs="Arial" w:eastAsia="Arial" w:hAnsi="Arial"/>
          <w:sz w:val="20"/>
          <w:szCs w:val="20"/>
        </w:rPr>
        <w:t xml:space="preserve">Step 6.3: Implement batched CodeBERT inference with AMP, batch_size=64 [Sonnet]</w:t>
      </w:r>
    </w:p>
    <w:p>
      <w:pPr>
        <w:pStyle w:val="ListParagraph"/>
        <w:numPr>
          <w:ilvl w:val="0"/>
          <w:numId w:val="2"/>
        </w:numPr>
        <w:spacing w:before="60" w:after="60"/>
        <w:ind w:left="720" w:hanging="360"/>
      </w:pPr>
      <w:r>
        <w:rPr>
          <w:rFonts w:ascii="Arial" w:cs="Arial" w:eastAsia="Arial" w:hAnsi="Arial"/>
          <w:sz w:val="20"/>
          <w:szCs w:val="20"/>
        </w:rPr>
        <w:t xml:space="preserve">Step 6.4: Implement structural features with taint_dist_to_sink sentinel (999 for unreachable) [Sonnet]</w:t>
      </w:r>
    </w:p>
    <w:p>
      <w:pPr>
        <w:pStyle w:val="ListParagraph"/>
        <w:numPr>
          <w:ilvl w:val="0"/>
          <w:numId w:val="2"/>
        </w:numPr>
        <w:spacing w:before="60" w:after="60"/>
        <w:ind w:left="720" w:hanging="360"/>
      </w:pPr>
      <w:r>
        <w:rPr>
          <w:rFonts w:ascii="Arial" w:cs="Arial" w:eastAsia="Arial" w:hAnsi="Arial"/>
          <w:sz w:val="20"/>
          <w:szCs w:val="20"/>
        </w:rPr>
        <w:t xml:space="preserve">Step 6.5: Implement PyG Data assembly with edge index remapping + OOB assertion [Opus]</w:t>
      </w:r>
    </w:p>
    <w:p>
      <w:pPr>
        <w:pStyle w:val="ListParagraph"/>
        <w:numPr>
          <w:ilvl w:val="0"/>
          <w:numId w:val="2"/>
        </w:numPr>
        <w:spacing w:before="60" w:after="60"/>
        <w:ind w:left="720" w:hanging="360"/>
      </w:pPr>
      <w:r>
        <w:rPr>
          <w:rFonts w:ascii="Arial" w:cs="Arial" w:eastAsia="Arial" w:hAnsi="Arial"/>
          <w:sz w:val="20"/>
          <w:szCs w:val="20"/>
        </w:rPr>
        <w:t xml:space="preserve">Step 6.6: Implement HDF5 write with sharded output (cpg/{prefix}/{id}.npz intermediate) [Sonnet]</w:t>
      </w:r>
    </w:p>
    <w:p>
      <w:pPr>
        <w:pStyle w:val="ListParagraph"/>
        <w:numPr>
          <w:ilvl w:val="0"/>
          <w:numId w:val="2"/>
        </w:numPr>
        <w:spacing w:before="60" w:after="60"/>
        <w:ind w:left="720" w:hanging="360"/>
      </w:pPr>
      <w:r>
        <w:rPr>
          <w:rFonts w:ascii="Arial" w:cs="Arial" w:eastAsia="Arial" w:hAnsi="Arial"/>
          <w:sz w:val="20"/>
          <w:szCs w:val="20"/>
        </w:rPr>
        <w:t xml:space="preserve">Step 6.7: Run Stage 5 on all CPG outputs. Validate dim=824, no NaN, OOB=0 [Sonnet]</w:t>
      </w:r>
    </w:p>
    <w:p>
      <w:pPr>
        <w:pStyle w:val="ListParagraph"/>
        <w:numPr>
          <w:ilvl w:val="0"/>
          <w:numId w:val="2"/>
        </w:numPr>
        <w:spacing w:before="60" w:after="60"/>
        <w:ind w:left="720" w:hanging="360"/>
      </w:pPr>
      <w:r>
        <w:rPr>
          <w:rFonts w:ascii="Arial" w:cs="Arial" w:eastAsia="Arial" w:hAnsi="Arial"/>
          <w:sz w:val="20"/>
          <w:szCs w:val="20"/>
        </w:rPr>
        <w:t xml:space="preserve">Step 6.8: Run Stage 6 to assemble all_graphs.h5. Verify opens in PyG DataLoader [Sonnet]</w:t>
      </w:r>
    </w:p>
    <w:p>
      <w:r>
        <w:t xml:space="preserve"/>
      </w:r>
    </w:p>
    <w:p>
      <w:pPr>
        <w:pStyle w:val="Heading2"/>
        <w:spacing w:before="320" w:after="160"/>
      </w:pPr>
      <w:r>
        <w:rPr>
          <w:rFonts w:ascii="Arial" w:cs="Arial" w:eastAsia="Arial" w:hAnsi="Arial"/>
          <w:b/>
          <w:bCs/>
          <w:color w:val="2471A3"/>
          <w:sz w:val="28"/>
          <w:szCs w:val="28"/>
        </w:rPr>
        <w:t xml:space="preserve">9.4 Story 7 Implementation Steps</w:t>
      </w:r>
    </w:p>
    <w:p>
      <w:pPr>
        <w:pStyle w:val="ListParagraph"/>
        <w:numPr>
          <w:ilvl w:val="0"/>
          <w:numId w:val="2"/>
        </w:numPr>
        <w:spacing w:before="60" w:after="60"/>
        <w:ind w:left="720" w:hanging="360"/>
      </w:pPr>
      <w:r>
        <w:rPr>
          <w:rFonts w:ascii="Arial" w:cs="Arial" w:eastAsia="Arial" w:hAnsi="Arial"/>
          <w:sz w:val="20"/>
          <w:szCs w:val="20"/>
        </w:rPr>
        <w:t xml:space="preserve">Step 7.1: Implement build_split_groups() with pair_id &gt; commit_sha &gt; cve_id &gt; singleton priority [Opus]</w:t>
      </w:r>
    </w:p>
    <w:p>
      <w:pPr>
        <w:pStyle w:val="ListParagraph"/>
        <w:numPr>
          <w:ilvl w:val="0"/>
          <w:numId w:val="2"/>
        </w:numPr>
        <w:spacing w:before="60" w:after="60"/>
        <w:ind w:left="720" w:hanging="360"/>
      </w:pPr>
      <w:r>
        <w:rPr>
          <w:rFonts w:ascii="Arial" w:cs="Arial" w:eastAsia="Arial" w:hAnsi="Arial"/>
          <w:sz w:val="20"/>
          <w:szCs w:val="20"/>
        </w:rPr>
        <w:t xml:space="preserve">Step 7.2: Implement shuffle-groups → split → no-pair-id-overlap assertion [Opus]</w:t>
      </w:r>
    </w:p>
    <w:p>
      <w:pPr>
        <w:pStyle w:val="ListParagraph"/>
        <w:numPr>
          <w:ilvl w:val="0"/>
          <w:numId w:val="2"/>
        </w:numPr>
        <w:spacing w:before="60" w:after="60"/>
        <w:ind w:left="720" w:hanging="360"/>
      </w:pPr>
      <w:r>
        <w:rPr>
          <w:rFonts w:ascii="Arial" w:cs="Arial" w:eastAsia="Arial" w:hAnsi="Arial"/>
          <w:sz w:val="20"/>
          <w:szCs w:val="20"/>
        </w:rPr>
        <w:t xml:space="preserve">Step 7.3: Implement paired/singleton tracking with minimum 500 pairs in test set [Sonnet]</w:t>
      </w:r>
    </w:p>
    <w:p>
      <w:pPr>
        <w:pStyle w:val="ListParagraph"/>
        <w:numPr>
          <w:ilvl w:val="0"/>
          <w:numId w:val="2"/>
        </w:numPr>
        <w:spacing w:before="60" w:after="60"/>
        <w:ind w:left="720" w:hanging="360"/>
      </w:pPr>
      <w:r>
        <w:rPr>
          <w:rFonts w:ascii="Arial" w:cs="Arial" w:eastAsia="Arial" w:hAnsi="Arial"/>
          <w:sz w:val="20"/>
          <w:szCs w:val="20"/>
        </w:rPr>
        <w:t xml:space="preserve">Step 7.4: Implement pre_training_audit.py with M1-relaxed thresholds [Sonnet]</w:t>
      </w:r>
    </w:p>
    <w:p>
      <w:pPr>
        <w:pStyle w:val="ListParagraph"/>
        <w:numPr>
          <w:ilvl w:val="0"/>
          <w:numId w:val="2"/>
        </w:numPr>
        <w:spacing w:before="60" w:after="60"/>
        <w:ind w:left="720" w:hanging="360"/>
      </w:pPr>
      <w:r>
        <w:rPr>
          <w:rFonts w:ascii="Arial" w:cs="Arial" w:eastAsia="Arial" w:hAnsi="Arial"/>
          <w:sz w:val="20"/>
          <w:szCs w:val="20"/>
        </w:rPr>
        <w:t xml:space="preserve">Step 7.5: Run split → audit → fix any failures → rerun [Sonnet]</w:t>
      </w:r>
    </w:p>
    <w:p>
      <w:r>
        <w:t xml:space="preserve"/>
      </w:r>
    </w:p>
    <w:p>
      <w:pPr>
        <w:pStyle w:val="Heading2"/>
        <w:spacing w:before="320" w:after="160"/>
      </w:pPr>
      <w:r>
        <w:rPr>
          <w:rFonts w:ascii="Arial" w:cs="Arial" w:eastAsia="Arial" w:hAnsi="Arial"/>
          <w:b/>
          <w:bCs/>
          <w:color w:val="2471A3"/>
          <w:sz w:val="28"/>
          <w:szCs w:val="28"/>
        </w:rPr>
        <w:t xml:space="preserve">9.5 Story 8 Implementation Steps</w:t>
      </w:r>
    </w:p>
    <w:p>
      <w:pPr>
        <w:pStyle w:val="ListParagraph"/>
        <w:numPr>
          <w:ilvl w:val="0"/>
          <w:numId w:val="2"/>
        </w:numPr>
        <w:spacing w:before="60" w:after="60"/>
        <w:ind w:left="720" w:hanging="360"/>
      </w:pPr>
      <w:r>
        <w:rPr>
          <w:rFonts w:ascii="Arial" w:cs="Arial" w:eastAsia="Arial" w:hAnsi="Arial"/>
          <w:sz w:val="20"/>
          <w:szCs w:val="20"/>
        </w:rPr>
        <w:t xml:space="preserve">Step 8.1: Implement StreamGuardModel with 12 GatedGraphConv + zero-output guard + GroupNorm [Opus]</w:t>
      </w:r>
    </w:p>
    <w:p>
      <w:pPr>
        <w:pStyle w:val="ListParagraph"/>
        <w:numPr>
          <w:ilvl w:val="0"/>
          <w:numId w:val="2"/>
        </w:numPr>
        <w:spacing w:before="60" w:after="60"/>
        <w:ind w:left="720" w:hanging="360"/>
      </w:pPr>
      <w:r>
        <w:rPr>
          <w:rFonts w:ascii="Arial" w:cs="Arial" w:eastAsia="Arial" w:hAnsi="Arial"/>
          <w:sz w:val="20"/>
          <w:szCs w:val="20"/>
        </w:rPr>
        <w:t xml:space="preserve">Step 8.2: Run Smoke Test 1: forward pass on 4 graphs. Verify output shapes. [Sonnet]</w:t>
      </w:r>
    </w:p>
    <w:p>
      <w:pPr>
        <w:pStyle w:val="ListParagraph"/>
        <w:numPr>
          <w:ilvl w:val="0"/>
          <w:numId w:val="2"/>
        </w:numPr>
        <w:spacing w:before="60" w:after="60"/>
        <w:ind w:left="720" w:hanging="360"/>
      </w:pPr>
      <w:r>
        <w:rPr>
          <w:rFonts w:ascii="Arial" w:cs="Arial" w:eastAsia="Arial" w:hAnsi="Arial"/>
          <w:sz w:val="20"/>
          <w:szCs w:val="20"/>
        </w:rPr>
        <w:t xml:space="preserve">Step 8.3: Run Smoke Test 2: TPG-only vs AST-only graph → different embeddings. [Sonnet]</w:t>
      </w:r>
    </w:p>
    <w:p>
      <w:pPr>
        <w:pStyle w:val="ListParagraph"/>
        <w:numPr>
          <w:ilvl w:val="0"/>
          <w:numId w:val="2"/>
        </w:numPr>
        <w:spacing w:before="60" w:after="60"/>
        <w:ind w:left="720" w:hanging="360"/>
      </w:pPr>
      <w:r>
        <w:rPr>
          <w:rFonts w:ascii="Arial" w:cs="Arial" w:eastAsia="Arial" w:hAnsi="Arial"/>
          <w:sz w:val="20"/>
          <w:szCs w:val="20"/>
        </w:rPr>
        <w:t xml:space="preserve">Step 8.4: Run Smoke Test 3: graph with no DFG/TPG edges → no NaN or crash. [Sonnet]</w:t>
      </w:r>
    </w:p>
    <w:p>
      <w:pPr>
        <w:pStyle w:val="ListParagraph"/>
        <w:numPr>
          <w:ilvl w:val="0"/>
          <w:numId w:val="2"/>
        </w:numPr>
        <w:spacing w:before="60" w:after="60"/>
        <w:ind w:left="720" w:hanging="360"/>
      </w:pPr>
      <w:r>
        <w:rPr>
          <w:rFonts w:ascii="Arial" w:cs="Arial" w:eastAsia="Arial" w:hAnsi="Arial"/>
          <w:sz w:val="20"/>
          <w:szCs w:val="20"/>
        </w:rPr>
        <w:t xml:space="preserve">Step 8.5: Implement StreamGuardLoss with L_CE + 0.5*L_CFA + 0.1*L_severity [Sonnet]</w:t>
      </w:r>
    </w:p>
    <w:p>
      <w:pPr>
        <w:pStyle w:val="ListParagraph"/>
        <w:numPr>
          <w:ilvl w:val="0"/>
          <w:numId w:val="2"/>
        </w:numPr>
        <w:spacing w:before="60" w:after="60"/>
        <w:ind w:left="720" w:hanging="360"/>
      </w:pPr>
      <w:r>
        <w:rPr>
          <w:rFonts w:ascii="Arial" w:cs="Arial" w:eastAsia="Arial" w:hAnsi="Arial"/>
          <w:sz w:val="20"/>
          <w:szCs w:val="20"/>
        </w:rPr>
        <w:t xml:space="preserve">Step 8.6: Implement CFAAwareBatchSampler. Test: print 5 batches, verify pair_ids appear 2×. [Opus]</w:t>
      </w:r>
    </w:p>
    <w:p>
      <w:pPr>
        <w:pStyle w:val="ListParagraph"/>
        <w:numPr>
          <w:ilvl w:val="0"/>
          <w:numId w:val="2"/>
        </w:numPr>
        <w:spacing w:before="60" w:after="60"/>
        <w:ind w:left="720" w:hanging="360"/>
      </w:pPr>
      <w:r>
        <w:rPr>
          <w:rFonts w:ascii="Arial" w:cs="Arial" w:eastAsia="Arial" w:hAnsi="Arial"/>
          <w:sz w:val="20"/>
          <w:szCs w:val="20"/>
        </w:rPr>
        <w:t xml:space="preserve">Step 8.7: Implement train.py with differential LR, AMP, gradient clip, early stopping [Sonnet]</w:t>
      </w:r>
    </w:p>
    <w:p>
      <w:pPr>
        <w:pStyle w:val="ListParagraph"/>
        <w:numPr>
          <w:ilvl w:val="0"/>
          <w:numId w:val="2"/>
        </w:numPr>
        <w:spacing w:before="60" w:after="60"/>
        <w:ind w:left="720" w:hanging="360"/>
      </w:pPr>
      <w:r>
        <w:rPr>
          <w:rFonts w:ascii="Arial" w:cs="Arial" w:eastAsia="Arial" w:hAnsi="Arial"/>
          <w:sz w:val="20"/>
          <w:szCs w:val="20"/>
        </w:rPr>
        <w:t xml:space="preserve">Step 8.8: Dry run: 1 epoch, max_samples=100, all 4 configs → verify no crash [Sonnet]</w:t>
      </w:r>
    </w:p>
    <w:p>
      <w:pPr>
        <w:pStyle w:val="ListParagraph"/>
        <w:numPr>
          <w:ilvl w:val="0"/>
          <w:numId w:val="2"/>
        </w:numPr>
        <w:spacing w:before="60" w:after="60"/>
        <w:ind w:left="720" w:hanging="360"/>
      </w:pPr>
      <w:r>
        <w:rPr>
          <w:rFonts w:ascii="Arial" w:cs="Arial" w:eastAsia="Arial" w:hAnsi="Arial"/>
          <w:sz w:val="20"/>
          <w:szCs w:val="20"/>
        </w:rPr>
        <w:t xml:space="preserve">Step 8.9: Start MLflow server. Train Config B (20 epochs). Target F1 ~0.80. [Sonnet]</w:t>
      </w:r>
    </w:p>
    <w:p>
      <w:pPr>
        <w:pStyle w:val="ListParagraph"/>
        <w:numPr>
          <w:ilvl w:val="0"/>
          <w:numId w:val="2"/>
        </w:numPr>
        <w:spacing w:before="60" w:after="60"/>
        <w:ind w:left="720" w:hanging="360"/>
      </w:pPr>
      <w:r>
        <w:rPr>
          <w:rFonts w:ascii="Arial" w:cs="Arial" w:eastAsia="Arial" w:hAnsi="Arial"/>
          <w:sz w:val="20"/>
          <w:szCs w:val="20"/>
        </w:rPr>
        <w:t xml:space="preserve">Step 8.10: Train Config C (20 epochs). Monitor L_CFA decreasing. Target F1 ≥ Config B + 3%. [Sonnet]</w:t>
      </w:r>
    </w:p>
    <w:p>
      <w:pPr>
        <w:pStyle w:val="ListParagraph"/>
        <w:numPr>
          <w:ilvl w:val="0"/>
          <w:numId w:val="2"/>
        </w:numPr>
        <w:spacing w:before="60" w:after="60"/>
        <w:ind w:left="720" w:hanging="360"/>
      </w:pPr>
      <w:r>
        <w:rPr>
          <w:rFonts w:ascii="Arial" w:cs="Arial" w:eastAsia="Arial" w:hAnsi="Arial"/>
          <w:sz w:val="20"/>
          <w:szCs w:val="20"/>
        </w:rPr>
        <w:t xml:space="preserve">Step 8.11: Train Config D (20 epochs). Compare TPG contribution. [Sonnet]</w:t>
      </w:r>
    </w:p>
    <w:p>
      <w:pPr>
        <w:pStyle w:val="ListParagraph"/>
        <w:numPr>
          <w:ilvl w:val="0"/>
          <w:numId w:val="2"/>
        </w:numPr>
        <w:spacing w:before="60" w:after="60"/>
        <w:ind w:left="720" w:hanging="360"/>
      </w:pPr>
      <w:r>
        <w:rPr>
          <w:rFonts w:ascii="Arial" w:cs="Arial" w:eastAsia="Arial" w:hAnsi="Arial"/>
          <w:sz w:val="20"/>
          <w:szCs w:val="20"/>
        </w:rPr>
        <w:t xml:space="preserve">Step 8.12: If F1 gap &lt; 3%: run diagnostic with Opus. Investigate L_CFA, pair loading, LR. [Opus]</w:t>
      </w:r>
    </w:p>
    <w:p>
      <w:r>
        <w:t xml:space="preserve"/>
      </w:r>
    </w:p>
    <w:p>
      <w:pPr>
        <w:pStyle w:val="Heading2"/>
        <w:spacing w:before="320" w:after="160"/>
      </w:pPr>
      <w:r>
        <w:rPr>
          <w:rFonts w:ascii="Arial" w:cs="Arial" w:eastAsia="Arial" w:hAnsi="Arial"/>
          <w:b/>
          <w:bCs/>
          <w:color w:val="2471A3"/>
          <w:sz w:val="28"/>
          <w:szCs w:val="28"/>
        </w:rPr>
        <w:t xml:space="preserve">9.6 Success Criteria for M1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Criterion</w:t>
            </w:r>
          </w:p>
        </w:tc>
        <w:tc>
          <w:tcPr>
            <w:tcW w:type="dxa" w:w="258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Target</w:t>
            </w:r>
          </w:p>
        </w:tc>
        <w:tc>
          <w:tcPr>
            <w:tcW w:type="dxa" w:w="2580"/>
            <w:tcBorders>
              <w:top w:val="single" w:color="2471A3" w:sz="1"/>
              <w:left w:val="single" w:color="2471A3" w:sz="1"/>
              <w:bottom w:val="single" w:color="2471A3" w:sz="1"/>
              <w:right w:val="single" w:color="2471A3" w:sz="1"/>
            </w:tcBorders>
            <w:shd w:fill="2471A3"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SARD CPGs generated (Story 5)</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 30,000 valid CPGs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Taint coverage (Story 5)</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 20% nodes with taint role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Feature dimension (Story 6)</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Exactly 824-d, 0 NaN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Edge index OOB violations (Story 6)</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Broken CFA pairs in split (Story 7)</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Pre-training audit pass (Story 7)</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All 9 checks pass (M1 thresholds)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Model smoke tests (Story 8)</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All 3 pass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Config B F1 (baseline)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 0.80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Config C F1 − Config B F1 (CFA proof)</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 3 percentage points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CFA pairwise accuracy (Story 8)</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 0.80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Config D F1 &gt; Config C F1 (N3 proof)</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Incremental improvement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85929E"/>
                <w:sz w:val="18"/>
                <w:szCs w:val="18"/>
              </w:rPr>
              <w:t xml:space="preserve">⏳ Not started</w:t>
            </w:r>
          </w:p>
        </w:tc>
      </w:tr>
    </w:tbl>
    <w:p>
      <w:r>
        <w:t xml:space="preserve"/>
      </w:r>
    </w:p>
    <w:p>
      <w:r>
        <w:t xml:space="preserve"/>
      </w:r>
    </w:p>
    <w:p>
      <w:pPr>
        <w:pBdr>
          <w:bottom w:val="single" w:color="2471A3" w:sz="4" w:space="1"/>
        </w:pBdr>
        <w:spacing w:before="160" w:after="160"/>
      </w:pPr>
      <w:r>
        <w:t xml:space="preserve"/>
      </w:r>
    </w:p>
    <w:p>
      <w:pPr>
        <w:spacing w:before="200" w:after="100"/>
        <w:jc w:val="center"/>
      </w:pPr>
      <w:r>
        <w:rPr>
          <w:rFonts w:ascii="Arial" w:cs="Arial" w:eastAsia="Arial" w:hAnsi="Arial"/>
          <w:color w:val="85929E"/>
          <w:sz w:val="18"/>
          <w:szCs w:val="18"/>
        </w:rPr>
        <w:t xml:space="preserve">StreamGuard M1 Technical Review  |  March 2026</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631"/>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471A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2026-03-11T07:14:27.653Z</dcterms:created>
  <dcterms:modified xsi:type="dcterms:W3CDTF">2026-03-11T07:14:27.653Z</dcterms:modified>
</cp:coreProperties>
</file>

<file path=docProps/custom.xml><?xml version="1.0" encoding="utf-8"?>
<Properties xmlns="http://schemas.openxmlformats.org/officeDocument/2006/custom-properties" xmlns:vt="http://schemas.openxmlformats.org/officeDocument/2006/docPropsVTypes"/>
</file>