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C1657" w14:textId="649EC482" w:rsidR="00050E8C" w:rsidRPr="00577ECD" w:rsidRDefault="00846554" w:rsidP="00846554">
      <w:pPr>
        <w:shd w:val="clear" w:color="auto" w:fill="CC0000"/>
        <w:spacing w:after="0" w:line="240" w:lineRule="auto"/>
        <w:jc w:val="right"/>
        <w:rPr>
          <w:rFonts w:ascii="Times New Roman" w:hAnsi="Times New Roman" w:cs="Times New Roman"/>
          <w:b/>
          <w:color w:val="FFFFFF" w:themeColor="background1"/>
          <w:sz w:val="24"/>
          <w:szCs w:val="24"/>
        </w:rPr>
      </w:pPr>
      <w:r w:rsidRPr="00577ECD">
        <w:rPr>
          <w:rFonts w:ascii="Times New Roman" w:hAnsi="Times New Roman" w:cs="Times New Roman"/>
          <w:b/>
          <w:color w:val="FFFFFF" w:themeColor="background1"/>
          <w:sz w:val="24"/>
          <w:szCs w:val="24"/>
        </w:rPr>
        <w:t xml:space="preserve">Ange </w:t>
      </w:r>
      <w:proofErr w:type="spellStart"/>
      <w:r w:rsidRPr="00577ECD">
        <w:rPr>
          <w:rFonts w:ascii="Times New Roman" w:hAnsi="Times New Roman" w:cs="Times New Roman"/>
          <w:b/>
          <w:color w:val="FFFFFF" w:themeColor="background1"/>
          <w:sz w:val="24"/>
          <w:szCs w:val="24"/>
        </w:rPr>
        <w:t>Emilson</w:t>
      </w:r>
      <w:proofErr w:type="spellEnd"/>
      <w:r w:rsidRPr="00577ECD">
        <w:rPr>
          <w:rFonts w:ascii="Times New Roman" w:hAnsi="Times New Roman" w:cs="Times New Roman"/>
          <w:b/>
          <w:color w:val="FFFFFF" w:themeColor="background1"/>
          <w:sz w:val="24"/>
          <w:szCs w:val="24"/>
        </w:rPr>
        <w:t xml:space="preserve"> Rayan RAHERINASOLO</w:t>
      </w:r>
    </w:p>
    <w:p w14:paraId="39E59D99" w14:textId="29E22771" w:rsidR="00846554" w:rsidRPr="00577ECD" w:rsidRDefault="00846554" w:rsidP="00846554">
      <w:pPr>
        <w:shd w:val="clear" w:color="auto" w:fill="CC0000"/>
        <w:spacing w:after="0" w:line="240" w:lineRule="auto"/>
        <w:jc w:val="right"/>
        <w:rPr>
          <w:rFonts w:ascii="Times New Roman" w:hAnsi="Times New Roman" w:cs="Times New Roman"/>
          <w:b/>
          <w:color w:val="FFFFFF" w:themeColor="background1"/>
          <w:sz w:val="24"/>
          <w:szCs w:val="24"/>
        </w:rPr>
      </w:pPr>
      <w:r w:rsidRPr="00577ECD">
        <w:rPr>
          <w:rFonts w:ascii="Times New Roman" w:hAnsi="Times New Roman" w:cs="Times New Roman"/>
          <w:b/>
          <w:color w:val="FFFFFF" w:themeColor="background1"/>
          <w:sz w:val="24"/>
          <w:szCs w:val="24"/>
        </w:rPr>
        <w:t>Cheikh Oumar DIALLO</w:t>
      </w:r>
    </w:p>
    <w:p w14:paraId="640FD5EB" w14:textId="32D632A9" w:rsidR="00846554" w:rsidRPr="00577ECD" w:rsidRDefault="00846554" w:rsidP="00846554">
      <w:pPr>
        <w:shd w:val="clear" w:color="auto" w:fill="CC0000"/>
        <w:spacing w:after="0" w:line="240" w:lineRule="auto"/>
        <w:jc w:val="right"/>
        <w:rPr>
          <w:rFonts w:ascii="Times New Roman" w:hAnsi="Times New Roman" w:cs="Times New Roman"/>
          <w:b/>
          <w:color w:val="FFFFFF" w:themeColor="background1"/>
          <w:sz w:val="24"/>
          <w:szCs w:val="24"/>
        </w:rPr>
      </w:pPr>
      <w:r w:rsidRPr="00577ECD">
        <w:rPr>
          <w:rFonts w:ascii="Times New Roman" w:hAnsi="Times New Roman" w:cs="Times New Roman"/>
          <w:b/>
          <w:color w:val="FFFFFF" w:themeColor="background1"/>
          <w:sz w:val="24"/>
          <w:szCs w:val="24"/>
        </w:rPr>
        <w:t>Albert ZINABA</w:t>
      </w:r>
    </w:p>
    <w:p w14:paraId="5E62567C" w14:textId="28F9BC06" w:rsidR="00846554" w:rsidRPr="00577ECD" w:rsidRDefault="00846554" w:rsidP="00846554">
      <w:pPr>
        <w:shd w:val="clear" w:color="auto" w:fill="CC0000"/>
        <w:spacing w:after="0" w:line="240" w:lineRule="auto"/>
        <w:jc w:val="right"/>
        <w:rPr>
          <w:rFonts w:ascii="Times New Roman" w:hAnsi="Times New Roman" w:cs="Times New Roman"/>
          <w:b/>
          <w:color w:val="FFFFFF" w:themeColor="background1"/>
          <w:sz w:val="24"/>
          <w:szCs w:val="24"/>
        </w:rPr>
      </w:pPr>
      <w:r w:rsidRPr="00577ECD">
        <w:rPr>
          <w:rFonts w:ascii="Times New Roman" w:hAnsi="Times New Roman" w:cs="Times New Roman"/>
          <w:b/>
          <w:color w:val="FFFFFF" w:themeColor="background1"/>
          <w:sz w:val="24"/>
          <w:szCs w:val="24"/>
        </w:rPr>
        <w:t>Ndeye Ramatoulaye Ndoye FALL</w:t>
      </w:r>
    </w:p>
    <w:p w14:paraId="5CF1E5A4" w14:textId="6D8FEBDD" w:rsidR="00050E8C" w:rsidRPr="00577ECD" w:rsidRDefault="00846554" w:rsidP="00704713">
      <w:pPr>
        <w:shd w:val="clear" w:color="auto" w:fill="40A3D0"/>
        <w:spacing w:after="0" w:line="240" w:lineRule="auto"/>
        <w:rPr>
          <w:rFonts w:ascii="Times New Roman" w:hAnsi="Times New Roman" w:cs="Times New Roman"/>
          <w:b/>
          <w:color w:val="FFFFFF" w:themeColor="background1"/>
          <w:sz w:val="24"/>
          <w:szCs w:val="24"/>
        </w:rPr>
      </w:pPr>
      <w:r w:rsidRPr="00577ECD">
        <w:rPr>
          <w:rFonts w:ascii="Times New Roman" w:hAnsi="Times New Roman" w:cs="Times New Roman"/>
          <w:b/>
          <w:color w:val="FFFFFF" w:themeColor="background1"/>
          <w:sz w:val="24"/>
          <w:szCs w:val="24"/>
        </w:rPr>
        <w:t xml:space="preserve">Mme </w:t>
      </w:r>
      <w:proofErr w:type="spellStart"/>
      <w:r w:rsidRPr="00577ECD">
        <w:rPr>
          <w:rFonts w:ascii="Times New Roman" w:hAnsi="Times New Roman" w:cs="Times New Roman"/>
          <w:b/>
          <w:color w:val="FFFFFF" w:themeColor="background1"/>
          <w:sz w:val="24"/>
          <w:szCs w:val="24"/>
        </w:rPr>
        <w:t>Iphygénie</w:t>
      </w:r>
      <w:proofErr w:type="spellEnd"/>
      <w:r w:rsidRPr="00577ECD">
        <w:rPr>
          <w:rFonts w:ascii="Times New Roman" w:hAnsi="Times New Roman" w:cs="Times New Roman"/>
          <w:b/>
          <w:color w:val="FFFFFF" w:themeColor="background1"/>
          <w:sz w:val="24"/>
          <w:szCs w:val="24"/>
        </w:rPr>
        <w:t xml:space="preserve"> SARR</w:t>
      </w:r>
    </w:p>
    <w:p w14:paraId="47039CD8" w14:textId="77777777" w:rsidR="00515B85" w:rsidRPr="00577ECD" w:rsidRDefault="00515B85" w:rsidP="0054076D">
      <w:pPr>
        <w:pStyle w:val="Sansinterligne"/>
        <w:spacing w:line="120" w:lineRule="auto"/>
        <w:rPr>
          <w:rFonts w:ascii="Times New Roman" w:hAnsi="Times New Roman" w:cs="Times New Roman"/>
          <w:b/>
          <w:sz w:val="24"/>
          <w:szCs w:val="24"/>
        </w:rPr>
      </w:pPr>
    </w:p>
    <w:p w14:paraId="2C3CDF60" w14:textId="0B6A5EA4" w:rsidR="00846554" w:rsidRPr="00577ECD" w:rsidRDefault="007D39D8" w:rsidP="00703622">
      <w:pPr>
        <w:pStyle w:val="Sansinterligne"/>
        <w:spacing w:line="192" w:lineRule="auto"/>
        <w:jc w:val="center"/>
        <w:rPr>
          <w:rFonts w:ascii="Times New Roman" w:hAnsi="Times New Roman" w:cs="Times New Roman"/>
          <w:b/>
          <w:sz w:val="24"/>
          <w:szCs w:val="24"/>
        </w:rPr>
      </w:pPr>
      <w:r w:rsidRPr="00577ECD">
        <w:rPr>
          <w:rFonts w:ascii="Times New Roman" w:hAnsi="Times New Roman" w:cs="Times New Roman"/>
          <w:b/>
          <w:noProof/>
          <w:sz w:val="24"/>
          <w:szCs w:val="24"/>
          <w:lang w:eastAsia="zh-CN"/>
        </w:rPr>
        <mc:AlternateContent>
          <mc:Choice Requires="wps">
            <w:drawing>
              <wp:anchor distT="45720" distB="45720" distL="114300" distR="114300" simplePos="0" relativeHeight="251659264" behindDoc="0" locked="0" layoutInCell="1" allowOverlap="1" wp14:anchorId="067F79AB" wp14:editId="530171F1">
                <wp:simplePos x="0" y="0"/>
                <wp:positionH relativeFrom="margin">
                  <wp:posOffset>-75565</wp:posOffset>
                </wp:positionH>
                <wp:positionV relativeFrom="paragraph">
                  <wp:posOffset>245110</wp:posOffset>
                </wp:positionV>
                <wp:extent cx="6770370" cy="2187575"/>
                <wp:effectExtent l="0" t="0" r="1143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0370" cy="2187575"/>
                        </a:xfrm>
                        <a:prstGeom prst="rect">
                          <a:avLst/>
                        </a:prstGeom>
                        <a:solidFill>
                          <a:srgbClr val="DEEBF7"/>
                        </a:solidFill>
                        <a:ln w="9525">
                          <a:solidFill>
                            <a:srgbClr val="000000"/>
                          </a:solidFill>
                          <a:miter lim="800000"/>
                          <a:headEnd/>
                          <a:tailEnd/>
                        </a:ln>
                      </wps:spPr>
                      <wps:txbx>
                        <w:txbxContent>
                          <w:p w14:paraId="666BC025" w14:textId="2AD961EB" w:rsidR="007D39D8" w:rsidRPr="007D39D8" w:rsidRDefault="007D39D8" w:rsidP="007D39D8">
                            <w:pPr>
                              <w:spacing w:after="0"/>
                              <w:rPr>
                                <w:rFonts w:ascii="Times New Roman" w:hAnsi="Times New Roman" w:cs="Times New Roman"/>
                                <w:b/>
                                <w:sz w:val="20"/>
                                <w:szCs w:val="20"/>
                              </w:rPr>
                            </w:pPr>
                            <w:r>
                              <w:rPr>
                                <w:rFonts w:ascii="Times New Roman" w:hAnsi="Times New Roman" w:cs="Times New Roman"/>
                                <w:b/>
                                <w:sz w:val="20"/>
                                <w:szCs w:val="20"/>
                              </w:rPr>
                              <w:t>Résumé</w:t>
                            </w:r>
                          </w:p>
                          <w:p w14:paraId="0893A64C" w14:textId="235F544E" w:rsidR="007D39D8" w:rsidRPr="007D39D8" w:rsidRDefault="007D39D8" w:rsidP="007D39D8">
                            <w:pPr>
                              <w:spacing w:after="0"/>
                              <w:jc w:val="both"/>
                              <w:rPr>
                                <w:rFonts w:ascii="Times New Roman" w:hAnsi="Times New Roman" w:cs="Times New Roman"/>
                                <w:bCs/>
                                <w:sz w:val="20"/>
                                <w:szCs w:val="20"/>
                              </w:rPr>
                            </w:pPr>
                            <w:r w:rsidRPr="007D39D8">
                              <w:rPr>
                                <w:rFonts w:ascii="Times New Roman" w:hAnsi="Times New Roman" w:cs="Times New Roman"/>
                                <w:bCs/>
                                <w:sz w:val="20"/>
                                <w:szCs w:val="20"/>
                              </w:rPr>
                              <w:t>L’étude analyse la relation entre la scolarisation des enfants et le niveau d’éducation des parents au Sénégal, en s’appuyant sur les données de l’Enquête Harmonisée sur les Conditions de Vie des Ménages (EHCVM) 2018-2019. L’échantillon, réduit à 2423 observations pour les enfants de 3 à 14 ans, examine l’accès à l’éducation formelle et le niveau d’éducation parental. Le test du khi-deux (p-value &lt; 8,835e-8) confirme une association significative entre ces deux variables. L’Analyse Factorielle des Correspondances (AFC) révèle que deux axes expliquent près de 100 % de la variance, l’axe 1 (92,41 %) opposant les parents avec un niveau secondaire ou supérieur à ceux sans instruction ou avec un niveau primaire. Les résultats montrent que les enfants de parents plus instruits ont un meilleur accès à l’éducation formelle, contrairement à ceux de parents peu ou pas instruits, plus susceptibles d’être déscolarisés. Malgré les efforts pour améliorer l’accès à l’éducation, 41 % des enfants de 6 à 11 ans et 43 % des 12 à 18 ans ne sont pas scolarisés, avec un écart notable chez les filles (une sur trois atteint le secondaire). Ces conclusions soulignent l’importance du niveau d’éducation parental et appellent à des politiques éducatives ciblées pour une scolarisation équitable et durable.</w:t>
                            </w:r>
                          </w:p>
                          <w:p w14:paraId="068BF545" w14:textId="40A6F7A5" w:rsidR="00703622" w:rsidRPr="007D39D8" w:rsidRDefault="00703622" w:rsidP="007D39D8">
                            <w:pPr>
                              <w:spacing w:after="0"/>
                              <w:jc w:val="both"/>
                              <w:rPr>
                                <w:rFonts w:ascii="Times New Roman" w:hAnsi="Times New Roman" w:cs="Times New Roman"/>
                                <w:b/>
                                <w:sz w:val="20"/>
                                <w:szCs w:val="20"/>
                              </w:rPr>
                            </w:pPr>
                            <w:r w:rsidRPr="007D39D8">
                              <w:rPr>
                                <w:rFonts w:ascii="Times New Roman" w:hAnsi="Times New Roman" w:cs="Times New Roman"/>
                                <w:b/>
                                <w:sz w:val="20"/>
                                <w:szCs w:val="20"/>
                              </w:rPr>
                              <w:t>Mots clés : s</w:t>
                            </w:r>
                            <w:r w:rsidRPr="007D39D8">
                              <w:rPr>
                                <w:rFonts w:ascii="Times New Roman" w:hAnsi="Times New Roman" w:cs="Times New Roman"/>
                                <w:b/>
                                <w:sz w:val="20"/>
                                <w:szCs w:val="20"/>
                              </w:rPr>
                              <w:t>colarisation</w:t>
                            </w:r>
                            <w:r w:rsidRPr="007D39D8">
                              <w:rPr>
                                <w:rFonts w:ascii="Times New Roman" w:hAnsi="Times New Roman" w:cs="Times New Roman"/>
                                <w:b/>
                                <w:sz w:val="20"/>
                                <w:szCs w:val="20"/>
                              </w:rPr>
                              <w:t>, é</w:t>
                            </w:r>
                            <w:r w:rsidRPr="007D39D8">
                              <w:rPr>
                                <w:rFonts w:ascii="Times New Roman" w:hAnsi="Times New Roman" w:cs="Times New Roman"/>
                                <w:b/>
                                <w:sz w:val="20"/>
                                <w:szCs w:val="20"/>
                              </w:rPr>
                              <w:t>ducation parentale</w:t>
                            </w:r>
                            <w:r w:rsidRPr="007D39D8">
                              <w:rPr>
                                <w:rFonts w:ascii="Times New Roman" w:hAnsi="Times New Roman" w:cs="Times New Roman"/>
                                <w:b/>
                                <w:sz w:val="20"/>
                                <w:szCs w:val="20"/>
                              </w:rPr>
                              <w:t>, a</w:t>
                            </w:r>
                            <w:r w:rsidRPr="007D39D8">
                              <w:rPr>
                                <w:rFonts w:ascii="Times New Roman" w:hAnsi="Times New Roman" w:cs="Times New Roman"/>
                                <w:b/>
                                <w:sz w:val="20"/>
                                <w:szCs w:val="20"/>
                              </w:rPr>
                              <w:t>nalyse factorielle</w:t>
                            </w:r>
                            <w:r w:rsidRPr="007D39D8">
                              <w:rPr>
                                <w:rFonts w:ascii="Times New Roman" w:hAnsi="Times New Roman" w:cs="Times New Roman"/>
                                <w:b/>
                                <w:sz w:val="20"/>
                                <w:szCs w:val="20"/>
                              </w:rPr>
                              <w:t xml:space="preserve">, </w:t>
                            </w:r>
                            <w:r w:rsidRPr="007D39D8">
                              <w:rPr>
                                <w:rFonts w:ascii="Times New Roman" w:hAnsi="Times New Roman" w:cs="Times New Roman"/>
                                <w:b/>
                                <w:sz w:val="20"/>
                                <w:szCs w:val="20"/>
                              </w:rPr>
                              <w:t>Sénégal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7F79AB" id="_x0000_t202" coordsize="21600,21600" o:spt="202" path="m,l,21600r21600,l21600,xe">
                <v:stroke joinstyle="miter"/>
                <v:path gradientshapeok="t" o:connecttype="rect"/>
              </v:shapetype>
              <v:shape id="Text Box 2" o:spid="_x0000_s1026" type="#_x0000_t202" style="position:absolute;left:0;text-align:left;margin-left:-5.95pt;margin-top:19.3pt;width:533.1pt;height:172.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" fillcolor="#deebf7">
                <v:textbox>
                  <w:txbxContent>
                    <w:p w14:paraId="666BC025" w14:textId="2AD961EB" w:rsidR="007D39D8" w:rsidRPr="007D39D8" w:rsidRDefault="007D39D8" w:rsidP="007D39D8">
                      <w:pPr>
                        <w:spacing w:after="0"/>
                        <w:rPr>
                          <w:rFonts w:ascii="Times New Roman" w:hAnsi="Times New Roman" w:cs="Times New Roman"/>
                          <w:b/>
                          <w:sz w:val="20"/>
                          <w:szCs w:val="20"/>
                        </w:rPr>
                      </w:pPr>
                      <w:r>
                        <w:rPr>
                          <w:rFonts w:ascii="Times New Roman" w:hAnsi="Times New Roman" w:cs="Times New Roman"/>
                          <w:b/>
                          <w:sz w:val="20"/>
                          <w:szCs w:val="20"/>
                        </w:rPr>
                        <w:t>Résumé</w:t>
                      </w:r>
                    </w:p>
                    <w:p w14:paraId="0893A64C" w14:textId="235F544E" w:rsidR="007D39D8" w:rsidRPr="007D39D8" w:rsidRDefault="007D39D8" w:rsidP="007D39D8">
                      <w:pPr>
                        <w:spacing w:after="0"/>
                        <w:jc w:val="both"/>
                        <w:rPr>
                          <w:rFonts w:ascii="Times New Roman" w:hAnsi="Times New Roman" w:cs="Times New Roman"/>
                          <w:bCs/>
                          <w:sz w:val="20"/>
                          <w:szCs w:val="20"/>
                        </w:rPr>
                      </w:pPr>
                      <w:r w:rsidRPr="007D39D8">
                        <w:rPr>
                          <w:rFonts w:ascii="Times New Roman" w:hAnsi="Times New Roman" w:cs="Times New Roman"/>
                          <w:bCs/>
                          <w:sz w:val="20"/>
                          <w:szCs w:val="20"/>
                        </w:rPr>
                        <w:t>L’étude analyse la relation entre la scolarisation des enfants et le niveau d’éducation des parents au Sénégal, en s’appuyant sur les données de l’Enquête Harmonisée sur les Conditions de Vie des Ménages (EHCVM) 2018-2019. L’échantillon, réduit à 2423 observations pour les enfants de 3 à 14 ans, examine l’accès à l’éducation formelle et le niveau d’éducation parental. Le test du khi-deux (p-value &lt; 8,835e-8) confirme une association significative entre ces deux variables. L’Analyse Factorielle des Correspondances (AFC) révèle que deux axes expliquent près de 100 % de la variance, l’axe 1 (92,41 %) opposant les parents avec un niveau secondaire ou supérieur à ceux sans instruction ou avec un niveau primaire. Les résultats montrent que les enfants de parents plus instruits ont un meilleur accès à l’éducation formelle, contrairement à ceux de parents peu ou pas instruits, plus susceptibles d’être déscolarisés. Malgré les efforts pour améliorer l’accès à l’éducation, 41 % des enfants de 6 à 11 ans et 43 % des 12 à 18 ans ne sont pas scolarisés, avec un écart notable chez les filles (une sur trois atteint le secondaire). Ces conclusions soulignent l’importance du niveau d’éducation parental et appellent à des politiques éducatives ciblées pour une scolarisation équitable et durable.</w:t>
                      </w:r>
                    </w:p>
                    <w:p w14:paraId="068BF545" w14:textId="40A6F7A5" w:rsidR="00703622" w:rsidRPr="007D39D8" w:rsidRDefault="00703622" w:rsidP="007D39D8">
                      <w:pPr>
                        <w:spacing w:after="0"/>
                        <w:jc w:val="both"/>
                        <w:rPr>
                          <w:rFonts w:ascii="Times New Roman" w:hAnsi="Times New Roman" w:cs="Times New Roman"/>
                          <w:b/>
                          <w:sz w:val="20"/>
                          <w:szCs w:val="20"/>
                        </w:rPr>
                      </w:pPr>
                      <w:r w:rsidRPr="007D39D8">
                        <w:rPr>
                          <w:rFonts w:ascii="Times New Roman" w:hAnsi="Times New Roman" w:cs="Times New Roman"/>
                          <w:b/>
                          <w:sz w:val="20"/>
                          <w:szCs w:val="20"/>
                        </w:rPr>
                        <w:t>Mots clés : s</w:t>
                      </w:r>
                      <w:r w:rsidRPr="007D39D8">
                        <w:rPr>
                          <w:rFonts w:ascii="Times New Roman" w:hAnsi="Times New Roman" w:cs="Times New Roman"/>
                          <w:b/>
                          <w:sz w:val="20"/>
                          <w:szCs w:val="20"/>
                        </w:rPr>
                        <w:t>colarisation</w:t>
                      </w:r>
                      <w:r w:rsidRPr="007D39D8">
                        <w:rPr>
                          <w:rFonts w:ascii="Times New Roman" w:hAnsi="Times New Roman" w:cs="Times New Roman"/>
                          <w:b/>
                          <w:sz w:val="20"/>
                          <w:szCs w:val="20"/>
                        </w:rPr>
                        <w:t>, é</w:t>
                      </w:r>
                      <w:r w:rsidRPr="007D39D8">
                        <w:rPr>
                          <w:rFonts w:ascii="Times New Roman" w:hAnsi="Times New Roman" w:cs="Times New Roman"/>
                          <w:b/>
                          <w:sz w:val="20"/>
                          <w:szCs w:val="20"/>
                        </w:rPr>
                        <w:t>ducation parentale</w:t>
                      </w:r>
                      <w:r w:rsidRPr="007D39D8">
                        <w:rPr>
                          <w:rFonts w:ascii="Times New Roman" w:hAnsi="Times New Roman" w:cs="Times New Roman"/>
                          <w:b/>
                          <w:sz w:val="20"/>
                          <w:szCs w:val="20"/>
                        </w:rPr>
                        <w:t>, a</w:t>
                      </w:r>
                      <w:r w:rsidRPr="007D39D8">
                        <w:rPr>
                          <w:rFonts w:ascii="Times New Roman" w:hAnsi="Times New Roman" w:cs="Times New Roman"/>
                          <w:b/>
                          <w:sz w:val="20"/>
                          <w:szCs w:val="20"/>
                        </w:rPr>
                        <w:t>nalyse factorielle</w:t>
                      </w:r>
                      <w:r w:rsidRPr="007D39D8">
                        <w:rPr>
                          <w:rFonts w:ascii="Times New Roman" w:hAnsi="Times New Roman" w:cs="Times New Roman"/>
                          <w:b/>
                          <w:sz w:val="20"/>
                          <w:szCs w:val="20"/>
                        </w:rPr>
                        <w:t xml:space="preserve">, </w:t>
                      </w:r>
                      <w:r w:rsidRPr="007D39D8">
                        <w:rPr>
                          <w:rFonts w:ascii="Times New Roman" w:hAnsi="Times New Roman" w:cs="Times New Roman"/>
                          <w:b/>
                          <w:sz w:val="20"/>
                          <w:szCs w:val="20"/>
                        </w:rPr>
                        <w:t>Sénégal</w:t>
                      </w:r>
                    </w:p>
                  </w:txbxContent>
                </v:textbox>
                <w10:wrap type="square" anchorx="margin"/>
              </v:shape>
            </w:pict>
          </mc:Fallback>
        </mc:AlternateContent>
      </w:r>
      <w:r w:rsidR="003318A1" w:rsidRPr="00577ECD">
        <w:rPr>
          <w:rFonts w:ascii="Times New Roman" w:hAnsi="Times New Roman" w:cs="Times New Roman"/>
          <w:b/>
          <w:noProof/>
          <w:sz w:val="24"/>
          <w:szCs w:val="24"/>
          <w:lang w:eastAsia="zh-CN"/>
        </w:rPr>
        <mc:AlternateContent>
          <mc:Choice Requires="wps">
            <w:drawing>
              <wp:anchor distT="45720" distB="45720" distL="114300" distR="114300" simplePos="0" relativeHeight="251660288" behindDoc="1" locked="0" layoutInCell="1" allowOverlap="1" wp14:anchorId="262BC2FD" wp14:editId="780CE6AD">
                <wp:simplePos x="0" y="0"/>
                <wp:positionH relativeFrom="column">
                  <wp:posOffset>-69850</wp:posOffset>
                </wp:positionH>
                <wp:positionV relativeFrom="page">
                  <wp:posOffset>3964305</wp:posOffset>
                </wp:positionV>
                <wp:extent cx="3645535" cy="6492875"/>
                <wp:effectExtent l="0" t="0" r="12065" b="22225"/>
                <wp:wrapTight wrapText="bothSides">
                  <wp:wrapPolygon edited="0">
                    <wp:start x="0" y="0"/>
                    <wp:lineTo x="0" y="21611"/>
                    <wp:lineTo x="21559" y="21611"/>
                    <wp:lineTo x="21559" y="0"/>
                    <wp:lineTo x="0"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535" cy="6492875"/>
                        </a:xfrm>
                        <a:prstGeom prst="rect">
                          <a:avLst/>
                        </a:prstGeom>
                        <a:solidFill>
                          <a:srgbClr val="FFFFFF"/>
                        </a:solidFill>
                        <a:ln w="9525">
                          <a:solidFill>
                            <a:schemeClr val="tx1"/>
                          </a:solidFill>
                          <a:miter lim="800000"/>
                          <a:headEnd/>
                          <a:tailEnd/>
                        </a:ln>
                      </wps:spPr>
                      <wps:txbx>
                        <w:txbxContent>
                          <w:p w14:paraId="3CDD703E" w14:textId="77777777" w:rsidR="009C32A0" w:rsidRPr="0077430B" w:rsidRDefault="00050E8C" w:rsidP="008575CC">
                            <w:pPr>
                              <w:spacing w:after="0"/>
                              <w:jc w:val="both"/>
                              <w:rPr>
                                <w:rFonts w:ascii="Times New Roman" w:hAnsi="Times New Roman" w:cs="Times New Roman"/>
                                <w:b/>
                                <w:sz w:val="20"/>
                                <w:szCs w:val="20"/>
                              </w:rPr>
                            </w:pPr>
                            <w:r w:rsidRPr="0077430B">
                              <w:rPr>
                                <w:rFonts w:ascii="Times New Roman" w:hAnsi="Times New Roman" w:cs="Times New Roman"/>
                                <w:b/>
                                <w:sz w:val="20"/>
                                <w:szCs w:val="20"/>
                              </w:rPr>
                              <w:t>Introduction</w:t>
                            </w:r>
                          </w:p>
                          <w:p w14:paraId="1E25C973" w14:textId="058FC77A" w:rsidR="00A37C9D" w:rsidRDefault="003318A1" w:rsidP="0077430B">
                            <w:pPr>
                              <w:jc w:val="both"/>
                              <w:rPr>
                                <w:rFonts w:ascii="Times New Roman" w:hAnsi="Times New Roman" w:cs="Times New Roman"/>
                                <w:color w:val="000000" w:themeColor="text1"/>
                                <w:sz w:val="20"/>
                                <w:szCs w:val="20"/>
                              </w:rPr>
                            </w:pPr>
                            <w:r w:rsidRPr="003318A1">
                              <w:rPr>
                                <w:rFonts w:ascii="Times New Roman" w:hAnsi="Times New Roman" w:cs="Times New Roman"/>
                                <w:color w:val="000000" w:themeColor="text1"/>
                                <w:sz w:val="20"/>
                                <w:szCs w:val="20"/>
                              </w:rPr>
                              <w:t>La déscolarisation englobe toute situation où un enfant ou un jeune n'est plus scolarisé, que ce soit par choix</w:t>
                            </w:r>
                            <w:r>
                              <w:rPr>
                                <w:rFonts w:ascii="Times New Roman" w:hAnsi="Times New Roman" w:cs="Times New Roman"/>
                                <w:color w:val="000000" w:themeColor="text1"/>
                                <w:sz w:val="20"/>
                                <w:szCs w:val="20"/>
                              </w:rPr>
                              <w:t xml:space="preserve"> </w:t>
                            </w:r>
                            <w:r w:rsidRPr="003318A1">
                              <w:rPr>
                                <w:rFonts w:ascii="Times New Roman" w:hAnsi="Times New Roman" w:cs="Times New Roman"/>
                                <w:color w:val="000000" w:themeColor="text1"/>
                                <w:sz w:val="20"/>
                                <w:szCs w:val="20"/>
                              </w:rPr>
                              <w:t>ou par contrainte.</w:t>
                            </w:r>
                            <w:r>
                              <w:rPr>
                                <w:rFonts w:ascii="Times New Roman" w:hAnsi="Times New Roman" w:cs="Times New Roman"/>
                                <w:color w:val="000000" w:themeColor="text1"/>
                                <w:sz w:val="20"/>
                                <w:szCs w:val="20"/>
                              </w:rPr>
                              <w:t xml:space="preserve"> </w:t>
                            </w:r>
                            <w:r w:rsidR="00325DA7">
                              <w:rPr>
                                <w:rFonts w:ascii="Times New Roman" w:hAnsi="Times New Roman" w:cs="Times New Roman"/>
                                <w:color w:val="000000" w:themeColor="text1"/>
                                <w:sz w:val="20"/>
                                <w:szCs w:val="20"/>
                              </w:rPr>
                              <w:t>Selon le Rapport provisoire du RGPH-5 publié en juillet 2024, e</w:t>
                            </w:r>
                            <w:r w:rsidR="0077430B" w:rsidRPr="004279E5">
                              <w:rPr>
                                <w:rFonts w:ascii="Times New Roman" w:hAnsi="Times New Roman" w:cs="Times New Roman"/>
                                <w:color w:val="000000" w:themeColor="text1"/>
                                <w:sz w:val="20"/>
                                <w:szCs w:val="20"/>
                              </w:rPr>
                              <w:t xml:space="preserve">nviron la moitié de la population sénégalaise est âgée de moins de 19 ans. </w:t>
                            </w:r>
                            <w:r>
                              <w:rPr>
                                <w:rFonts w:ascii="Times New Roman" w:hAnsi="Times New Roman" w:cs="Times New Roman"/>
                                <w:color w:val="000000" w:themeColor="text1"/>
                                <w:sz w:val="20"/>
                                <w:szCs w:val="20"/>
                              </w:rPr>
                              <w:t>Ainsi, c</w:t>
                            </w:r>
                            <w:r w:rsidR="0077430B" w:rsidRPr="004279E5">
                              <w:rPr>
                                <w:rFonts w:ascii="Times New Roman" w:hAnsi="Times New Roman" w:cs="Times New Roman"/>
                                <w:color w:val="000000" w:themeColor="text1"/>
                                <w:sz w:val="20"/>
                                <w:szCs w:val="20"/>
                              </w:rPr>
                              <w:t>ela indique une demande potentiellement élevée en matière d'éducation, qui occupe une place centrale dans les politiques publiques en tant que levier essentiel du développement humain et économique. Depuis plusieurs décennies, d’importants efforts ont été consentis pour améliorer l’accès à l’école, notamment la construction d’infrastructures scolaires et la promotion de la scolarisation universelle. Cependant, malgré les efforts soutenus, le système éducatif sénégalais reste confronté à des défis persistants, dont l’un des plus préoccupants est l’abandon scolaire</w:t>
                            </w:r>
                            <w:r>
                              <w:rPr>
                                <w:rFonts w:ascii="Times New Roman" w:hAnsi="Times New Roman" w:cs="Times New Roman"/>
                                <w:color w:val="000000" w:themeColor="text1"/>
                                <w:sz w:val="20"/>
                                <w:szCs w:val="20"/>
                              </w:rPr>
                              <w:t xml:space="preserve">, qui </w:t>
                            </w:r>
                            <w:r w:rsidRPr="003318A1">
                              <w:rPr>
                                <w:rFonts w:ascii="Times New Roman" w:hAnsi="Times New Roman" w:cs="Times New Roman"/>
                                <w:color w:val="000000" w:themeColor="text1"/>
                                <w:sz w:val="20"/>
                                <w:szCs w:val="20"/>
                              </w:rPr>
                              <w:t xml:space="preserve">est une forme de déscolarisation qui se produit </w:t>
                            </w:r>
                            <w:r w:rsidRPr="003318A1">
                              <w:rPr>
                                <w:rFonts w:ascii="Times New Roman" w:hAnsi="Times New Roman" w:cs="Times New Roman"/>
                                <w:color w:val="000000" w:themeColor="text1"/>
                                <w:sz w:val="20"/>
                                <w:szCs w:val="20"/>
                              </w:rPr>
                              <w:t>lorsqu’un</w:t>
                            </w:r>
                            <w:r w:rsidRPr="003318A1">
                              <w:rPr>
                                <w:rFonts w:ascii="Times New Roman" w:hAnsi="Times New Roman" w:cs="Times New Roman"/>
                                <w:color w:val="000000" w:themeColor="text1"/>
                                <w:sz w:val="20"/>
                                <w:szCs w:val="20"/>
                              </w:rPr>
                              <w:t xml:space="preserve"> élève quitte définitivement le système scolaire sans avoir obtenu de diplôme</w:t>
                            </w:r>
                            <w:r w:rsidR="0077430B" w:rsidRPr="004279E5">
                              <w:rPr>
                                <w:rFonts w:ascii="Times New Roman" w:hAnsi="Times New Roman" w:cs="Times New Roman"/>
                                <w:color w:val="000000" w:themeColor="text1"/>
                                <w:sz w:val="20"/>
                                <w:szCs w:val="20"/>
                              </w:rPr>
                              <w:t xml:space="preserve">. En effet, parmi les enfants âgés de 6 à 11 ans, 41% ne sont pas scolarisés. </w:t>
                            </w:r>
                            <w:r w:rsidR="00577ECD">
                              <w:rPr>
                                <w:rFonts w:ascii="Times New Roman" w:hAnsi="Times New Roman" w:cs="Times New Roman"/>
                                <w:color w:val="000000" w:themeColor="text1"/>
                                <w:sz w:val="20"/>
                                <w:szCs w:val="20"/>
                              </w:rPr>
                              <w:t>Cette proportion passe à</w:t>
                            </w:r>
                            <w:r w:rsidR="0077430B" w:rsidRPr="004279E5">
                              <w:rPr>
                                <w:rFonts w:ascii="Times New Roman" w:hAnsi="Times New Roman" w:cs="Times New Roman"/>
                                <w:color w:val="000000" w:themeColor="text1"/>
                                <w:sz w:val="20"/>
                                <w:szCs w:val="20"/>
                              </w:rPr>
                              <w:t xml:space="preserve"> </w:t>
                            </w:r>
                            <w:r w:rsidR="00577ECD" w:rsidRPr="004279E5">
                              <w:rPr>
                                <w:rFonts w:ascii="Times New Roman" w:hAnsi="Times New Roman" w:cs="Times New Roman"/>
                                <w:color w:val="000000" w:themeColor="text1"/>
                                <w:sz w:val="20"/>
                                <w:szCs w:val="20"/>
                              </w:rPr>
                              <w:t xml:space="preserve">43 % </w:t>
                            </w:r>
                            <w:r w:rsidR="00577ECD">
                              <w:rPr>
                                <w:rFonts w:ascii="Times New Roman" w:hAnsi="Times New Roman" w:cs="Times New Roman"/>
                                <w:color w:val="000000" w:themeColor="text1"/>
                                <w:sz w:val="20"/>
                                <w:szCs w:val="20"/>
                              </w:rPr>
                              <w:t xml:space="preserve">dans le </w:t>
                            </w:r>
                            <w:r w:rsidR="0077430B" w:rsidRPr="004279E5">
                              <w:rPr>
                                <w:rFonts w:ascii="Times New Roman" w:hAnsi="Times New Roman" w:cs="Times New Roman"/>
                                <w:color w:val="000000" w:themeColor="text1"/>
                                <w:sz w:val="20"/>
                                <w:szCs w:val="20"/>
                              </w:rPr>
                              <w:t xml:space="preserve">groupe d'âge des 12 à 18 ans. Selon le rapport sur la situation économique et sociale nationale publié en Février 2025 par l’ANSD, le taux brut de scolarisation passe de 83,5% au niveau élémentaire à 52,1% au niveau moyen. Cette tendance s’accentue chez les filles, car une étude menée par le Centre africain de recherche sur la population et la santé sur l'éducation et le bien-être des filles au Sénégal a montré que seule une fille sur trois atteint l'école secondaire au Sénégal. </w:t>
                            </w:r>
                            <w:r w:rsidR="00B767E3">
                              <w:rPr>
                                <w:rFonts w:ascii="Times New Roman" w:hAnsi="Times New Roman" w:cs="Times New Roman"/>
                                <w:color w:val="000000" w:themeColor="text1"/>
                                <w:sz w:val="20"/>
                                <w:szCs w:val="20"/>
                              </w:rPr>
                              <w:t xml:space="preserve">Parmi les raisons possibles figure le niveau d’éducation des parents. </w:t>
                            </w:r>
                          </w:p>
                          <w:p w14:paraId="71C1CDC7" w14:textId="4C1596E2" w:rsidR="00A37C9D" w:rsidRPr="00A37C9D" w:rsidRDefault="00A37C9D" w:rsidP="0077430B">
                            <w:pPr>
                              <w:jc w:val="both"/>
                              <w:rPr>
                                <w:rFonts w:ascii="Times New Roman" w:hAnsi="Times New Roman" w:cs="Times New Roman"/>
                                <w:b/>
                                <w:bCs/>
                                <w:color w:val="000000" w:themeColor="text1"/>
                                <w:sz w:val="20"/>
                                <w:szCs w:val="20"/>
                              </w:rPr>
                            </w:pPr>
                            <w:r w:rsidRPr="00A37C9D">
                              <w:rPr>
                                <w:rFonts w:ascii="Times New Roman" w:hAnsi="Times New Roman" w:cs="Times New Roman"/>
                                <w:b/>
                                <w:bCs/>
                                <w:color w:val="000000" w:themeColor="text1"/>
                                <w:sz w:val="20"/>
                                <w:szCs w:val="20"/>
                              </w:rPr>
                              <w:t>Problématique</w:t>
                            </w:r>
                          </w:p>
                          <w:p w14:paraId="25D2A084" w14:textId="0CAB32C8" w:rsidR="00A37C9D" w:rsidRDefault="00D639C3" w:rsidP="0077430B">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C’est dans cette perspective que l’on se pose la question </w:t>
                            </w:r>
                            <w:r w:rsidR="000C7C1A">
                              <w:rPr>
                                <w:rFonts w:ascii="Times New Roman" w:hAnsi="Times New Roman" w:cs="Times New Roman"/>
                                <w:color w:val="000000" w:themeColor="text1"/>
                                <w:sz w:val="20"/>
                                <w:szCs w:val="20"/>
                              </w:rPr>
                              <w:t>à</w:t>
                            </w:r>
                            <w:r>
                              <w:rPr>
                                <w:rFonts w:ascii="Times New Roman" w:hAnsi="Times New Roman" w:cs="Times New Roman"/>
                                <w:color w:val="000000" w:themeColor="text1"/>
                                <w:sz w:val="20"/>
                                <w:szCs w:val="20"/>
                              </w:rPr>
                              <w:t xml:space="preserve"> savoir</w:t>
                            </w:r>
                            <w:r w:rsidR="00E07B2D">
                              <w:rPr>
                                <w:rFonts w:ascii="Times New Roman" w:hAnsi="Times New Roman" w:cs="Times New Roman"/>
                                <w:color w:val="000000" w:themeColor="text1"/>
                                <w:sz w:val="20"/>
                                <w:szCs w:val="20"/>
                              </w:rPr>
                              <w:t xml:space="preserve"> comment</w:t>
                            </w:r>
                            <w:r>
                              <w:rPr>
                                <w:rFonts w:ascii="Times New Roman" w:hAnsi="Times New Roman" w:cs="Times New Roman"/>
                                <w:color w:val="000000" w:themeColor="text1"/>
                                <w:sz w:val="20"/>
                                <w:szCs w:val="20"/>
                              </w:rPr>
                              <w:t xml:space="preserve"> la scolarisation des enfants est-elle liée au niveau d’éducation des parents ?</w:t>
                            </w:r>
                          </w:p>
                          <w:p w14:paraId="01461F88" w14:textId="357D266C" w:rsidR="00A37C9D" w:rsidRPr="00A37C9D" w:rsidRDefault="00A37C9D" w:rsidP="00D639C3">
                            <w:pPr>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Importance de l’étude</w:t>
                            </w:r>
                          </w:p>
                          <w:p w14:paraId="3FC29005" w14:textId="5D995583" w:rsidR="00B767E3" w:rsidRDefault="00D639C3" w:rsidP="00D639C3">
                            <w:pPr>
                              <w:jc w:val="both"/>
                              <w:rPr>
                                <w:rFonts w:ascii="Times New Roman" w:hAnsi="Times New Roman" w:cs="Times New Roman"/>
                                <w:color w:val="000000" w:themeColor="text1"/>
                                <w:sz w:val="20"/>
                                <w:szCs w:val="20"/>
                              </w:rPr>
                            </w:pPr>
                            <w:r w:rsidRPr="004279E5">
                              <w:rPr>
                                <w:rFonts w:ascii="Times New Roman" w:hAnsi="Times New Roman" w:cs="Times New Roman"/>
                                <w:color w:val="000000" w:themeColor="text1"/>
                                <w:sz w:val="20"/>
                                <w:szCs w:val="20"/>
                              </w:rPr>
                              <w:t>L’objectif est d’</w:t>
                            </w:r>
                            <w:r>
                              <w:rPr>
                                <w:rFonts w:ascii="Times New Roman" w:hAnsi="Times New Roman" w:cs="Times New Roman"/>
                                <w:color w:val="000000" w:themeColor="text1"/>
                                <w:sz w:val="20"/>
                                <w:szCs w:val="20"/>
                              </w:rPr>
                              <w:t xml:space="preserve">étudier </w:t>
                            </w:r>
                            <w:r w:rsidR="003318A1" w:rsidRPr="004279E5">
                              <w:rPr>
                                <w:rFonts w:ascii="Times New Roman" w:hAnsi="Times New Roman" w:cs="Times New Roman"/>
                                <w:color w:val="000000" w:themeColor="text1"/>
                                <w:sz w:val="20"/>
                                <w:szCs w:val="20"/>
                              </w:rPr>
                              <w:t>la relation</w:t>
                            </w:r>
                            <w:r>
                              <w:rPr>
                                <w:rFonts w:ascii="Times New Roman" w:hAnsi="Times New Roman" w:cs="Times New Roman"/>
                                <w:color w:val="000000" w:themeColor="text1"/>
                                <w:sz w:val="20"/>
                                <w:szCs w:val="20"/>
                              </w:rPr>
                              <w:t xml:space="preserve"> entre la scolarisation des enfants et le niveau d’éducation des parents</w:t>
                            </w:r>
                            <w:r w:rsidR="00E07B2D">
                              <w:rPr>
                                <w:rFonts w:ascii="Times New Roman" w:hAnsi="Times New Roman" w:cs="Times New Roman"/>
                                <w:color w:val="000000" w:themeColor="text1"/>
                                <w:sz w:val="20"/>
                                <w:szCs w:val="20"/>
                              </w:rPr>
                              <w:t xml:space="preserve"> à</w:t>
                            </w:r>
                            <w:r w:rsidRPr="004279E5">
                              <w:rPr>
                                <w:rFonts w:ascii="Times New Roman" w:hAnsi="Times New Roman" w:cs="Times New Roman"/>
                                <w:color w:val="000000" w:themeColor="text1"/>
                                <w:sz w:val="20"/>
                                <w:szCs w:val="20"/>
                              </w:rPr>
                              <w:t xml:space="preserve"> travers une analyse</w:t>
                            </w:r>
                            <w:r>
                              <w:rPr>
                                <w:rFonts w:ascii="Times New Roman" w:hAnsi="Times New Roman" w:cs="Times New Roman"/>
                                <w:color w:val="000000" w:themeColor="text1"/>
                                <w:sz w:val="20"/>
                                <w:szCs w:val="20"/>
                              </w:rPr>
                              <w:t xml:space="preserve"> factorielle des correspondances </w:t>
                            </w:r>
                            <w:r w:rsidRPr="00B767E3">
                              <w:rPr>
                                <w:rFonts w:ascii="Times New Roman" w:hAnsi="Times New Roman" w:cs="Times New Roman"/>
                                <w:b/>
                                <w:bCs/>
                                <w:color w:val="000000" w:themeColor="text1"/>
                                <w:sz w:val="20"/>
                                <w:szCs w:val="20"/>
                              </w:rPr>
                              <w:t>(AFC</w:t>
                            </w:r>
                            <w:r w:rsidRPr="004279E5">
                              <w:rPr>
                                <w:rFonts w:ascii="Times New Roman" w:hAnsi="Times New Roman" w:cs="Times New Roman"/>
                                <w:color w:val="000000" w:themeColor="text1"/>
                                <w:sz w:val="20"/>
                                <w:szCs w:val="20"/>
                              </w:rPr>
                              <w:t>)</w:t>
                            </w:r>
                            <w:r w:rsidR="003318A1">
                              <w:rPr>
                                <w:rFonts w:ascii="Times New Roman" w:hAnsi="Times New Roman" w:cs="Times New Roman"/>
                                <w:color w:val="000000" w:themeColor="text1"/>
                                <w:sz w:val="20"/>
                                <w:szCs w:val="20"/>
                              </w:rPr>
                              <w:t xml:space="preserve">, </w:t>
                            </w:r>
                            <w:r w:rsidR="003318A1" w:rsidRPr="003318A1">
                              <w:rPr>
                                <w:rFonts w:ascii="Times New Roman" w:hAnsi="Times New Roman" w:cs="Times New Roman"/>
                                <w:color w:val="000000" w:themeColor="text1"/>
                                <w:sz w:val="20"/>
                                <w:szCs w:val="20"/>
                              </w:rPr>
                              <w:t xml:space="preserve">méthode statistique </w:t>
                            </w:r>
                            <w:r w:rsidR="003318A1">
                              <w:rPr>
                                <w:rFonts w:ascii="Times New Roman" w:hAnsi="Times New Roman" w:cs="Times New Roman"/>
                                <w:color w:val="000000" w:themeColor="text1"/>
                                <w:sz w:val="20"/>
                                <w:szCs w:val="20"/>
                              </w:rPr>
                              <w:t>permettant</w:t>
                            </w:r>
                            <w:r w:rsidR="003318A1" w:rsidRPr="003318A1">
                              <w:rPr>
                                <w:rFonts w:ascii="Times New Roman" w:hAnsi="Times New Roman" w:cs="Times New Roman"/>
                                <w:color w:val="000000" w:themeColor="text1"/>
                                <w:sz w:val="20"/>
                                <w:szCs w:val="20"/>
                              </w:rPr>
                              <w:t xml:space="preserve"> d'analyser les relations entre deux variables qualitatives</w:t>
                            </w:r>
                            <w:r w:rsidR="00E07B2D">
                              <w:rPr>
                                <w:rFonts w:ascii="Times New Roman" w:hAnsi="Times New Roman" w:cs="Times New Roman"/>
                                <w:color w:val="000000" w:themeColor="text1"/>
                                <w:sz w:val="20"/>
                                <w:szCs w:val="20"/>
                              </w:rPr>
                              <w:t>. N</w:t>
                            </w:r>
                            <w:r w:rsidRPr="004279E5">
                              <w:rPr>
                                <w:rFonts w:ascii="Times New Roman" w:hAnsi="Times New Roman" w:cs="Times New Roman"/>
                                <w:color w:val="000000" w:themeColor="text1"/>
                                <w:sz w:val="20"/>
                                <w:szCs w:val="20"/>
                              </w:rPr>
                              <w:t>ous allons fournir des éléments de compréhensions afin d’orienter les politiques éducatives et proposer des pistes d’action en faveur d’une scolarisation plus équitable et durable.</w:t>
                            </w:r>
                          </w:p>
                          <w:p w14:paraId="35D23A08" w14:textId="77777777" w:rsidR="00B767E3" w:rsidRPr="0077430B" w:rsidRDefault="00B767E3" w:rsidP="00D639C3">
                            <w:pPr>
                              <w:jc w:val="both"/>
                              <w:rPr>
                                <w:rFonts w:ascii="Times New Roman" w:hAnsi="Times New Roman" w:cs="Times New Roman"/>
                                <w:color w:val="000000" w:themeColor="text1"/>
                                <w:sz w:val="20"/>
                                <w:szCs w:val="20"/>
                              </w:rPr>
                            </w:pPr>
                          </w:p>
                          <w:p w14:paraId="0D353A7D" w14:textId="77777777" w:rsidR="00D639C3" w:rsidRDefault="00D639C3" w:rsidP="0077430B">
                            <w:pPr>
                              <w:jc w:val="both"/>
                              <w:rPr>
                                <w:rFonts w:ascii="Times New Roman" w:hAnsi="Times New Roman" w:cs="Times New Roman"/>
                                <w:color w:val="000000" w:themeColor="text1"/>
                                <w:sz w:val="20"/>
                                <w:szCs w:val="20"/>
                              </w:rPr>
                            </w:pPr>
                          </w:p>
                          <w:p w14:paraId="4158DE63" w14:textId="77777777" w:rsidR="009C32A0" w:rsidRDefault="009C32A0" w:rsidP="008575CC">
                            <w:pPr>
                              <w:spacing w:after="0"/>
                              <w:jc w:val="both"/>
                              <w:rPr>
                                <w:b/>
                                <w:sz w:val="20"/>
                                <w:szCs w:val="20"/>
                              </w:rPr>
                            </w:pPr>
                          </w:p>
                          <w:p w14:paraId="09585C67" w14:textId="77777777" w:rsidR="009C32A0" w:rsidRDefault="009C32A0" w:rsidP="008575CC">
                            <w:pPr>
                              <w:spacing w:after="0"/>
                              <w:jc w:val="both"/>
                              <w:rPr>
                                <w:b/>
                                <w:sz w:val="20"/>
                                <w:szCs w:val="20"/>
                              </w:rPr>
                            </w:pPr>
                          </w:p>
                          <w:p w14:paraId="1DDD8621" w14:textId="77777777" w:rsidR="009C32A0" w:rsidRDefault="009C32A0" w:rsidP="008575CC">
                            <w:pPr>
                              <w:spacing w:after="0"/>
                              <w:jc w:val="both"/>
                              <w:rPr>
                                <w:b/>
                                <w:sz w:val="20"/>
                                <w:szCs w:val="20"/>
                              </w:rPr>
                            </w:pPr>
                          </w:p>
                          <w:p w14:paraId="566F67FE" w14:textId="77777777" w:rsidR="009C32A0" w:rsidRDefault="009C32A0" w:rsidP="008575CC">
                            <w:pPr>
                              <w:spacing w:after="0"/>
                              <w:jc w:val="both"/>
                              <w:rPr>
                                <w:b/>
                                <w:sz w:val="20"/>
                                <w:szCs w:val="20"/>
                              </w:rPr>
                            </w:pPr>
                          </w:p>
                          <w:p w14:paraId="0AF56A78" w14:textId="77777777" w:rsidR="009C32A0" w:rsidRDefault="009C32A0" w:rsidP="008575CC">
                            <w:pPr>
                              <w:spacing w:after="0"/>
                              <w:jc w:val="both"/>
                              <w:rPr>
                                <w:b/>
                                <w:sz w:val="20"/>
                                <w:szCs w:val="20"/>
                              </w:rPr>
                            </w:pPr>
                          </w:p>
                          <w:p w14:paraId="0402465A" w14:textId="77777777" w:rsidR="009C32A0" w:rsidRDefault="009C32A0" w:rsidP="008575CC">
                            <w:pPr>
                              <w:spacing w:after="0"/>
                              <w:jc w:val="both"/>
                              <w:rPr>
                                <w:b/>
                                <w:sz w:val="20"/>
                                <w:szCs w:val="20"/>
                              </w:rPr>
                            </w:pPr>
                          </w:p>
                          <w:p w14:paraId="6651AC7B" w14:textId="77777777" w:rsidR="009C32A0" w:rsidRDefault="009C32A0" w:rsidP="008575CC">
                            <w:pPr>
                              <w:spacing w:after="0"/>
                              <w:jc w:val="both"/>
                              <w:rPr>
                                <w:b/>
                                <w:sz w:val="20"/>
                                <w:szCs w:val="20"/>
                              </w:rPr>
                            </w:pPr>
                          </w:p>
                          <w:p w14:paraId="6652D6F4" w14:textId="77777777" w:rsidR="009C32A0" w:rsidRDefault="009C32A0" w:rsidP="008575CC">
                            <w:pPr>
                              <w:spacing w:after="0"/>
                              <w:jc w:val="both"/>
                              <w:rPr>
                                <w:b/>
                                <w:sz w:val="20"/>
                                <w:szCs w:val="20"/>
                              </w:rPr>
                            </w:pPr>
                          </w:p>
                          <w:p w14:paraId="130D3A8A" w14:textId="77777777" w:rsidR="009C32A0" w:rsidRDefault="009C32A0" w:rsidP="008575CC">
                            <w:pPr>
                              <w:spacing w:after="0"/>
                              <w:jc w:val="both"/>
                              <w:rPr>
                                <w:b/>
                                <w:sz w:val="20"/>
                                <w:szCs w:val="20"/>
                              </w:rPr>
                            </w:pPr>
                          </w:p>
                          <w:p w14:paraId="7D8B892F" w14:textId="77777777" w:rsidR="009C32A0" w:rsidRDefault="009C32A0" w:rsidP="008575CC">
                            <w:pPr>
                              <w:spacing w:after="0"/>
                              <w:jc w:val="both"/>
                              <w:rPr>
                                <w:b/>
                                <w:sz w:val="20"/>
                                <w:szCs w:val="20"/>
                              </w:rPr>
                            </w:pPr>
                          </w:p>
                          <w:p w14:paraId="6D1AD418" w14:textId="77777777" w:rsidR="009C32A0" w:rsidRDefault="009C32A0" w:rsidP="008575CC">
                            <w:pPr>
                              <w:spacing w:after="0"/>
                              <w:jc w:val="both"/>
                              <w:rPr>
                                <w:b/>
                                <w:sz w:val="20"/>
                                <w:szCs w:val="20"/>
                              </w:rPr>
                            </w:pPr>
                          </w:p>
                          <w:p w14:paraId="39479F05" w14:textId="77777777" w:rsidR="009C32A0" w:rsidRDefault="009C32A0" w:rsidP="008575CC">
                            <w:pPr>
                              <w:spacing w:after="0"/>
                              <w:jc w:val="both"/>
                              <w:rPr>
                                <w:b/>
                                <w:sz w:val="20"/>
                                <w:szCs w:val="20"/>
                              </w:rPr>
                            </w:pPr>
                          </w:p>
                          <w:p w14:paraId="0BAC57DD" w14:textId="77777777" w:rsidR="009C32A0" w:rsidRDefault="009C32A0" w:rsidP="008575CC">
                            <w:pPr>
                              <w:spacing w:after="0"/>
                              <w:jc w:val="both"/>
                              <w:rPr>
                                <w:b/>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BC2FD" id="_x0000_s1027" type="#_x0000_t202" style="position:absolute;left:0;text-align:left;margin-left:-5.5pt;margin-top:312.15pt;width:287.05pt;height:511.2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" strokecolor="black [3213]">
                <v:textbox>
                  <w:txbxContent>
                    <w:p w14:paraId="3CDD703E" w14:textId="77777777" w:rsidR="009C32A0" w:rsidRPr="0077430B" w:rsidRDefault="00050E8C" w:rsidP="008575CC">
                      <w:pPr>
                        <w:spacing w:after="0"/>
                        <w:jc w:val="both"/>
                        <w:rPr>
                          <w:rFonts w:ascii="Times New Roman" w:hAnsi="Times New Roman" w:cs="Times New Roman"/>
                          <w:b/>
                          <w:sz w:val="20"/>
                          <w:szCs w:val="20"/>
                        </w:rPr>
                      </w:pPr>
                      <w:r w:rsidRPr="0077430B">
                        <w:rPr>
                          <w:rFonts w:ascii="Times New Roman" w:hAnsi="Times New Roman" w:cs="Times New Roman"/>
                          <w:b/>
                          <w:sz w:val="20"/>
                          <w:szCs w:val="20"/>
                        </w:rPr>
                        <w:t>Introduction</w:t>
                      </w:r>
                    </w:p>
                    <w:p w14:paraId="1E25C973" w14:textId="058FC77A" w:rsidR="00A37C9D" w:rsidRDefault="003318A1" w:rsidP="0077430B">
                      <w:pPr>
                        <w:jc w:val="both"/>
                        <w:rPr>
                          <w:rFonts w:ascii="Times New Roman" w:hAnsi="Times New Roman" w:cs="Times New Roman"/>
                          <w:color w:val="000000" w:themeColor="text1"/>
                          <w:sz w:val="20"/>
                          <w:szCs w:val="20"/>
                        </w:rPr>
                      </w:pPr>
                      <w:r w:rsidRPr="003318A1">
                        <w:rPr>
                          <w:rFonts w:ascii="Times New Roman" w:hAnsi="Times New Roman" w:cs="Times New Roman"/>
                          <w:color w:val="000000" w:themeColor="text1"/>
                          <w:sz w:val="20"/>
                          <w:szCs w:val="20"/>
                        </w:rPr>
                        <w:t>La déscolarisation englobe toute situation où un enfant ou un jeune n'est plus scolarisé, que ce soit par choix</w:t>
                      </w:r>
                      <w:r>
                        <w:rPr>
                          <w:rFonts w:ascii="Times New Roman" w:hAnsi="Times New Roman" w:cs="Times New Roman"/>
                          <w:color w:val="000000" w:themeColor="text1"/>
                          <w:sz w:val="20"/>
                          <w:szCs w:val="20"/>
                        </w:rPr>
                        <w:t xml:space="preserve"> </w:t>
                      </w:r>
                      <w:r w:rsidRPr="003318A1">
                        <w:rPr>
                          <w:rFonts w:ascii="Times New Roman" w:hAnsi="Times New Roman" w:cs="Times New Roman"/>
                          <w:color w:val="000000" w:themeColor="text1"/>
                          <w:sz w:val="20"/>
                          <w:szCs w:val="20"/>
                        </w:rPr>
                        <w:t>ou par contrainte.</w:t>
                      </w:r>
                      <w:r>
                        <w:rPr>
                          <w:rFonts w:ascii="Times New Roman" w:hAnsi="Times New Roman" w:cs="Times New Roman"/>
                          <w:color w:val="000000" w:themeColor="text1"/>
                          <w:sz w:val="20"/>
                          <w:szCs w:val="20"/>
                        </w:rPr>
                        <w:t xml:space="preserve"> </w:t>
                      </w:r>
                      <w:r w:rsidR="00325DA7">
                        <w:rPr>
                          <w:rFonts w:ascii="Times New Roman" w:hAnsi="Times New Roman" w:cs="Times New Roman"/>
                          <w:color w:val="000000" w:themeColor="text1"/>
                          <w:sz w:val="20"/>
                          <w:szCs w:val="20"/>
                        </w:rPr>
                        <w:t>Selon le Rapport provisoire du RGPH-5 publié en juillet 2024, e</w:t>
                      </w:r>
                      <w:r w:rsidR="0077430B" w:rsidRPr="004279E5">
                        <w:rPr>
                          <w:rFonts w:ascii="Times New Roman" w:hAnsi="Times New Roman" w:cs="Times New Roman"/>
                          <w:color w:val="000000" w:themeColor="text1"/>
                          <w:sz w:val="20"/>
                          <w:szCs w:val="20"/>
                        </w:rPr>
                        <w:t xml:space="preserve">nviron la moitié de la population sénégalaise est âgée de moins de 19 ans. </w:t>
                      </w:r>
                      <w:r>
                        <w:rPr>
                          <w:rFonts w:ascii="Times New Roman" w:hAnsi="Times New Roman" w:cs="Times New Roman"/>
                          <w:color w:val="000000" w:themeColor="text1"/>
                          <w:sz w:val="20"/>
                          <w:szCs w:val="20"/>
                        </w:rPr>
                        <w:t>Ainsi, c</w:t>
                      </w:r>
                      <w:r w:rsidR="0077430B" w:rsidRPr="004279E5">
                        <w:rPr>
                          <w:rFonts w:ascii="Times New Roman" w:hAnsi="Times New Roman" w:cs="Times New Roman"/>
                          <w:color w:val="000000" w:themeColor="text1"/>
                          <w:sz w:val="20"/>
                          <w:szCs w:val="20"/>
                        </w:rPr>
                        <w:t>ela indique une demande potentiellement élevée en matière d'éducation, qui occupe une place centrale dans les politiques publiques en tant que levier essentiel du développement humain et économique. Depuis plusieurs décennies, d’importants efforts ont été consentis pour améliorer l’accès à l’école, notamment la construction d’infrastructures scolaires et la promotion de la scolarisation universelle. Cependant, malgré les efforts soutenus, le système éducatif sénégalais reste confronté à des défis persistants, dont l’un des plus préoccupants est l’abandon scolaire</w:t>
                      </w:r>
                      <w:r>
                        <w:rPr>
                          <w:rFonts w:ascii="Times New Roman" w:hAnsi="Times New Roman" w:cs="Times New Roman"/>
                          <w:color w:val="000000" w:themeColor="text1"/>
                          <w:sz w:val="20"/>
                          <w:szCs w:val="20"/>
                        </w:rPr>
                        <w:t xml:space="preserve">, qui </w:t>
                      </w:r>
                      <w:r w:rsidRPr="003318A1">
                        <w:rPr>
                          <w:rFonts w:ascii="Times New Roman" w:hAnsi="Times New Roman" w:cs="Times New Roman"/>
                          <w:color w:val="000000" w:themeColor="text1"/>
                          <w:sz w:val="20"/>
                          <w:szCs w:val="20"/>
                        </w:rPr>
                        <w:t xml:space="preserve">est une forme de déscolarisation qui se produit </w:t>
                      </w:r>
                      <w:r w:rsidRPr="003318A1">
                        <w:rPr>
                          <w:rFonts w:ascii="Times New Roman" w:hAnsi="Times New Roman" w:cs="Times New Roman"/>
                          <w:color w:val="000000" w:themeColor="text1"/>
                          <w:sz w:val="20"/>
                          <w:szCs w:val="20"/>
                        </w:rPr>
                        <w:t>lorsqu’un</w:t>
                      </w:r>
                      <w:r w:rsidRPr="003318A1">
                        <w:rPr>
                          <w:rFonts w:ascii="Times New Roman" w:hAnsi="Times New Roman" w:cs="Times New Roman"/>
                          <w:color w:val="000000" w:themeColor="text1"/>
                          <w:sz w:val="20"/>
                          <w:szCs w:val="20"/>
                        </w:rPr>
                        <w:t xml:space="preserve"> élève quitte définitivement le système scolaire sans avoir obtenu de diplôme</w:t>
                      </w:r>
                      <w:r w:rsidR="0077430B" w:rsidRPr="004279E5">
                        <w:rPr>
                          <w:rFonts w:ascii="Times New Roman" w:hAnsi="Times New Roman" w:cs="Times New Roman"/>
                          <w:color w:val="000000" w:themeColor="text1"/>
                          <w:sz w:val="20"/>
                          <w:szCs w:val="20"/>
                        </w:rPr>
                        <w:t xml:space="preserve">. En effet, parmi les enfants âgés de 6 à 11 ans, 41% ne sont pas scolarisés. </w:t>
                      </w:r>
                      <w:r w:rsidR="00577ECD">
                        <w:rPr>
                          <w:rFonts w:ascii="Times New Roman" w:hAnsi="Times New Roman" w:cs="Times New Roman"/>
                          <w:color w:val="000000" w:themeColor="text1"/>
                          <w:sz w:val="20"/>
                          <w:szCs w:val="20"/>
                        </w:rPr>
                        <w:t>Cette proportion passe à</w:t>
                      </w:r>
                      <w:r w:rsidR="0077430B" w:rsidRPr="004279E5">
                        <w:rPr>
                          <w:rFonts w:ascii="Times New Roman" w:hAnsi="Times New Roman" w:cs="Times New Roman"/>
                          <w:color w:val="000000" w:themeColor="text1"/>
                          <w:sz w:val="20"/>
                          <w:szCs w:val="20"/>
                        </w:rPr>
                        <w:t xml:space="preserve"> </w:t>
                      </w:r>
                      <w:r w:rsidR="00577ECD" w:rsidRPr="004279E5">
                        <w:rPr>
                          <w:rFonts w:ascii="Times New Roman" w:hAnsi="Times New Roman" w:cs="Times New Roman"/>
                          <w:color w:val="000000" w:themeColor="text1"/>
                          <w:sz w:val="20"/>
                          <w:szCs w:val="20"/>
                        </w:rPr>
                        <w:t xml:space="preserve">43 % </w:t>
                      </w:r>
                      <w:r w:rsidR="00577ECD">
                        <w:rPr>
                          <w:rFonts w:ascii="Times New Roman" w:hAnsi="Times New Roman" w:cs="Times New Roman"/>
                          <w:color w:val="000000" w:themeColor="text1"/>
                          <w:sz w:val="20"/>
                          <w:szCs w:val="20"/>
                        </w:rPr>
                        <w:t xml:space="preserve">dans le </w:t>
                      </w:r>
                      <w:r w:rsidR="0077430B" w:rsidRPr="004279E5">
                        <w:rPr>
                          <w:rFonts w:ascii="Times New Roman" w:hAnsi="Times New Roman" w:cs="Times New Roman"/>
                          <w:color w:val="000000" w:themeColor="text1"/>
                          <w:sz w:val="20"/>
                          <w:szCs w:val="20"/>
                        </w:rPr>
                        <w:t xml:space="preserve">groupe d'âge des 12 à 18 ans. Selon le rapport sur la situation économique et sociale nationale publié en Février 2025 par l’ANSD, le taux brut de scolarisation passe de 83,5% au niveau élémentaire à 52,1% au niveau moyen. Cette tendance s’accentue chez les filles, car une étude menée par le Centre africain de recherche sur la population et la santé sur l'éducation et le bien-être des filles au Sénégal a montré que seule une fille sur trois atteint l'école secondaire au Sénégal. </w:t>
                      </w:r>
                      <w:r w:rsidR="00B767E3">
                        <w:rPr>
                          <w:rFonts w:ascii="Times New Roman" w:hAnsi="Times New Roman" w:cs="Times New Roman"/>
                          <w:color w:val="000000" w:themeColor="text1"/>
                          <w:sz w:val="20"/>
                          <w:szCs w:val="20"/>
                        </w:rPr>
                        <w:t xml:space="preserve">Parmi les raisons possibles figure le niveau d’éducation des parents. </w:t>
                      </w:r>
                    </w:p>
                    <w:p w14:paraId="71C1CDC7" w14:textId="4C1596E2" w:rsidR="00A37C9D" w:rsidRPr="00A37C9D" w:rsidRDefault="00A37C9D" w:rsidP="0077430B">
                      <w:pPr>
                        <w:jc w:val="both"/>
                        <w:rPr>
                          <w:rFonts w:ascii="Times New Roman" w:hAnsi="Times New Roman" w:cs="Times New Roman"/>
                          <w:b/>
                          <w:bCs/>
                          <w:color w:val="000000" w:themeColor="text1"/>
                          <w:sz w:val="20"/>
                          <w:szCs w:val="20"/>
                        </w:rPr>
                      </w:pPr>
                      <w:r w:rsidRPr="00A37C9D">
                        <w:rPr>
                          <w:rFonts w:ascii="Times New Roman" w:hAnsi="Times New Roman" w:cs="Times New Roman"/>
                          <w:b/>
                          <w:bCs/>
                          <w:color w:val="000000" w:themeColor="text1"/>
                          <w:sz w:val="20"/>
                          <w:szCs w:val="20"/>
                        </w:rPr>
                        <w:t>Problématique</w:t>
                      </w:r>
                    </w:p>
                    <w:p w14:paraId="25D2A084" w14:textId="0CAB32C8" w:rsidR="00A37C9D" w:rsidRDefault="00D639C3" w:rsidP="0077430B">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C’est dans cette perspective que l’on se pose la question </w:t>
                      </w:r>
                      <w:r w:rsidR="000C7C1A">
                        <w:rPr>
                          <w:rFonts w:ascii="Times New Roman" w:hAnsi="Times New Roman" w:cs="Times New Roman"/>
                          <w:color w:val="000000" w:themeColor="text1"/>
                          <w:sz w:val="20"/>
                          <w:szCs w:val="20"/>
                        </w:rPr>
                        <w:t>à</w:t>
                      </w:r>
                      <w:r>
                        <w:rPr>
                          <w:rFonts w:ascii="Times New Roman" w:hAnsi="Times New Roman" w:cs="Times New Roman"/>
                          <w:color w:val="000000" w:themeColor="text1"/>
                          <w:sz w:val="20"/>
                          <w:szCs w:val="20"/>
                        </w:rPr>
                        <w:t xml:space="preserve"> savoir</w:t>
                      </w:r>
                      <w:r w:rsidR="00E07B2D">
                        <w:rPr>
                          <w:rFonts w:ascii="Times New Roman" w:hAnsi="Times New Roman" w:cs="Times New Roman"/>
                          <w:color w:val="000000" w:themeColor="text1"/>
                          <w:sz w:val="20"/>
                          <w:szCs w:val="20"/>
                        </w:rPr>
                        <w:t xml:space="preserve"> comment</w:t>
                      </w:r>
                      <w:r>
                        <w:rPr>
                          <w:rFonts w:ascii="Times New Roman" w:hAnsi="Times New Roman" w:cs="Times New Roman"/>
                          <w:color w:val="000000" w:themeColor="text1"/>
                          <w:sz w:val="20"/>
                          <w:szCs w:val="20"/>
                        </w:rPr>
                        <w:t xml:space="preserve"> la scolarisation des enfants est-elle liée au niveau d’éducation des parents ?</w:t>
                      </w:r>
                    </w:p>
                    <w:p w14:paraId="01461F88" w14:textId="357D266C" w:rsidR="00A37C9D" w:rsidRPr="00A37C9D" w:rsidRDefault="00A37C9D" w:rsidP="00D639C3">
                      <w:pPr>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Importance de l’étude</w:t>
                      </w:r>
                    </w:p>
                    <w:p w14:paraId="3FC29005" w14:textId="5D995583" w:rsidR="00B767E3" w:rsidRDefault="00D639C3" w:rsidP="00D639C3">
                      <w:pPr>
                        <w:jc w:val="both"/>
                        <w:rPr>
                          <w:rFonts w:ascii="Times New Roman" w:hAnsi="Times New Roman" w:cs="Times New Roman"/>
                          <w:color w:val="000000" w:themeColor="text1"/>
                          <w:sz w:val="20"/>
                          <w:szCs w:val="20"/>
                        </w:rPr>
                      </w:pPr>
                      <w:r w:rsidRPr="004279E5">
                        <w:rPr>
                          <w:rFonts w:ascii="Times New Roman" w:hAnsi="Times New Roman" w:cs="Times New Roman"/>
                          <w:color w:val="000000" w:themeColor="text1"/>
                          <w:sz w:val="20"/>
                          <w:szCs w:val="20"/>
                        </w:rPr>
                        <w:t>L’objectif est d’</w:t>
                      </w:r>
                      <w:r>
                        <w:rPr>
                          <w:rFonts w:ascii="Times New Roman" w:hAnsi="Times New Roman" w:cs="Times New Roman"/>
                          <w:color w:val="000000" w:themeColor="text1"/>
                          <w:sz w:val="20"/>
                          <w:szCs w:val="20"/>
                        </w:rPr>
                        <w:t xml:space="preserve">étudier </w:t>
                      </w:r>
                      <w:r w:rsidR="003318A1" w:rsidRPr="004279E5">
                        <w:rPr>
                          <w:rFonts w:ascii="Times New Roman" w:hAnsi="Times New Roman" w:cs="Times New Roman"/>
                          <w:color w:val="000000" w:themeColor="text1"/>
                          <w:sz w:val="20"/>
                          <w:szCs w:val="20"/>
                        </w:rPr>
                        <w:t>la relation</w:t>
                      </w:r>
                      <w:r>
                        <w:rPr>
                          <w:rFonts w:ascii="Times New Roman" w:hAnsi="Times New Roman" w:cs="Times New Roman"/>
                          <w:color w:val="000000" w:themeColor="text1"/>
                          <w:sz w:val="20"/>
                          <w:szCs w:val="20"/>
                        </w:rPr>
                        <w:t xml:space="preserve"> entre la scolarisation des enfants et le niveau d’éducation des parents</w:t>
                      </w:r>
                      <w:r w:rsidR="00E07B2D">
                        <w:rPr>
                          <w:rFonts w:ascii="Times New Roman" w:hAnsi="Times New Roman" w:cs="Times New Roman"/>
                          <w:color w:val="000000" w:themeColor="text1"/>
                          <w:sz w:val="20"/>
                          <w:szCs w:val="20"/>
                        </w:rPr>
                        <w:t xml:space="preserve"> à</w:t>
                      </w:r>
                      <w:r w:rsidRPr="004279E5">
                        <w:rPr>
                          <w:rFonts w:ascii="Times New Roman" w:hAnsi="Times New Roman" w:cs="Times New Roman"/>
                          <w:color w:val="000000" w:themeColor="text1"/>
                          <w:sz w:val="20"/>
                          <w:szCs w:val="20"/>
                        </w:rPr>
                        <w:t xml:space="preserve"> travers une analyse</w:t>
                      </w:r>
                      <w:r>
                        <w:rPr>
                          <w:rFonts w:ascii="Times New Roman" w:hAnsi="Times New Roman" w:cs="Times New Roman"/>
                          <w:color w:val="000000" w:themeColor="text1"/>
                          <w:sz w:val="20"/>
                          <w:szCs w:val="20"/>
                        </w:rPr>
                        <w:t xml:space="preserve"> factorielle des correspondances </w:t>
                      </w:r>
                      <w:r w:rsidRPr="00B767E3">
                        <w:rPr>
                          <w:rFonts w:ascii="Times New Roman" w:hAnsi="Times New Roman" w:cs="Times New Roman"/>
                          <w:b/>
                          <w:bCs/>
                          <w:color w:val="000000" w:themeColor="text1"/>
                          <w:sz w:val="20"/>
                          <w:szCs w:val="20"/>
                        </w:rPr>
                        <w:t>(AFC</w:t>
                      </w:r>
                      <w:r w:rsidRPr="004279E5">
                        <w:rPr>
                          <w:rFonts w:ascii="Times New Roman" w:hAnsi="Times New Roman" w:cs="Times New Roman"/>
                          <w:color w:val="000000" w:themeColor="text1"/>
                          <w:sz w:val="20"/>
                          <w:szCs w:val="20"/>
                        </w:rPr>
                        <w:t>)</w:t>
                      </w:r>
                      <w:r w:rsidR="003318A1">
                        <w:rPr>
                          <w:rFonts w:ascii="Times New Roman" w:hAnsi="Times New Roman" w:cs="Times New Roman"/>
                          <w:color w:val="000000" w:themeColor="text1"/>
                          <w:sz w:val="20"/>
                          <w:szCs w:val="20"/>
                        </w:rPr>
                        <w:t xml:space="preserve">, </w:t>
                      </w:r>
                      <w:r w:rsidR="003318A1" w:rsidRPr="003318A1">
                        <w:rPr>
                          <w:rFonts w:ascii="Times New Roman" w:hAnsi="Times New Roman" w:cs="Times New Roman"/>
                          <w:color w:val="000000" w:themeColor="text1"/>
                          <w:sz w:val="20"/>
                          <w:szCs w:val="20"/>
                        </w:rPr>
                        <w:t xml:space="preserve">méthode statistique </w:t>
                      </w:r>
                      <w:r w:rsidR="003318A1">
                        <w:rPr>
                          <w:rFonts w:ascii="Times New Roman" w:hAnsi="Times New Roman" w:cs="Times New Roman"/>
                          <w:color w:val="000000" w:themeColor="text1"/>
                          <w:sz w:val="20"/>
                          <w:szCs w:val="20"/>
                        </w:rPr>
                        <w:t>permettant</w:t>
                      </w:r>
                      <w:r w:rsidR="003318A1" w:rsidRPr="003318A1">
                        <w:rPr>
                          <w:rFonts w:ascii="Times New Roman" w:hAnsi="Times New Roman" w:cs="Times New Roman"/>
                          <w:color w:val="000000" w:themeColor="text1"/>
                          <w:sz w:val="20"/>
                          <w:szCs w:val="20"/>
                        </w:rPr>
                        <w:t xml:space="preserve"> d'analyser les relations entre deux variables qualitatives</w:t>
                      </w:r>
                      <w:r w:rsidR="00E07B2D">
                        <w:rPr>
                          <w:rFonts w:ascii="Times New Roman" w:hAnsi="Times New Roman" w:cs="Times New Roman"/>
                          <w:color w:val="000000" w:themeColor="text1"/>
                          <w:sz w:val="20"/>
                          <w:szCs w:val="20"/>
                        </w:rPr>
                        <w:t>. N</w:t>
                      </w:r>
                      <w:r w:rsidRPr="004279E5">
                        <w:rPr>
                          <w:rFonts w:ascii="Times New Roman" w:hAnsi="Times New Roman" w:cs="Times New Roman"/>
                          <w:color w:val="000000" w:themeColor="text1"/>
                          <w:sz w:val="20"/>
                          <w:szCs w:val="20"/>
                        </w:rPr>
                        <w:t>ous allons fournir des éléments de compréhensions afin d’orienter les politiques éducatives et proposer des pistes d’action en faveur d’une scolarisation plus équitable et durable.</w:t>
                      </w:r>
                    </w:p>
                    <w:p w14:paraId="35D23A08" w14:textId="77777777" w:rsidR="00B767E3" w:rsidRPr="0077430B" w:rsidRDefault="00B767E3" w:rsidP="00D639C3">
                      <w:pPr>
                        <w:jc w:val="both"/>
                        <w:rPr>
                          <w:rFonts w:ascii="Times New Roman" w:hAnsi="Times New Roman" w:cs="Times New Roman"/>
                          <w:color w:val="000000" w:themeColor="text1"/>
                          <w:sz w:val="20"/>
                          <w:szCs w:val="20"/>
                        </w:rPr>
                      </w:pPr>
                    </w:p>
                    <w:p w14:paraId="0D353A7D" w14:textId="77777777" w:rsidR="00D639C3" w:rsidRDefault="00D639C3" w:rsidP="0077430B">
                      <w:pPr>
                        <w:jc w:val="both"/>
                        <w:rPr>
                          <w:rFonts w:ascii="Times New Roman" w:hAnsi="Times New Roman" w:cs="Times New Roman"/>
                          <w:color w:val="000000" w:themeColor="text1"/>
                          <w:sz w:val="20"/>
                          <w:szCs w:val="20"/>
                        </w:rPr>
                      </w:pPr>
                    </w:p>
                    <w:p w14:paraId="4158DE63" w14:textId="77777777" w:rsidR="009C32A0" w:rsidRDefault="009C32A0" w:rsidP="008575CC">
                      <w:pPr>
                        <w:spacing w:after="0"/>
                        <w:jc w:val="both"/>
                        <w:rPr>
                          <w:b/>
                          <w:sz w:val="20"/>
                          <w:szCs w:val="20"/>
                        </w:rPr>
                      </w:pPr>
                    </w:p>
                    <w:p w14:paraId="09585C67" w14:textId="77777777" w:rsidR="009C32A0" w:rsidRDefault="009C32A0" w:rsidP="008575CC">
                      <w:pPr>
                        <w:spacing w:after="0"/>
                        <w:jc w:val="both"/>
                        <w:rPr>
                          <w:b/>
                          <w:sz w:val="20"/>
                          <w:szCs w:val="20"/>
                        </w:rPr>
                      </w:pPr>
                    </w:p>
                    <w:p w14:paraId="1DDD8621" w14:textId="77777777" w:rsidR="009C32A0" w:rsidRDefault="009C32A0" w:rsidP="008575CC">
                      <w:pPr>
                        <w:spacing w:after="0"/>
                        <w:jc w:val="both"/>
                        <w:rPr>
                          <w:b/>
                          <w:sz w:val="20"/>
                          <w:szCs w:val="20"/>
                        </w:rPr>
                      </w:pPr>
                    </w:p>
                    <w:p w14:paraId="566F67FE" w14:textId="77777777" w:rsidR="009C32A0" w:rsidRDefault="009C32A0" w:rsidP="008575CC">
                      <w:pPr>
                        <w:spacing w:after="0"/>
                        <w:jc w:val="both"/>
                        <w:rPr>
                          <w:b/>
                          <w:sz w:val="20"/>
                          <w:szCs w:val="20"/>
                        </w:rPr>
                      </w:pPr>
                    </w:p>
                    <w:p w14:paraId="0AF56A78" w14:textId="77777777" w:rsidR="009C32A0" w:rsidRDefault="009C32A0" w:rsidP="008575CC">
                      <w:pPr>
                        <w:spacing w:after="0"/>
                        <w:jc w:val="both"/>
                        <w:rPr>
                          <w:b/>
                          <w:sz w:val="20"/>
                          <w:szCs w:val="20"/>
                        </w:rPr>
                      </w:pPr>
                    </w:p>
                    <w:p w14:paraId="0402465A" w14:textId="77777777" w:rsidR="009C32A0" w:rsidRDefault="009C32A0" w:rsidP="008575CC">
                      <w:pPr>
                        <w:spacing w:after="0"/>
                        <w:jc w:val="both"/>
                        <w:rPr>
                          <w:b/>
                          <w:sz w:val="20"/>
                          <w:szCs w:val="20"/>
                        </w:rPr>
                      </w:pPr>
                    </w:p>
                    <w:p w14:paraId="6651AC7B" w14:textId="77777777" w:rsidR="009C32A0" w:rsidRDefault="009C32A0" w:rsidP="008575CC">
                      <w:pPr>
                        <w:spacing w:after="0"/>
                        <w:jc w:val="both"/>
                        <w:rPr>
                          <w:b/>
                          <w:sz w:val="20"/>
                          <w:szCs w:val="20"/>
                        </w:rPr>
                      </w:pPr>
                    </w:p>
                    <w:p w14:paraId="6652D6F4" w14:textId="77777777" w:rsidR="009C32A0" w:rsidRDefault="009C32A0" w:rsidP="008575CC">
                      <w:pPr>
                        <w:spacing w:after="0"/>
                        <w:jc w:val="both"/>
                        <w:rPr>
                          <w:b/>
                          <w:sz w:val="20"/>
                          <w:szCs w:val="20"/>
                        </w:rPr>
                      </w:pPr>
                    </w:p>
                    <w:p w14:paraId="130D3A8A" w14:textId="77777777" w:rsidR="009C32A0" w:rsidRDefault="009C32A0" w:rsidP="008575CC">
                      <w:pPr>
                        <w:spacing w:after="0"/>
                        <w:jc w:val="both"/>
                        <w:rPr>
                          <w:b/>
                          <w:sz w:val="20"/>
                          <w:szCs w:val="20"/>
                        </w:rPr>
                      </w:pPr>
                    </w:p>
                    <w:p w14:paraId="7D8B892F" w14:textId="77777777" w:rsidR="009C32A0" w:rsidRDefault="009C32A0" w:rsidP="008575CC">
                      <w:pPr>
                        <w:spacing w:after="0"/>
                        <w:jc w:val="both"/>
                        <w:rPr>
                          <w:b/>
                          <w:sz w:val="20"/>
                          <w:szCs w:val="20"/>
                        </w:rPr>
                      </w:pPr>
                    </w:p>
                    <w:p w14:paraId="6D1AD418" w14:textId="77777777" w:rsidR="009C32A0" w:rsidRDefault="009C32A0" w:rsidP="008575CC">
                      <w:pPr>
                        <w:spacing w:after="0"/>
                        <w:jc w:val="both"/>
                        <w:rPr>
                          <w:b/>
                          <w:sz w:val="20"/>
                          <w:szCs w:val="20"/>
                        </w:rPr>
                      </w:pPr>
                    </w:p>
                    <w:p w14:paraId="39479F05" w14:textId="77777777" w:rsidR="009C32A0" w:rsidRDefault="009C32A0" w:rsidP="008575CC">
                      <w:pPr>
                        <w:spacing w:after="0"/>
                        <w:jc w:val="both"/>
                        <w:rPr>
                          <w:b/>
                          <w:sz w:val="20"/>
                          <w:szCs w:val="20"/>
                        </w:rPr>
                      </w:pPr>
                    </w:p>
                    <w:p w14:paraId="0BAC57DD" w14:textId="77777777" w:rsidR="009C32A0" w:rsidRDefault="009C32A0" w:rsidP="008575CC">
                      <w:pPr>
                        <w:spacing w:after="0"/>
                        <w:jc w:val="both"/>
                        <w:rPr>
                          <w:b/>
                          <w:sz w:val="20"/>
                          <w:szCs w:val="20"/>
                        </w:rPr>
                      </w:pPr>
                    </w:p>
                  </w:txbxContent>
                </v:textbox>
                <w10:wrap type="tight" anchory="page"/>
              </v:shape>
            </w:pict>
          </mc:Fallback>
        </mc:AlternateContent>
      </w:r>
      <w:r w:rsidR="003318A1" w:rsidRPr="00577ECD">
        <w:rPr>
          <w:rFonts w:ascii="Times New Roman" w:hAnsi="Times New Roman" w:cs="Times New Roman"/>
          <w:b/>
          <w:noProof/>
          <w:sz w:val="24"/>
          <w:szCs w:val="24"/>
          <w:lang w:eastAsia="zh-CN"/>
        </w:rPr>
        <mc:AlternateContent>
          <mc:Choice Requires="wps">
            <w:drawing>
              <wp:anchor distT="45720" distB="45720" distL="114300" distR="114300" simplePos="0" relativeHeight="251661312" behindDoc="1" locked="0" layoutInCell="1" allowOverlap="1" wp14:anchorId="06EE8549" wp14:editId="45D6D5ED">
                <wp:simplePos x="0" y="0"/>
                <wp:positionH relativeFrom="column">
                  <wp:posOffset>3622675</wp:posOffset>
                </wp:positionH>
                <wp:positionV relativeFrom="page">
                  <wp:posOffset>3964305</wp:posOffset>
                </wp:positionV>
                <wp:extent cx="3070860" cy="6597015"/>
                <wp:effectExtent l="0" t="0" r="15240" b="13335"/>
                <wp:wrapThrough wrapText="bothSides">
                  <wp:wrapPolygon edited="0">
                    <wp:start x="0" y="0"/>
                    <wp:lineTo x="0" y="21581"/>
                    <wp:lineTo x="21573" y="21581"/>
                    <wp:lineTo x="21573" y="0"/>
                    <wp:lineTo x="0" y="0"/>
                  </wp:wrapPolygon>
                </wp:wrapThrough>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6597015"/>
                        </a:xfrm>
                        <a:prstGeom prst="rect">
                          <a:avLst/>
                        </a:prstGeom>
                        <a:solidFill>
                          <a:srgbClr val="FFFFFF"/>
                        </a:solidFill>
                        <a:ln w="9525">
                          <a:solidFill>
                            <a:schemeClr val="tx1"/>
                          </a:solidFill>
                          <a:miter lim="800000"/>
                          <a:headEnd/>
                          <a:tailEnd/>
                        </a:ln>
                      </wps:spPr>
                      <wps:txbx>
                        <w:txbxContent>
                          <w:p w14:paraId="00AA97F1" w14:textId="3F4E02C5" w:rsidR="00A37C9D" w:rsidRPr="00577ECD" w:rsidRDefault="00A37C9D" w:rsidP="00577ECD">
                            <w:pPr>
                              <w:spacing w:after="0" w:line="240" w:lineRule="auto"/>
                              <w:jc w:val="both"/>
                              <w:rPr>
                                <w:rFonts w:ascii="Times New Roman" w:hAnsi="Times New Roman" w:cs="Times New Roman"/>
                                <w:b/>
                                <w:bCs/>
                                <w:color w:val="000000" w:themeColor="text1"/>
                                <w:sz w:val="20"/>
                                <w:szCs w:val="20"/>
                              </w:rPr>
                            </w:pPr>
                            <w:r w:rsidRPr="00577ECD">
                              <w:rPr>
                                <w:rFonts w:ascii="Times New Roman" w:hAnsi="Times New Roman" w:cs="Times New Roman"/>
                                <w:b/>
                                <w:bCs/>
                                <w:color w:val="000000" w:themeColor="text1"/>
                                <w:sz w:val="20"/>
                                <w:szCs w:val="20"/>
                              </w:rPr>
                              <w:t xml:space="preserve">Présentation de la base </w:t>
                            </w:r>
                          </w:p>
                          <w:p w14:paraId="76A61238" w14:textId="3B23FA1A" w:rsidR="00997AD0" w:rsidRPr="00577ECD" w:rsidRDefault="00A37C9D" w:rsidP="00577ECD">
                            <w:pPr>
                              <w:spacing w:after="0" w:line="240" w:lineRule="auto"/>
                              <w:jc w:val="both"/>
                              <w:rPr>
                                <w:rFonts w:ascii="Times New Roman" w:hAnsi="Times New Roman" w:cs="Times New Roman"/>
                                <w:bCs/>
                                <w:sz w:val="20"/>
                              </w:rPr>
                            </w:pPr>
                            <w:r w:rsidRPr="00577ECD">
                              <w:rPr>
                                <w:rFonts w:ascii="Times New Roman" w:hAnsi="Times New Roman" w:cs="Times New Roman"/>
                                <w:color w:val="000000" w:themeColor="text1"/>
                                <w:sz w:val="20"/>
                                <w:szCs w:val="20"/>
                              </w:rPr>
                              <w:t xml:space="preserve">Pour mener cette étude, nous avons exploiter les données de l’Enquête Harmonisé sur les Conditions de Vie des Ménages (EHCVM) 2018-2019, provenant du SENEGAL. Notre base est obtenue à travers une combinaison des bases individus, ménage et éducation. Afin de concentrer notre analyse, nous avons </w:t>
                            </w:r>
                            <w:r w:rsidRPr="00577ECD">
                              <w:rPr>
                                <w:rFonts w:ascii="Times New Roman" w:hAnsi="Times New Roman" w:cs="Times New Roman"/>
                                <w:bCs/>
                                <w:sz w:val="20"/>
                              </w:rPr>
                              <w:t>éliminé</w:t>
                            </w:r>
                            <w:r w:rsidR="00D52D75" w:rsidRPr="00577ECD">
                              <w:rPr>
                                <w:rFonts w:ascii="Times New Roman" w:hAnsi="Times New Roman" w:cs="Times New Roman"/>
                                <w:bCs/>
                                <w:sz w:val="20"/>
                              </w:rPr>
                              <w:t xml:space="preserve"> les individus âgés de moins de trois ans et de plus de quatorze ans et conservé uniquement les variables pertinentes à savoir</w:t>
                            </w:r>
                            <w:r w:rsidR="00762D21" w:rsidRPr="00577ECD">
                              <w:rPr>
                                <w:rFonts w:ascii="Times New Roman" w:hAnsi="Times New Roman" w:cs="Times New Roman"/>
                                <w:bCs/>
                                <w:sz w:val="20"/>
                              </w:rPr>
                              <w:t xml:space="preserve"> </w:t>
                            </w:r>
                            <w:r w:rsidR="00762D21" w:rsidRPr="00577ECD">
                              <w:rPr>
                                <w:rFonts w:ascii="Times New Roman" w:hAnsi="Times New Roman" w:cs="Times New Roman"/>
                                <w:b/>
                                <w:sz w:val="20"/>
                              </w:rPr>
                              <w:t>accès à l’éducation formelle</w:t>
                            </w:r>
                            <w:r w:rsidR="00D52D75" w:rsidRPr="00577ECD">
                              <w:rPr>
                                <w:rFonts w:ascii="Times New Roman" w:hAnsi="Times New Roman" w:cs="Times New Roman"/>
                                <w:bCs/>
                                <w:sz w:val="20"/>
                              </w:rPr>
                              <w:t xml:space="preserve"> et </w:t>
                            </w:r>
                            <w:r w:rsidR="00D52D75" w:rsidRPr="00577ECD">
                              <w:rPr>
                                <w:rFonts w:ascii="Times New Roman" w:hAnsi="Times New Roman" w:cs="Times New Roman"/>
                                <w:b/>
                                <w:sz w:val="20"/>
                              </w:rPr>
                              <w:t>le niveau d’éducation des parents</w:t>
                            </w:r>
                            <w:r w:rsidR="00D52D75" w:rsidRPr="00577ECD">
                              <w:rPr>
                                <w:rFonts w:ascii="Times New Roman" w:hAnsi="Times New Roman" w:cs="Times New Roman"/>
                                <w:bCs/>
                                <w:sz w:val="20"/>
                              </w:rPr>
                              <w:t xml:space="preserve">. Ainsi notre base finale est constituée de 2423 observations </w:t>
                            </w:r>
                            <w:r w:rsidRPr="00577ECD">
                              <w:rPr>
                                <w:rFonts w:ascii="Times New Roman" w:hAnsi="Times New Roman" w:cs="Times New Roman"/>
                                <w:bCs/>
                                <w:sz w:val="20"/>
                              </w:rPr>
                              <w:t>pour deux variables.</w:t>
                            </w:r>
                          </w:p>
                          <w:p w14:paraId="2B0848E4" w14:textId="77777777" w:rsidR="00A37C9D" w:rsidRPr="00577ECD" w:rsidRDefault="00A37C9D" w:rsidP="00577ECD">
                            <w:pPr>
                              <w:spacing w:after="0" w:line="240" w:lineRule="auto"/>
                              <w:jc w:val="both"/>
                              <w:rPr>
                                <w:rFonts w:ascii="Times New Roman" w:hAnsi="Times New Roman" w:cs="Times New Roman"/>
                                <w:bCs/>
                                <w:sz w:val="20"/>
                              </w:rPr>
                            </w:pPr>
                          </w:p>
                          <w:p w14:paraId="033796E1" w14:textId="39DDE106" w:rsidR="00A37C9D" w:rsidRPr="00577ECD" w:rsidRDefault="00A37C9D" w:rsidP="00577ECD">
                            <w:pPr>
                              <w:spacing w:after="0" w:line="240" w:lineRule="auto"/>
                              <w:jc w:val="both"/>
                              <w:rPr>
                                <w:rFonts w:ascii="Times New Roman" w:hAnsi="Times New Roman" w:cs="Times New Roman"/>
                                <w:b/>
                                <w:sz w:val="20"/>
                              </w:rPr>
                            </w:pPr>
                            <w:r w:rsidRPr="00577ECD">
                              <w:rPr>
                                <w:rFonts w:ascii="Times New Roman" w:hAnsi="Times New Roman" w:cs="Times New Roman"/>
                                <w:b/>
                                <w:sz w:val="20"/>
                              </w:rPr>
                              <w:t>T</w:t>
                            </w:r>
                            <w:r w:rsidR="005217F7" w:rsidRPr="00577ECD">
                              <w:rPr>
                                <w:rFonts w:ascii="Times New Roman" w:hAnsi="Times New Roman" w:cs="Times New Roman"/>
                                <w:b/>
                                <w:sz w:val="20"/>
                              </w:rPr>
                              <w:t>est du</w:t>
                            </w:r>
                            <w:r w:rsidRPr="00577ECD">
                              <w:rPr>
                                <w:rFonts w:ascii="Times New Roman" w:hAnsi="Times New Roman" w:cs="Times New Roman"/>
                                <w:b/>
                                <w:sz w:val="20"/>
                              </w:rPr>
                              <w:t xml:space="preserve"> KHI-DEUX </w:t>
                            </w:r>
                          </w:p>
                          <w:p w14:paraId="218AED55" w14:textId="61EE1A31" w:rsidR="00762D21" w:rsidRPr="00577ECD" w:rsidRDefault="00CD7485" w:rsidP="00577ECD">
                            <w:pPr>
                              <w:spacing w:after="0" w:line="240" w:lineRule="auto"/>
                              <w:jc w:val="both"/>
                              <w:rPr>
                                <w:rFonts w:ascii="Times New Roman" w:hAnsi="Times New Roman" w:cs="Times New Roman"/>
                                <w:b/>
                                <w:sz w:val="20"/>
                                <w:vertAlign w:val="superscript"/>
                              </w:rPr>
                            </w:pPr>
                            <w:r w:rsidRPr="00577ECD">
                              <w:rPr>
                                <w:rFonts w:ascii="Times New Roman" w:hAnsi="Times New Roman" w:cs="Times New Roman"/>
                                <w:bCs/>
                                <w:sz w:val="20"/>
                              </w:rPr>
                              <w:t>L</w:t>
                            </w:r>
                            <w:r w:rsidR="008F0E1D" w:rsidRPr="00577ECD">
                              <w:rPr>
                                <w:rFonts w:ascii="Times New Roman" w:hAnsi="Times New Roman" w:cs="Times New Roman"/>
                                <w:bCs/>
                                <w:sz w:val="20"/>
                              </w:rPr>
                              <w:t xml:space="preserve">e test du khi-deux révèle une </w:t>
                            </w:r>
                            <w:r w:rsidR="00762D21" w:rsidRPr="00577ECD">
                              <w:rPr>
                                <w:rFonts w:ascii="Times New Roman" w:hAnsi="Times New Roman" w:cs="Times New Roman"/>
                                <w:bCs/>
                                <w:sz w:val="20"/>
                              </w:rPr>
                              <w:t xml:space="preserve">association significative </w:t>
                            </w:r>
                            <w:r w:rsidR="008F0E1D" w:rsidRPr="00577ECD">
                              <w:rPr>
                                <w:rFonts w:ascii="Times New Roman" w:hAnsi="Times New Roman" w:cs="Times New Roman"/>
                                <w:bCs/>
                                <w:sz w:val="20"/>
                              </w:rPr>
                              <w:t>entre le niveau d’éducation des parents et l</w:t>
                            </w:r>
                            <w:r w:rsidR="00762D21" w:rsidRPr="00577ECD">
                              <w:rPr>
                                <w:rFonts w:ascii="Times New Roman" w:hAnsi="Times New Roman" w:cs="Times New Roman"/>
                                <w:bCs/>
                                <w:sz w:val="20"/>
                              </w:rPr>
                              <w:t xml:space="preserve">’accès à l’éducation formelle </w:t>
                            </w:r>
                            <w:r w:rsidR="008F0E1D" w:rsidRPr="00577ECD">
                              <w:rPr>
                                <w:rFonts w:ascii="Times New Roman" w:hAnsi="Times New Roman" w:cs="Times New Roman"/>
                                <w:bCs/>
                                <w:sz w:val="20"/>
                              </w:rPr>
                              <w:t>avec une statistique de</w:t>
                            </w:r>
                            <w:r w:rsidR="00BA14FE" w:rsidRPr="00577ECD">
                              <w:rPr>
                                <w:rFonts w:ascii="Times New Roman" w:hAnsi="Times New Roman" w:cs="Times New Roman"/>
                                <w:bCs/>
                                <w:sz w:val="20"/>
                              </w:rPr>
                              <w:t xml:space="preserve"> </w:t>
                            </w:r>
                            <w:r w:rsidR="00762D21" w:rsidRPr="00577ECD">
                              <w:rPr>
                                <w:rFonts w:ascii="Times New Roman" w:hAnsi="Times New Roman" w:cs="Times New Roman"/>
                                <w:b/>
                                <w:sz w:val="20"/>
                              </w:rPr>
                              <w:t>56</w:t>
                            </w:r>
                            <w:r w:rsidR="008F0E1D" w:rsidRPr="00577ECD">
                              <w:rPr>
                                <w:rFonts w:ascii="Times New Roman" w:hAnsi="Times New Roman" w:cs="Times New Roman"/>
                                <w:b/>
                                <w:sz w:val="20"/>
                              </w:rPr>
                              <w:t>,</w:t>
                            </w:r>
                            <w:r w:rsidR="00762D21" w:rsidRPr="00577ECD">
                              <w:rPr>
                                <w:rFonts w:ascii="Times New Roman" w:hAnsi="Times New Roman" w:cs="Times New Roman"/>
                                <w:b/>
                                <w:sz w:val="20"/>
                              </w:rPr>
                              <w:t>7322</w:t>
                            </w:r>
                            <w:r w:rsidRPr="00577ECD">
                              <w:rPr>
                                <w:rFonts w:ascii="Times New Roman" w:hAnsi="Times New Roman" w:cs="Times New Roman"/>
                                <w:b/>
                                <w:sz w:val="20"/>
                              </w:rPr>
                              <w:t xml:space="preserve">, </w:t>
                            </w:r>
                            <w:r w:rsidR="00762D21" w:rsidRPr="00577ECD">
                              <w:rPr>
                                <w:rFonts w:ascii="Times New Roman" w:hAnsi="Times New Roman" w:cs="Times New Roman"/>
                                <w:b/>
                                <w:sz w:val="20"/>
                              </w:rPr>
                              <w:t>12</w:t>
                            </w:r>
                            <w:r w:rsidRPr="00577ECD">
                              <w:rPr>
                                <w:rFonts w:ascii="Times New Roman" w:hAnsi="Times New Roman" w:cs="Times New Roman"/>
                                <w:b/>
                                <w:sz w:val="20"/>
                              </w:rPr>
                              <w:t xml:space="preserve"> </w:t>
                            </w:r>
                            <w:r w:rsidRPr="00577ECD">
                              <w:rPr>
                                <w:rFonts w:ascii="Times New Roman" w:hAnsi="Times New Roman" w:cs="Times New Roman"/>
                                <w:bCs/>
                                <w:sz w:val="20"/>
                              </w:rPr>
                              <w:t xml:space="preserve">degrés de liberté, et une p-value inférieure à </w:t>
                            </w:r>
                            <w:r w:rsidR="00762D21" w:rsidRPr="00577ECD">
                              <w:rPr>
                                <w:rFonts w:ascii="Times New Roman" w:hAnsi="Times New Roman" w:cs="Times New Roman"/>
                                <w:b/>
                                <w:sz w:val="20"/>
                              </w:rPr>
                              <w:t>8.835 e-8</w:t>
                            </w:r>
                          </w:p>
                          <w:p w14:paraId="506C30D6" w14:textId="77A10FA6" w:rsidR="00577ECD" w:rsidRDefault="008F0E1D" w:rsidP="00577ECD">
                            <w:pPr>
                              <w:spacing w:after="0" w:line="240" w:lineRule="auto"/>
                              <w:jc w:val="both"/>
                              <w:rPr>
                                <w:rFonts w:ascii="Times New Roman" w:hAnsi="Times New Roman" w:cs="Times New Roman"/>
                                <w:bCs/>
                                <w:sz w:val="20"/>
                              </w:rPr>
                            </w:pPr>
                            <w:r w:rsidRPr="00577ECD">
                              <w:rPr>
                                <w:rFonts w:ascii="Times New Roman" w:hAnsi="Times New Roman" w:cs="Times New Roman"/>
                                <w:bCs/>
                                <w:sz w:val="20"/>
                              </w:rPr>
                              <w:t xml:space="preserve">Cela indique </w:t>
                            </w:r>
                            <w:r w:rsidR="005314B9" w:rsidRPr="00577ECD">
                              <w:rPr>
                                <w:rFonts w:ascii="Times New Roman" w:hAnsi="Times New Roman" w:cs="Times New Roman"/>
                                <w:bCs/>
                                <w:sz w:val="20"/>
                              </w:rPr>
                              <w:t>une influence significative du niveau d’éducation des parents à l’accès à l’éducation formelle et vice versa</w:t>
                            </w:r>
                            <w:r w:rsidR="00577ECD">
                              <w:rPr>
                                <w:rFonts w:ascii="Times New Roman" w:hAnsi="Times New Roman" w:cs="Times New Roman"/>
                                <w:bCs/>
                                <w:sz w:val="20"/>
                              </w:rPr>
                              <w:t>.</w:t>
                            </w:r>
                          </w:p>
                          <w:p w14:paraId="78E23C33" w14:textId="77777777" w:rsidR="00577ECD" w:rsidRPr="00577ECD" w:rsidRDefault="00577ECD" w:rsidP="00577ECD">
                            <w:pPr>
                              <w:spacing w:after="0" w:line="240" w:lineRule="auto"/>
                              <w:jc w:val="both"/>
                              <w:rPr>
                                <w:rFonts w:ascii="Times New Roman" w:hAnsi="Times New Roman" w:cs="Times New Roman"/>
                                <w:bCs/>
                                <w:sz w:val="20"/>
                              </w:rPr>
                            </w:pPr>
                          </w:p>
                          <w:p w14:paraId="43A78EE7" w14:textId="77777777" w:rsidR="005314B9" w:rsidRPr="00577ECD" w:rsidRDefault="00BA14FE" w:rsidP="00577ECD">
                            <w:pPr>
                              <w:spacing w:after="0" w:line="240" w:lineRule="auto"/>
                              <w:jc w:val="both"/>
                              <w:rPr>
                                <w:rFonts w:ascii="Times New Roman" w:hAnsi="Times New Roman" w:cs="Times New Roman"/>
                                <w:b/>
                                <w:sz w:val="20"/>
                              </w:rPr>
                            </w:pPr>
                            <w:r w:rsidRPr="00577ECD">
                              <w:rPr>
                                <w:rFonts w:ascii="Times New Roman" w:hAnsi="Times New Roman" w:cs="Times New Roman"/>
                                <w:b/>
                                <w:sz w:val="20"/>
                              </w:rPr>
                              <w:t>Résultats de l’Analyse Factorielle des Correspondances</w:t>
                            </w:r>
                          </w:p>
                          <w:p w14:paraId="244C2AFE" w14:textId="465F0464" w:rsidR="00BA14FE" w:rsidRDefault="005314B9" w:rsidP="00577ECD">
                            <w:pPr>
                              <w:spacing w:after="0" w:line="240" w:lineRule="auto"/>
                              <w:jc w:val="both"/>
                              <w:rPr>
                                <w:rFonts w:ascii="Times New Roman" w:hAnsi="Times New Roman" w:cs="Times New Roman"/>
                                <w:bCs/>
                                <w:sz w:val="20"/>
                              </w:rPr>
                            </w:pPr>
                            <w:r w:rsidRPr="00577ECD">
                              <w:rPr>
                                <w:rFonts w:ascii="Times New Roman" w:hAnsi="Times New Roman" w:cs="Times New Roman"/>
                                <w:bCs/>
                                <w:sz w:val="20"/>
                              </w:rPr>
                              <w:t xml:space="preserve">L’analyse factorielle des correspondances </w:t>
                            </w:r>
                            <w:r w:rsidR="008A0083" w:rsidRPr="00577ECD">
                              <w:rPr>
                                <w:rFonts w:ascii="Times New Roman" w:hAnsi="Times New Roman" w:cs="Times New Roman"/>
                                <w:bCs/>
                                <w:sz w:val="20"/>
                              </w:rPr>
                              <w:t>montre une structure des données, avec deux axes principaux expliquant presque 100% de la variance totale. L’axe 1, concentre 92,41</w:t>
                            </w:r>
                            <w:r w:rsidR="005217F7" w:rsidRPr="00577ECD">
                              <w:rPr>
                                <w:rFonts w:ascii="Times New Roman" w:hAnsi="Times New Roman" w:cs="Times New Roman"/>
                                <w:bCs/>
                                <w:sz w:val="20"/>
                              </w:rPr>
                              <w:t>% de</w:t>
                            </w:r>
                            <w:r w:rsidR="008A0083" w:rsidRPr="00577ECD">
                              <w:rPr>
                                <w:rFonts w:ascii="Times New Roman" w:hAnsi="Times New Roman" w:cs="Times New Roman"/>
                                <w:bCs/>
                                <w:sz w:val="20"/>
                              </w:rPr>
                              <w:t xml:space="preserve"> l’information, oppose ce qui ont fait au moins une étude secondaire et ceux qui n’en ont pas fait.</w:t>
                            </w:r>
                            <w:r w:rsidR="003977A7" w:rsidRPr="00577ECD">
                              <w:rPr>
                                <w:rFonts w:ascii="Times New Roman" w:hAnsi="Times New Roman" w:cs="Times New Roman"/>
                                <w:bCs/>
                                <w:noProof/>
                                <w:sz w:val="20"/>
                              </w:rPr>
                              <w:t xml:space="preserve"> </w:t>
                            </w:r>
                            <w:r w:rsidR="008A0083" w:rsidRPr="00577ECD">
                              <w:rPr>
                                <w:rFonts w:ascii="Times New Roman" w:hAnsi="Times New Roman" w:cs="Times New Roman"/>
                                <w:bCs/>
                                <w:sz w:val="20"/>
                              </w:rPr>
                              <w:t xml:space="preserve">Cette séparation souligne le lien entre le niveau </w:t>
                            </w:r>
                            <w:r w:rsidR="003977A7" w:rsidRPr="00577ECD">
                              <w:rPr>
                                <w:rFonts w:ascii="Times New Roman" w:hAnsi="Times New Roman" w:cs="Times New Roman"/>
                                <w:bCs/>
                                <w:sz w:val="20"/>
                              </w:rPr>
                              <w:t>d’éducation et l’accès à l’éducation formelle</w:t>
                            </w:r>
                            <w:r w:rsidR="003977A7" w:rsidRPr="00577ECD">
                              <w:rPr>
                                <w:rFonts w:ascii="Times New Roman" w:hAnsi="Times New Roman" w:cs="Times New Roman"/>
                                <w:b/>
                                <w:sz w:val="20"/>
                              </w:rPr>
                              <w:t xml:space="preserve">. </w:t>
                            </w:r>
                            <w:r w:rsidR="003977A7" w:rsidRPr="00577ECD">
                              <w:rPr>
                                <w:rFonts w:ascii="Times New Roman" w:hAnsi="Times New Roman" w:cs="Times New Roman"/>
                                <w:bCs/>
                                <w:sz w:val="20"/>
                              </w:rPr>
                              <w:t>L’axe 2, contribuant à 7,58</w:t>
                            </w:r>
                            <w:r w:rsidR="005217F7" w:rsidRPr="00577ECD">
                              <w:rPr>
                                <w:rFonts w:ascii="Times New Roman" w:hAnsi="Times New Roman" w:cs="Times New Roman"/>
                                <w:bCs/>
                                <w:sz w:val="20"/>
                              </w:rPr>
                              <w:t>% de</w:t>
                            </w:r>
                            <w:r w:rsidR="003977A7" w:rsidRPr="00577ECD">
                              <w:rPr>
                                <w:rFonts w:ascii="Times New Roman" w:hAnsi="Times New Roman" w:cs="Times New Roman"/>
                                <w:bCs/>
                                <w:sz w:val="20"/>
                              </w:rPr>
                              <w:t xml:space="preserve"> la variance.  Ces axes fournissent une représentation des relations entre les variables étudiées.</w:t>
                            </w:r>
                          </w:p>
                          <w:p w14:paraId="46383BA2" w14:textId="77777777" w:rsidR="00577ECD" w:rsidRPr="00577ECD" w:rsidRDefault="00577ECD" w:rsidP="00577ECD">
                            <w:pPr>
                              <w:spacing w:after="0" w:line="240" w:lineRule="auto"/>
                              <w:jc w:val="both"/>
                              <w:rPr>
                                <w:rFonts w:ascii="Times New Roman" w:hAnsi="Times New Roman" w:cs="Times New Roman"/>
                                <w:bCs/>
                                <w:sz w:val="20"/>
                              </w:rPr>
                            </w:pPr>
                          </w:p>
                          <w:p w14:paraId="16D74C81" w14:textId="7FA6D15A" w:rsidR="003977A7" w:rsidRPr="00577ECD" w:rsidRDefault="003977A7" w:rsidP="003977A7">
                            <w:pPr>
                              <w:spacing w:after="0"/>
                              <w:jc w:val="center"/>
                              <w:rPr>
                                <w:rFonts w:ascii="Times New Roman" w:hAnsi="Times New Roman" w:cs="Times New Roman"/>
                                <w:bCs/>
                                <w:sz w:val="20"/>
                              </w:rPr>
                            </w:pPr>
                            <w:r w:rsidRPr="00577ECD">
                              <w:rPr>
                                <w:rFonts w:ascii="Times New Roman" w:hAnsi="Times New Roman" w:cs="Times New Roman"/>
                                <w:bCs/>
                                <w:noProof/>
                                <w:sz w:val="20"/>
                              </w:rPr>
                              <w:drawing>
                                <wp:inline distT="0" distB="0" distL="0" distR="0" wp14:anchorId="3DBA536B" wp14:editId="37FC579D">
                                  <wp:extent cx="2969260" cy="1350498"/>
                                  <wp:effectExtent l="0" t="0" r="2540" b="254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3043926" cy="138445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E8549" id="_x0000_s1028" type="#_x0000_t202" style="position:absolute;left:0;text-align:left;margin-left:285.25pt;margin-top:312.15pt;width:241.8pt;height:519.4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" strokecolor="black [3213]">
                <v:textbox>
                  <w:txbxContent>
                    <w:p w14:paraId="00AA97F1" w14:textId="3F4E02C5" w:rsidR="00A37C9D" w:rsidRPr="00577ECD" w:rsidRDefault="00A37C9D" w:rsidP="00577ECD">
                      <w:pPr>
                        <w:spacing w:after="0" w:line="240" w:lineRule="auto"/>
                        <w:jc w:val="both"/>
                        <w:rPr>
                          <w:rFonts w:ascii="Times New Roman" w:hAnsi="Times New Roman" w:cs="Times New Roman"/>
                          <w:b/>
                          <w:bCs/>
                          <w:color w:val="000000" w:themeColor="text1"/>
                          <w:sz w:val="20"/>
                          <w:szCs w:val="20"/>
                        </w:rPr>
                      </w:pPr>
                      <w:r w:rsidRPr="00577ECD">
                        <w:rPr>
                          <w:rFonts w:ascii="Times New Roman" w:hAnsi="Times New Roman" w:cs="Times New Roman"/>
                          <w:b/>
                          <w:bCs/>
                          <w:color w:val="000000" w:themeColor="text1"/>
                          <w:sz w:val="20"/>
                          <w:szCs w:val="20"/>
                        </w:rPr>
                        <w:t xml:space="preserve">Présentation de la base </w:t>
                      </w:r>
                    </w:p>
                    <w:p w14:paraId="76A61238" w14:textId="3B23FA1A" w:rsidR="00997AD0" w:rsidRPr="00577ECD" w:rsidRDefault="00A37C9D" w:rsidP="00577ECD">
                      <w:pPr>
                        <w:spacing w:after="0" w:line="240" w:lineRule="auto"/>
                        <w:jc w:val="both"/>
                        <w:rPr>
                          <w:rFonts w:ascii="Times New Roman" w:hAnsi="Times New Roman" w:cs="Times New Roman"/>
                          <w:bCs/>
                          <w:sz w:val="20"/>
                        </w:rPr>
                      </w:pPr>
                      <w:r w:rsidRPr="00577ECD">
                        <w:rPr>
                          <w:rFonts w:ascii="Times New Roman" w:hAnsi="Times New Roman" w:cs="Times New Roman"/>
                          <w:color w:val="000000" w:themeColor="text1"/>
                          <w:sz w:val="20"/>
                          <w:szCs w:val="20"/>
                        </w:rPr>
                        <w:t xml:space="preserve">Pour mener cette étude, nous avons exploiter les données de l’Enquête Harmonisé sur les Conditions de Vie des Ménages (EHCVM) 2018-2019, provenant du SENEGAL. Notre base est obtenue à travers une combinaison des bases individus, ménage et éducation. Afin de concentrer notre analyse, nous avons </w:t>
                      </w:r>
                      <w:r w:rsidRPr="00577ECD">
                        <w:rPr>
                          <w:rFonts w:ascii="Times New Roman" w:hAnsi="Times New Roman" w:cs="Times New Roman"/>
                          <w:bCs/>
                          <w:sz w:val="20"/>
                        </w:rPr>
                        <w:t>éliminé</w:t>
                      </w:r>
                      <w:r w:rsidR="00D52D75" w:rsidRPr="00577ECD">
                        <w:rPr>
                          <w:rFonts w:ascii="Times New Roman" w:hAnsi="Times New Roman" w:cs="Times New Roman"/>
                          <w:bCs/>
                          <w:sz w:val="20"/>
                        </w:rPr>
                        <w:t xml:space="preserve"> les individus âgés de moins de trois ans et de plus de quatorze ans et conservé uniquement les variables pertinentes à savoir</w:t>
                      </w:r>
                      <w:r w:rsidR="00762D21" w:rsidRPr="00577ECD">
                        <w:rPr>
                          <w:rFonts w:ascii="Times New Roman" w:hAnsi="Times New Roman" w:cs="Times New Roman"/>
                          <w:bCs/>
                          <w:sz w:val="20"/>
                        </w:rPr>
                        <w:t xml:space="preserve"> </w:t>
                      </w:r>
                      <w:r w:rsidR="00762D21" w:rsidRPr="00577ECD">
                        <w:rPr>
                          <w:rFonts w:ascii="Times New Roman" w:hAnsi="Times New Roman" w:cs="Times New Roman"/>
                          <w:b/>
                          <w:sz w:val="20"/>
                        </w:rPr>
                        <w:t>accès à l’éducation formelle</w:t>
                      </w:r>
                      <w:r w:rsidR="00D52D75" w:rsidRPr="00577ECD">
                        <w:rPr>
                          <w:rFonts w:ascii="Times New Roman" w:hAnsi="Times New Roman" w:cs="Times New Roman"/>
                          <w:bCs/>
                          <w:sz w:val="20"/>
                        </w:rPr>
                        <w:t xml:space="preserve"> et </w:t>
                      </w:r>
                      <w:r w:rsidR="00D52D75" w:rsidRPr="00577ECD">
                        <w:rPr>
                          <w:rFonts w:ascii="Times New Roman" w:hAnsi="Times New Roman" w:cs="Times New Roman"/>
                          <w:b/>
                          <w:sz w:val="20"/>
                        </w:rPr>
                        <w:t>le niveau d’éducation des parents</w:t>
                      </w:r>
                      <w:r w:rsidR="00D52D75" w:rsidRPr="00577ECD">
                        <w:rPr>
                          <w:rFonts w:ascii="Times New Roman" w:hAnsi="Times New Roman" w:cs="Times New Roman"/>
                          <w:bCs/>
                          <w:sz w:val="20"/>
                        </w:rPr>
                        <w:t xml:space="preserve">. Ainsi notre base finale est constituée de 2423 observations </w:t>
                      </w:r>
                      <w:r w:rsidRPr="00577ECD">
                        <w:rPr>
                          <w:rFonts w:ascii="Times New Roman" w:hAnsi="Times New Roman" w:cs="Times New Roman"/>
                          <w:bCs/>
                          <w:sz w:val="20"/>
                        </w:rPr>
                        <w:t>pour deux variables.</w:t>
                      </w:r>
                    </w:p>
                    <w:p w14:paraId="2B0848E4" w14:textId="77777777" w:rsidR="00A37C9D" w:rsidRPr="00577ECD" w:rsidRDefault="00A37C9D" w:rsidP="00577ECD">
                      <w:pPr>
                        <w:spacing w:after="0" w:line="240" w:lineRule="auto"/>
                        <w:jc w:val="both"/>
                        <w:rPr>
                          <w:rFonts w:ascii="Times New Roman" w:hAnsi="Times New Roman" w:cs="Times New Roman"/>
                          <w:bCs/>
                          <w:sz w:val="20"/>
                        </w:rPr>
                      </w:pPr>
                    </w:p>
                    <w:p w14:paraId="033796E1" w14:textId="39DDE106" w:rsidR="00A37C9D" w:rsidRPr="00577ECD" w:rsidRDefault="00A37C9D" w:rsidP="00577ECD">
                      <w:pPr>
                        <w:spacing w:after="0" w:line="240" w:lineRule="auto"/>
                        <w:jc w:val="both"/>
                        <w:rPr>
                          <w:rFonts w:ascii="Times New Roman" w:hAnsi="Times New Roman" w:cs="Times New Roman"/>
                          <w:b/>
                          <w:sz w:val="20"/>
                        </w:rPr>
                      </w:pPr>
                      <w:r w:rsidRPr="00577ECD">
                        <w:rPr>
                          <w:rFonts w:ascii="Times New Roman" w:hAnsi="Times New Roman" w:cs="Times New Roman"/>
                          <w:b/>
                          <w:sz w:val="20"/>
                        </w:rPr>
                        <w:t>T</w:t>
                      </w:r>
                      <w:r w:rsidR="005217F7" w:rsidRPr="00577ECD">
                        <w:rPr>
                          <w:rFonts w:ascii="Times New Roman" w:hAnsi="Times New Roman" w:cs="Times New Roman"/>
                          <w:b/>
                          <w:sz w:val="20"/>
                        </w:rPr>
                        <w:t>est du</w:t>
                      </w:r>
                      <w:r w:rsidRPr="00577ECD">
                        <w:rPr>
                          <w:rFonts w:ascii="Times New Roman" w:hAnsi="Times New Roman" w:cs="Times New Roman"/>
                          <w:b/>
                          <w:sz w:val="20"/>
                        </w:rPr>
                        <w:t xml:space="preserve"> KHI-DEUX </w:t>
                      </w:r>
                    </w:p>
                    <w:p w14:paraId="218AED55" w14:textId="61EE1A31" w:rsidR="00762D21" w:rsidRPr="00577ECD" w:rsidRDefault="00CD7485" w:rsidP="00577ECD">
                      <w:pPr>
                        <w:spacing w:after="0" w:line="240" w:lineRule="auto"/>
                        <w:jc w:val="both"/>
                        <w:rPr>
                          <w:rFonts w:ascii="Times New Roman" w:hAnsi="Times New Roman" w:cs="Times New Roman"/>
                          <w:b/>
                          <w:sz w:val="20"/>
                          <w:vertAlign w:val="superscript"/>
                        </w:rPr>
                      </w:pPr>
                      <w:r w:rsidRPr="00577ECD">
                        <w:rPr>
                          <w:rFonts w:ascii="Times New Roman" w:hAnsi="Times New Roman" w:cs="Times New Roman"/>
                          <w:bCs/>
                          <w:sz w:val="20"/>
                        </w:rPr>
                        <w:t>L</w:t>
                      </w:r>
                      <w:r w:rsidR="008F0E1D" w:rsidRPr="00577ECD">
                        <w:rPr>
                          <w:rFonts w:ascii="Times New Roman" w:hAnsi="Times New Roman" w:cs="Times New Roman"/>
                          <w:bCs/>
                          <w:sz w:val="20"/>
                        </w:rPr>
                        <w:t xml:space="preserve">e test du khi-deux révèle une </w:t>
                      </w:r>
                      <w:r w:rsidR="00762D21" w:rsidRPr="00577ECD">
                        <w:rPr>
                          <w:rFonts w:ascii="Times New Roman" w:hAnsi="Times New Roman" w:cs="Times New Roman"/>
                          <w:bCs/>
                          <w:sz w:val="20"/>
                        </w:rPr>
                        <w:t xml:space="preserve">association significative </w:t>
                      </w:r>
                      <w:r w:rsidR="008F0E1D" w:rsidRPr="00577ECD">
                        <w:rPr>
                          <w:rFonts w:ascii="Times New Roman" w:hAnsi="Times New Roman" w:cs="Times New Roman"/>
                          <w:bCs/>
                          <w:sz w:val="20"/>
                        </w:rPr>
                        <w:t>entre le niveau d’éducation des parents et l</w:t>
                      </w:r>
                      <w:r w:rsidR="00762D21" w:rsidRPr="00577ECD">
                        <w:rPr>
                          <w:rFonts w:ascii="Times New Roman" w:hAnsi="Times New Roman" w:cs="Times New Roman"/>
                          <w:bCs/>
                          <w:sz w:val="20"/>
                        </w:rPr>
                        <w:t xml:space="preserve">’accès à l’éducation formelle </w:t>
                      </w:r>
                      <w:r w:rsidR="008F0E1D" w:rsidRPr="00577ECD">
                        <w:rPr>
                          <w:rFonts w:ascii="Times New Roman" w:hAnsi="Times New Roman" w:cs="Times New Roman"/>
                          <w:bCs/>
                          <w:sz w:val="20"/>
                        </w:rPr>
                        <w:t>avec une statistique de</w:t>
                      </w:r>
                      <w:r w:rsidR="00BA14FE" w:rsidRPr="00577ECD">
                        <w:rPr>
                          <w:rFonts w:ascii="Times New Roman" w:hAnsi="Times New Roman" w:cs="Times New Roman"/>
                          <w:bCs/>
                          <w:sz w:val="20"/>
                        </w:rPr>
                        <w:t xml:space="preserve"> </w:t>
                      </w:r>
                      <w:r w:rsidR="00762D21" w:rsidRPr="00577ECD">
                        <w:rPr>
                          <w:rFonts w:ascii="Times New Roman" w:hAnsi="Times New Roman" w:cs="Times New Roman"/>
                          <w:b/>
                          <w:sz w:val="20"/>
                        </w:rPr>
                        <w:t>56</w:t>
                      </w:r>
                      <w:r w:rsidR="008F0E1D" w:rsidRPr="00577ECD">
                        <w:rPr>
                          <w:rFonts w:ascii="Times New Roman" w:hAnsi="Times New Roman" w:cs="Times New Roman"/>
                          <w:b/>
                          <w:sz w:val="20"/>
                        </w:rPr>
                        <w:t>,</w:t>
                      </w:r>
                      <w:r w:rsidR="00762D21" w:rsidRPr="00577ECD">
                        <w:rPr>
                          <w:rFonts w:ascii="Times New Roman" w:hAnsi="Times New Roman" w:cs="Times New Roman"/>
                          <w:b/>
                          <w:sz w:val="20"/>
                        </w:rPr>
                        <w:t>7322</w:t>
                      </w:r>
                      <w:r w:rsidRPr="00577ECD">
                        <w:rPr>
                          <w:rFonts w:ascii="Times New Roman" w:hAnsi="Times New Roman" w:cs="Times New Roman"/>
                          <w:b/>
                          <w:sz w:val="20"/>
                        </w:rPr>
                        <w:t xml:space="preserve">, </w:t>
                      </w:r>
                      <w:r w:rsidR="00762D21" w:rsidRPr="00577ECD">
                        <w:rPr>
                          <w:rFonts w:ascii="Times New Roman" w:hAnsi="Times New Roman" w:cs="Times New Roman"/>
                          <w:b/>
                          <w:sz w:val="20"/>
                        </w:rPr>
                        <w:t>12</w:t>
                      </w:r>
                      <w:r w:rsidRPr="00577ECD">
                        <w:rPr>
                          <w:rFonts w:ascii="Times New Roman" w:hAnsi="Times New Roman" w:cs="Times New Roman"/>
                          <w:b/>
                          <w:sz w:val="20"/>
                        </w:rPr>
                        <w:t xml:space="preserve"> </w:t>
                      </w:r>
                      <w:r w:rsidRPr="00577ECD">
                        <w:rPr>
                          <w:rFonts w:ascii="Times New Roman" w:hAnsi="Times New Roman" w:cs="Times New Roman"/>
                          <w:bCs/>
                          <w:sz w:val="20"/>
                        </w:rPr>
                        <w:t xml:space="preserve">degrés de liberté, et une p-value inférieure à </w:t>
                      </w:r>
                      <w:r w:rsidR="00762D21" w:rsidRPr="00577ECD">
                        <w:rPr>
                          <w:rFonts w:ascii="Times New Roman" w:hAnsi="Times New Roman" w:cs="Times New Roman"/>
                          <w:b/>
                          <w:sz w:val="20"/>
                        </w:rPr>
                        <w:t>8.835 e-8</w:t>
                      </w:r>
                    </w:p>
                    <w:p w14:paraId="506C30D6" w14:textId="77A10FA6" w:rsidR="00577ECD" w:rsidRDefault="008F0E1D" w:rsidP="00577ECD">
                      <w:pPr>
                        <w:spacing w:after="0" w:line="240" w:lineRule="auto"/>
                        <w:jc w:val="both"/>
                        <w:rPr>
                          <w:rFonts w:ascii="Times New Roman" w:hAnsi="Times New Roman" w:cs="Times New Roman"/>
                          <w:bCs/>
                          <w:sz w:val="20"/>
                        </w:rPr>
                      </w:pPr>
                      <w:r w:rsidRPr="00577ECD">
                        <w:rPr>
                          <w:rFonts w:ascii="Times New Roman" w:hAnsi="Times New Roman" w:cs="Times New Roman"/>
                          <w:bCs/>
                          <w:sz w:val="20"/>
                        </w:rPr>
                        <w:t xml:space="preserve">Cela indique </w:t>
                      </w:r>
                      <w:r w:rsidR="005314B9" w:rsidRPr="00577ECD">
                        <w:rPr>
                          <w:rFonts w:ascii="Times New Roman" w:hAnsi="Times New Roman" w:cs="Times New Roman"/>
                          <w:bCs/>
                          <w:sz w:val="20"/>
                        </w:rPr>
                        <w:t>une influence significative du niveau d’éducation des parents à l’accès à l’éducation formelle et vice versa</w:t>
                      </w:r>
                      <w:r w:rsidR="00577ECD">
                        <w:rPr>
                          <w:rFonts w:ascii="Times New Roman" w:hAnsi="Times New Roman" w:cs="Times New Roman"/>
                          <w:bCs/>
                          <w:sz w:val="20"/>
                        </w:rPr>
                        <w:t>.</w:t>
                      </w:r>
                    </w:p>
                    <w:p w14:paraId="78E23C33" w14:textId="77777777" w:rsidR="00577ECD" w:rsidRPr="00577ECD" w:rsidRDefault="00577ECD" w:rsidP="00577ECD">
                      <w:pPr>
                        <w:spacing w:after="0" w:line="240" w:lineRule="auto"/>
                        <w:jc w:val="both"/>
                        <w:rPr>
                          <w:rFonts w:ascii="Times New Roman" w:hAnsi="Times New Roman" w:cs="Times New Roman"/>
                          <w:bCs/>
                          <w:sz w:val="20"/>
                        </w:rPr>
                      </w:pPr>
                    </w:p>
                    <w:p w14:paraId="43A78EE7" w14:textId="77777777" w:rsidR="005314B9" w:rsidRPr="00577ECD" w:rsidRDefault="00BA14FE" w:rsidP="00577ECD">
                      <w:pPr>
                        <w:spacing w:after="0" w:line="240" w:lineRule="auto"/>
                        <w:jc w:val="both"/>
                        <w:rPr>
                          <w:rFonts w:ascii="Times New Roman" w:hAnsi="Times New Roman" w:cs="Times New Roman"/>
                          <w:b/>
                          <w:sz w:val="20"/>
                        </w:rPr>
                      </w:pPr>
                      <w:r w:rsidRPr="00577ECD">
                        <w:rPr>
                          <w:rFonts w:ascii="Times New Roman" w:hAnsi="Times New Roman" w:cs="Times New Roman"/>
                          <w:b/>
                          <w:sz w:val="20"/>
                        </w:rPr>
                        <w:t>Résultats de l’Analyse Factorielle des Correspondances</w:t>
                      </w:r>
                    </w:p>
                    <w:p w14:paraId="244C2AFE" w14:textId="465F0464" w:rsidR="00BA14FE" w:rsidRDefault="005314B9" w:rsidP="00577ECD">
                      <w:pPr>
                        <w:spacing w:after="0" w:line="240" w:lineRule="auto"/>
                        <w:jc w:val="both"/>
                        <w:rPr>
                          <w:rFonts w:ascii="Times New Roman" w:hAnsi="Times New Roman" w:cs="Times New Roman"/>
                          <w:bCs/>
                          <w:sz w:val="20"/>
                        </w:rPr>
                      </w:pPr>
                      <w:r w:rsidRPr="00577ECD">
                        <w:rPr>
                          <w:rFonts w:ascii="Times New Roman" w:hAnsi="Times New Roman" w:cs="Times New Roman"/>
                          <w:bCs/>
                          <w:sz w:val="20"/>
                        </w:rPr>
                        <w:t xml:space="preserve">L’analyse factorielle des correspondances </w:t>
                      </w:r>
                      <w:r w:rsidR="008A0083" w:rsidRPr="00577ECD">
                        <w:rPr>
                          <w:rFonts w:ascii="Times New Roman" w:hAnsi="Times New Roman" w:cs="Times New Roman"/>
                          <w:bCs/>
                          <w:sz w:val="20"/>
                        </w:rPr>
                        <w:t>montre une structure des données, avec deux axes principaux expliquant presque 100% de la variance totale. L’axe 1, concentre 92,41</w:t>
                      </w:r>
                      <w:r w:rsidR="005217F7" w:rsidRPr="00577ECD">
                        <w:rPr>
                          <w:rFonts w:ascii="Times New Roman" w:hAnsi="Times New Roman" w:cs="Times New Roman"/>
                          <w:bCs/>
                          <w:sz w:val="20"/>
                        </w:rPr>
                        <w:t>% de</w:t>
                      </w:r>
                      <w:r w:rsidR="008A0083" w:rsidRPr="00577ECD">
                        <w:rPr>
                          <w:rFonts w:ascii="Times New Roman" w:hAnsi="Times New Roman" w:cs="Times New Roman"/>
                          <w:bCs/>
                          <w:sz w:val="20"/>
                        </w:rPr>
                        <w:t xml:space="preserve"> l’information, oppose ce qui ont fait au moins une étude secondaire et ceux qui n’en ont pas fait.</w:t>
                      </w:r>
                      <w:r w:rsidR="003977A7" w:rsidRPr="00577ECD">
                        <w:rPr>
                          <w:rFonts w:ascii="Times New Roman" w:hAnsi="Times New Roman" w:cs="Times New Roman"/>
                          <w:bCs/>
                          <w:noProof/>
                          <w:sz w:val="20"/>
                        </w:rPr>
                        <w:t xml:space="preserve"> </w:t>
                      </w:r>
                      <w:r w:rsidR="008A0083" w:rsidRPr="00577ECD">
                        <w:rPr>
                          <w:rFonts w:ascii="Times New Roman" w:hAnsi="Times New Roman" w:cs="Times New Roman"/>
                          <w:bCs/>
                          <w:sz w:val="20"/>
                        </w:rPr>
                        <w:t xml:space="preserve">Cette séparation souligne le lien entre le niveau </w:t>
                      </w:r>
                      <w:r w:rsidR="003977A7" w:rsidRPr="00577ECD">
                        <w:rPr>
                          <w:rFonts w:ascii="Times New Roman" w:hAnsi="Times New Roman" w:cs="Times New Roman"/>
                          <w:bCs/>
                          <w:sz w:val="20"/>
                        </w:rPr>
                        <w:t>d’éducation et l’accès à l’éducation formelle</w:t>
                      </w:r>
                      <w:r w:rsidR="003977A7" w:rsidRPr="00577ECD">
                        <w:rPr>
                          <w:rFonts w:ascii="Times New Roman" w:hAnsi="Times New Roman" w:cs="Times New Roman"/>
                          <w:b/>
                          <w:sz w:val="20"/>
                        </w:rPr>
                        <w:t xml:space="preserve">. </w:t>
                      </w:r>
                      <w:r w:rsidR="003977A7" w:rsidRPr="00577ECD">
                        <w:rPr>
                          <w:rFonts w:ascii="Times New Roman" w:hAnsi="Times New Roman" w:cs="Times New Roman"/>
                          <w:bCs/>
                          <w:sz w:val="20"/>
                        </w:rPr>
                        <w:t>L’axe 2, contribuant à 7,58</w:t>
                      </w:r>
                      <w:r w:rsidR="005217F7" w:rsidRPr="00577ECD">
                        <w:rPr>
                          <w:rFonts w:ascii="Times New Roman" w:hAnsi="Times New Roman" w:cs="Times New Roman"/>
                          <w:bCs/>
                          <w:sz w:val="20"/>
                        </w:rPr>
                        <w:t>% de</w:t>
                      </w:r>
                      <w:r w:rsidR="003977A7" w:rsidRPr="00577ECD">
                        <w:rPr>
                          <w:rFonts w:ascii="Times New Roman" w:hAnsi="Times New Roman" w:cs="Times New Roman"/>
                          <w:bCs/>
                          <w:sz w:val="20"/>
                        </w:rPr>
                        <w:t xml:space="preserve"> la variance.  Ces axes fournissent une représentation des relations entre les variables étudiées.</w:t>
                      </w:r>
                    </w:p>
                    <w:p w14:paraId="46383BA2" w14:textId="77777777" w:rsidR="00577ECD" w:rsidRPr="00577ECD" w:rsidRDefault="00577ECD" w:rsidP="00577ECD">
                      <w:pPr>
                        <w:spacing w:after="0" w:line="240" w:lineRule="auto"/>
                        <w:jc w:val="both"/>
                        <w:rPr>
                          <w:rFonts w:ascii="Times New Roman" w:hAnsi="Times New Roman" w:cs="Times New Roman"/>
                          <w:bCs/>
                          <w:sz w:val="20"/>
                        </w:rPr>
                      </w:pPr>
                    </w:p>
                    <w:p w14:paraId="16D74C81" w14:textId="7FA6D15A" w:rsidR="003977A7" w:rsidRPr="00577ECD" w:rsidRDefault="003977A7" w:rsidP="003977A7">
                      <w:pPr>
                        <w:spacing w:after="0"/>
                        <w:jc w:val="center"/>
                        <w:rPr>
                          <w:rFonts w:ascii="Times New Roman" w:hAnsi="Times New Roman" w:cs="Times New Roman"/>
                          <w:bCs/>
                          <w:sz w:val="20"/>
                        </w:rPr>
                      </w:pPr>
                      <w:r w:rsidRPr="00577ECD">
                        <w:rPr>
                          <w:rFonts w:ascii="Times New Roman" w:hAnsi="Times New Roman" w:cs="Times New Roman"/>
                          <w:bCs/>
                          <w:noProof/>
                          <w:sz w:val="20"/>
                        </w:rPr>
                        <w:drawing>
                          <wp:inline distT="0" distB="0" distL="0" distR="0" wp14:anchorId="3DBA536B" wp14:editId="37FC579D">
                            <wp:extent cx="2969260" cy="1350498"/>
                            <wp:effectExtent l="0" t="0" r="2540" b="254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3043926" cy="1384458"/>
                                    </a:xfrm>
                                    <a:prstGeom prst="rect">
                                      <a:avLst/>
                                    </a:prstGeom>
                                  </pic:spPr>
                                </pic:pic>
                              </a:graphicData>
                            </a:graphic>
                          </wp:inline>
                        </w:drawing>
                      </w:r>
                    </w:p>
                  </w:txbxContent>
                </v:textbox>
                <w10:wrap type="through" anchory="page"/>
              </v:shape>
            </w:pict>
          </mc:Fallback>
        </mc:AlternateContent>
      </w:r>
      <w:r w:rsidR="00F17260" w:rsidRPr="00577ECD">
        <w:rPr>
          <w:rFonts w:ascii="Times New Roman" w:hAnsi="Times New Roman" w:cs="Times New Roman"/>
          <w:b/>
          <w:sz w:val="24"/>
          <w:szCs w:val="24"/>
          <w:lang w:val="fr-FR"/>
        </w:rPr>
        <w:t>Scolarisation</w:t>
      </w:r>
      <w:r w:rsidR="00F17260" w:rsidRPr="00577ECD">
        <w:rPr>
          <w:rFonts w:ascii="Times New Roman" w:hAnsi="Times New Roman" w:cs="Times New Roman"/>
          <w:b/>
          <w:sz w:val="24"/>
          <w:szCs w:val="24"/>
        </w:rPr>
        <w:t xml:space="preserve"> des enfants et </w:t>
      </w:r>
      <w:proofErr w:type="spellStart"/>
      <w:r w:rsidR="00F17260" w:rsidRPr="00577ECD">
        <w:rPr>
          <w:rFonts w:ascii="Times New Roman" w:hAnsi="Times New Roman" w:cs="Times New Roman"/>
          <w:b/>
          <w:sz w:val="24"/>
          <w:szCs w:val="24"/>
        </w:rPr>
        <w:t>niveau</w:t>
      </w:r>
      <w:proofErr w:type="spellEnd"/>
      <w:r w:rsidR="00F17260" w:rsidRPr="00577ECD">
        <w:rPr>
          <w:rFonts w:ascii="Times New Roman" w:hAnsi="Times New Roman" w:cs="Times New Roman"/>
          <w:b/>
          <w:sz w:val="24"/>
          <w:szCs w:val="24"/>
        </w:rPr>
        <w:t xml:space="preserve"> </w:t>
      </w:r>
      <w:proofErr w:type="spellStart"/>
      <w:r w:rsidR="00F17260" w:rsidRPr="00577ECD">
        <w:rPr>
          <w:rFonts w:ascii="Times New Roman" w:hAnsi="Times New Roman" w:cs="Times New Roman"/>
          <w:b/>
          <w:sz w:val="24"/>
          <w:szCs w:val="24"/>
        </w:rPr>
        <w:t>d’éducation</w:t>
      </w:r>
      <w:proofErr w:type="spellEnd"/>
      <w:r w:rsidR="00F17260" w:rsidRPr="00577ECD">
        <w:rPr>
          <w:rFonts w:ascii="Times New Roman" w:hAnsi="Times New Roman" w:cs="Times New Roman"/>
          <w:b/>
          <w:sz w:val="24"/>
          <w:szCs w:val="24"/>
        </w:rPr>
        <w:t xml:space="preserve"> des </w:t>
      </w:r>
      <w:r w:rsidR="003C5A7E" w:rsidRPr="00577ECD">
        <w:rPr>
          <w:rFonts w:ascii="Times New Roman" w:hAnsi="Times New Roman" w:cs="Times New Roman"/>
          <w:b/>
          <w:sz w:val="24"/>
          <w:szCs w:val="24"/>
        </w:rPr>
        <w:t>parents :</w:t>
      </w:r>
      <w:r w:rsidR="00F17260" w:rsidRPr="00577ECD">
        <w:rPr>
          <w:rFonts w:ascii="Times New Roman" w:hAnsi="Times New Roman" w:cs="Times New Roman"/>
          <w:b/>
          <w:sz w:val="24"/>
          <w:szCs w:val="24"/>
        </w:rPr>
        <w:t xml:space="preserve"> Etude AFC au SENEGAL</w:t>
      </w:r>
    </w:p>
    <w:p w14:paraId="00AF3E30" w14:textId="1FA7BFBE" w:rsidR="00050E8C" w:rsidRPr="00577ECD" w:rsidRDefault="003C5A7E" w:rsidP="00050E8C">
      <w:pPr>
        <w:pStyle w:val="Sansinterligne"/>
        <w:spacing w:before="240"/>
        <w:rPr>
          <w:rFonts w:ascii="Times New Roman" w:hAnsi="Times New Roman" w:cs="Times New Roman"/>
          <w:b/>
          <w:sz w:val="24"/>
          <w:szCs w:val="24"/>
        </w:rPr>
      </w:pPr>
      <w:r w:rsidRPr="00846554">
        <w:rPr>
          <w:rFonts w:ascii="Times New Roman" w:hAnsi="Times New Roman" w:cs="Times New Roman"/>
          <w:noProof/>
          <w:lang w:eastAsia="zh-CN"/>
        </w:rPr>
        <w:lastRenderedPageBreak/>
        <mc:AlternateContent>
          <mc:Choice Requires="wps">
            <w:drawing>
              <wp:anchor distT="0" distB="0" distL="114300" distR="114300" simplePos="0" relativeHeight="251674624" behindDoc="0" locked="0" layoutInCell="1" allowOverlap="1" wp14:anchorId="3F60540B" wp14:editId="28141E80">
                <wp:simplePos x="0" y="0"/>
                <wp:positionH relativeFrom="column">
                  <wp:posOffset>63500</wp:posOffset>
                </wp:positionH>
                <wp:positionV relativeFrom="paragraph">
                  <wp:posOffset>6699250</wp:posOffset>
                </wp:positionV>
                <wp:extent cx="6537960" cy="1536700"/>
                <wp:effectExtent l="0" t="0" r="15240" b="25400"/>
                <wp:wrapNone/>
                <wp:docPr id="28" name="Text Box 9"/>
                <wp:cNvGraphicFramePr/>
                <a:graphic xmlns:a="http://schemas.openxmlformats.org/drawingml/2006/main">
                  <a:graphicData uri="http://schemas.microsoft.com/office/word/2010/wordprocessingShape">
                    <wps:wsp>
                      <wps:cNvSpPr txBox="1"/>
                      <wps:spPr>
                        <a:xfrm>
                          <a:off x="0" y="0"/>
                          <a:ext cx="6537960" cy="1536700"/>
                        </a:xfrm>
                        <a:prstGeom prst="rect">
                          <a:avLst/>
                        </a:prstGeom>
                        <a:solidFill>
                          <a:srgbClr val="FDD6CB"/>
                        </a:solidFill>
                        <a:ln w="6350">
                          <a:solidFill>
                            <a:prstClr val="black"/>
                          </a:solidFill>
                        </a:ln>
                        <a:effectLst/>
                      </wps:spPr>
                      <wps:txbx>
                        <w:txbxContent>
                          <w:p w14:paraId="63D9D8A7" w14:textId="37595883" w:rsidR="00FC6F23" w:rsidRDefault="003C5A7E" w:rsidP="00FC6F23">
                            <w:pPr>
                              <w:spacing w:after="0"/>
                              <w:rPr>
                                <w:rFonts w:ascii="Times New Roman" w:hAnsi="Times New Roman" w:cs="Times New Roman"/>
                                <w:b/>
                                <w:sz w:val="20"/>
                                <w:szCs w:val="20"/>
                              </w:rPr>
                            </w:pPr>
                            <w:r w:rsidRPr="00FC6F23">
                              <w:rPr>
                                <w:rFonts w:ascii="Times New Roman" w:hAnsi="Times New Roman" w:cs="Times New Roman"/>
                                <w:b/>
                                <w:sz w:val="20"/>
                                <w:szCs w:val="20"/>
                              </w:rPr>
                              <w:t>Conclusion</w:t>
                            </w:r>
                          </w:p>
                          <w:p w14:paraId="5911172D" w14:textId="0C9F6ED0" w:rsidR="00FC6F23" w:rsidRPr="00FC6F23" w:rsidRDefault="003C5A7E" w:rsidP="00FC6F23">
                            <w:pPr>
                              <w:spacing w:after="0"/>
                              <w:jc w:val="both"/>
                              <w:rPr>
                                <w:rFonts w:ascii="Times New Roman" w:hAnsi="Times New Roman" w:cs="Times New Roman"/>
                                <w:b/>
                                <w:sz w:val="20"/>
                                <w:szCs w:val="20"/>
                              </w:rPr>
                            </w:pPr>
                            <w:r w:rsidRPr="00FC6F23">
                              <w:rPr>
                                <w:rFonts w:ascii="Times New Roman" w:hAnsi="Times New Roman" w:cs="Times New Roman"/>
                                <w:sz w:val="20"/>
                                <w:szCs w:val="20"/>
                              </w:rPr>
                              <w:t>Les résultats issus de l’analyse des correspondances révèlent une relation marquée entre le niveau d’éducation des parents et l’accès à l’éducation formelle des enfants. Les modalités de niveau d’instruction parental se répartissent selon une gradation claire sur l’axe principal, opposant les parents sans instruction ou faiblement instruits ("Aucun", "Primaire") aux parents ayant un niveau d’instruction plus élevé ("Secondaire du 2de cycle", "Supérieur"). Le croisement avec l’accès à l’éducation formelle montre que les enfants dont les parents sont plus instruits sont davantage associés à l’accès à l’éducation formelle, tandis que ceux dont les parents sont peu ou pas instruits sont</w:t>
                            </w:r>
                            <w:r w:rsidRPr="00FC6F23">
                              <w:rPr>
                                <w:rFonts w:ascii="Times New Roman" w:hAnsi="Times New Roman" w:cs="Times New Roman"/>
                                <w:sz w:val="20"/>
                                <w:szCs w:val="20"/>
                              </w:rPr>
                              <w:t xml:space="preserve"> plus </w:t>
                            </w:r>
                            <w:r w:rsidRPr="00FC6F23">
                              <w:rPr>
                                <w:rFonts w:ascii="Times New Roman" w:hAnsi="Times New Roman" w:cs="Times New Roman"/>
                                <w:sz w:val="20"/>
                                <w:szCs w:val="20"/>
                              </w:rPr>
                              <w:t>susceptible</w:t>
                            </w:r>
                            <w:r w:rsidRPr="00FC6F23">
                              <w:rPr>
                                <w:rFonts w:ascii="Times New Roman" w:hAnsi="Times New Roman" w:cs="Times New Roman"/>
                                <w:sz w:val="20"/>
                                <w:szCs w:val="20"/>
                              </w:rPr>
                              <w:t>s</w:t>
                            </w:r>
                            <w:r w:rsidRPr="00FC6F23">
                              <w:rPr>
                                <w:rFonts w:ascii="Times New Roman" w:hAnsi="Times New Roman" w:cs="Times New Roman"/>
                                <w:sz w:val="20"/>
                                <w:szCs w:val="20"/>
                              </w:rPr>
                              <w:t xml:space="preserve"> d’être déscolaris</w:t>
                            </w:r>
                            <w:r w:rsidRPr="00FC6F23">
                              <w:rPr>
                                <w:rFonts w:ascii="Times New Roman" w:hAnsi="Times New Roman" w:cs="Times New Roman"/>
                                <w:sz w:val="20"/>
                                <w:szCs w:val="20"/>
                              </w:rPr>
                              <w:t>és</w:t>
                            </w:r>
                            <w:r w:rsidRPr="00FC6F23">
                              <w:rPr>
                                <w:rFonts w:ascii="Times New Roman" w:hAnsi="Times New Roman" w:cs="Times New Roman"/>
                                <w:sz w:val="20"/>
                                <w:szCs w:val="20"/>
                              </w:rPr>
                              <w:t>. Ces résultats confirment l’influence du niveau d’éducation des parents à l’accès à l’éducation formelle</w:t>
                            </w:r>
                            <w:r w:rsidR="00FC6F23" w:rsidRPr="00FC6F23">
                              <w:rPr>
                                <w:rFonts w:ascii="Times New Roman" w:hAnsi="Times New Roman" w:cs="Times New Roman"/>
                                <w:sz w:val="20"/>
                                <w:szCs w:val="20"/>
                              </w:rPr>
                              <w:t xml:space="preserve"> et </w:t>
                            </w:r>
                            <w:r w:rsidR="004748B8">
                              <w:rPr>
                                <w:rFonts w:ascii="Times New Roman" w:hAnsi="Times New Roman" w:cs="Times New Roman"/>
                                <w:sz w:val="20"/>
                                <w:szCs w:val="20"/>
                              </w:rPr>
                              <w:t>s</w:t>
                            </w:r>
                            <w:r w:rsidR="00FC6F23" w:rsidRPr="00FC6F23">
                              <w:rPr>
                                <w:sz w:val="20"/>
                                <w:szCs w:val="20"/>
                              </w:rPr>
                              <w:t>uggèrent la nécessité de politiques ciblées pour soutenir la scolarisation des enfants de parents peu instruits, afin de promouvoir une éducation plus équitable et durable.</w:t>
                            </w:r>
                          </w:p>
                          <w:p w14:paraId="29A0ED59" w14:textId="7FB30697" w:rsidR="003C5A7E" w:rsidRPr="003C5A7E" w:rsidRDefault="003C5A7E" w:rsidP="003C5A7E">
                            <w:pPr>
                              <w:spacing w:after="0"/>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0540B" id="Text Box 9" o:spid="_x0000_s1029" type="#_x0000_t202" style="position:absolute;margin-left:5pt;margin-top:527.5pt;width:514.8pt;height:1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" fillcolor="#fdd6cb" strokeweight=".5pt">
                <v:textbox>
                  <w:txbxContent>
                    <w:p w14:paraId="63D9D8A7" w14:textId="37595883" w:rsidR="00FC6F23" w:rsidRDefault="003C5A7E" w:rsidP="00FC6F23">
                      <w:pPr>
                        <w:spacing w:after="0"/>
                        <w:rPr>
                          <w:rFonts w:ascii="Times New Roman" w:hAnsi="Times New Roman" w:cs="Times New Roman"/>
                          <w:b/>
                          <w:sz w:val="20"/>
                          <w:szCs w:val="20"/>
                        </w:rPr>
                      </w:pPr>
                      <w:r w:rsidRPr="00FC6F23">
                        <w:rPr>
                          <w:rFonts w:ascii="Times New Roman" w:hAnsi="Times New Roman" w:cs="Times New Roman"/>
                          <w:b/>
                          <w:sz w:val="20"/>
                          <w:szCs w:val="20"/>
                        </w:rPr>
                        <w:t>Conclusion</w:t>
                      </w:r>
                    </w:p>
                    <w:p w14:paraId="5911172D" w14:textId="0C9F6ED0" w:rsidR="00FC6F23" w:rsidRPr="00FC6F23" w:rsidRDefault="003C5A7E" w:rsidP="00FC6F23">
                      <w:pPr>
                        <w:spacing w:after="0"/>
                        <w:jc w:val="both"/>
                        <w:rPr>
                          <w:rFonts w:ascii="Times New Roman" w:hAnsi="Times New Roman" w:cs="Times New Roman"/>
                          <w:b/>
                          <w:sz w:val="20"/>
                          <w:szCs w:val="20"/>
                        </w:rPr>
                      </w:pPr>
                      <w:r w:rsidRPr="00FC6F23">
                        <w:rPr>
                          <w:rFonts w:ascii="Times New Roman" w:hAnsi="Times New Roman" w:cs="Times New Roman"/>
                          <w:sz w:val="20"/>
                          <w:szCs w:val="20"/>
                        </w:rPr>
                        <w:t>Les résultats issus de l’analyse des correspondances révèlent une relation marquée entre le niveau d’éducation des parents et l’accès à l’éducation formelle des enfants. Les modalités de niveau d’instruction parental se répartissent selon une gradation claire sur l’axe principal, opposant les parents sans instruction ou faiblement instruits ("Aucun", "Primaire") aux parents ayant un niveau d’instruction plus élevé ("Secondaire du 2de cycle", "Supérieur"). Le croisement avec l’accès à l’éducation formelle montre que les enfants dont les parents sont plus instruits sont davantage associés à l’accès à l’éducation formelle, tandis que ceux dont les parents sont peu ou pas instruits sont</w:t>
                      </w:r>
                      <w:r w:rsidRPr="00FC6F23">
                        <w:rPr>
                          <w:rFonts w:ascii="Times New Roman" w:hAnsi="Times New Roman" w:cs="Times New Roman"/>
                          <w:sz w:val="20"/>
                          <w:szCs w:val="20"/>
                        </w:rPr>
                        <w:t xml:space="preserve"> plus </w:t>
                      </w:r>
                      <w:r w:rsidRPr="00FC6F23">
                        <w:rPr>
                          <w:rFonts w:ascii="Times New Roman" w:hAnsi="Times New Roman" w:cs="Times New Roman"/>
                          <w:sz w:val="20"/>
                          <w:szCs w:val="20"/>
                        </w:rPr>
                        <w:t>susceptible</w:t>
                      </w:r>
                      <w:r w:rsidRPr="00FC6F23">
                        <w:rPr>
                          <w:rFonts w:ascii="Times New Roman" w:hAnsi="Times New Roman" w:cs="Times New Roman"/>
                          <w:sz w:val="20"/>
                          <w:szCs w:val="20"/>
                        </w:rPr>
                        <w:t>s</w:t>
                      </w:r>
                      <w:r w:rsidRPr="00FC6F23">
                        <w:rPr>
                          <w:rFonts w:ascii="Times New Roman" w:hAnsi="Times New Roman" w:cs="Times New Roman"/>
                          <w:sz w:val="20"/>
                          <w:szCs w:val="20"/>
                        </w:rPr>
                        <w:t xml:space="preserve"> d’être déscolaris</w:t>
                      </w:r>
                      <w:r w:rsidRPr="00FC6F23">
                        <w:rPr>
                          <w:rFonts w:ascii="Times New Roman" w:hAnsi="Times New Roman" w:cs="Times New Roman"/>
                          <w:sz w:val="20"/>
                          <w:szCs w:val="20"/>
                        </w:rPr>
                        <w:t>és</w:t>
                      </w:r>
                      <w:r w:rsidRPr="00FC6F23">
                        <w:rPr>
                          <w:rFonts w:ascii="Times New Roman" w:hAnsi="Times New Roman" w:cs="Times New Roman"/>
                          <w:sz w:val="20"/>
                          <w:szCs w:val="20"/>
                        </w:rPr>
                        <w:t>. Ces résultats confirment l’influence du niveau d’éducation des parents à l’accès à l’éducation formelle</w:t>
                      </w:r>
                      <w:r w:rsidR="00FC6F23" w:rsidRPr="00FC6F23">
                        <w:rPr>
                          <w:rFonts w:ascii="Times New Roman" w:hAnsi="Times New Roman" w:cs="Times New Roman"/>
                          <w:sz w:val="20"/>
                          <w:szCs w:val="20"/>
                        </w:rPr>
                        <w:t xml:space="preserve"> et </w:t>
                      </w:r>
                      <w:r w:rsidR="004748B8">
                        <w:rPr>
                          <w:rFonts w:ascii="Times New Roman" w:hAnsi="Times New Roman" w:cs="Times New Roman"/>
                          <w:sz w:val="20"/>
                          <w:szCs w:val="20"/>
                        </w:rPr>
                        <w:t>s</w:t>
                      </w:r>
                      <w:r w:rsidR="00FC6F23" w:rsidRPr="00FC6F23">
                        <w:rPr>
                          <w:sz w:val="20"/>
                          <w:szCs w:val="20"/>
                        </w:rPr>
                        <w:t>uggèrent la nécessité de politiques ciblées pour soutenir la scolarisation des enfants de parents peu instruits, afin de promouvoir une éducation plus équitable et durable.</w:t>
                      </w:r>
                    </w:p>
                    <w:p w14:paraId="29A0ED59" w14:textId="7FB30697" w:rsidR="003C5A7E" w:rsidRPr="003C5A7E" w:rsidRDefault="003C5A7E" w:rsidP="003C5A7E">
                      <w:pPr>
                        <w:spacing w:after="0"/>
                        <w:rPr>
                          <w:rFonts w:ascii="Times New Roman" w:hAnsi="Times New Roman" w:cs="Times New Roman"/>
                          <w:sz w:val="20"/>
                          <w:szCs w:val="20"/>
                        </w:rPr>
                      </w:pPr>
                    </w:p>
                  </w:txbxContent>
                </v:textbox>
              </v:shape>
            </w:pict>
          </mc:Fallback>
        </mc:AlternateContent>
      </w:r>
      <w:r w:rsidRPr="00577ECD">
        <w:rPr>
          <w:rFonts w:ascii="Times New Roman" w:hAnsi="Times New Roman" w:cs="Times New Roman"/>
          <w:noProof/>
          <w:sz w:val="24"/>
          <w:szCs w:val="24"/>
          <w:lang w:eastAsia="zh-CN"/>
        </w:rPr>
        <mc:AlternateContent>
          <mc:Choice Requires="wps">
            <w:drawing>
              <wp:anchor distT="0" distB="0" distL="114300" distR="114300" simplePos="0" relativeHeight="251672576" behindDoc="0" locked="0" layoutInCell="1" allowOverlap="1" wp14:anchorId="1F71AB11" wp14:editId="22F3F9A4">
                <wp:simplePos x="0" y="0"/>
                <wp:positionH relativeFrom="column">
                  <wp:posOffset>124210</wp:posOffset>
                </wp:positionH>
                <wp:positionV relativeFrom="paragraph">
                  <wp:posOffset>3670814</wp:posOffset>
                </wp:positionV>
                <wp:extent cx="1057110" cy="2883535"/>
                <wp:effectExtent l="0" t="0" r="10160" b="12065"/>
                <wp:wrapNone/>
                <wp:docPr id="26" name="Zone de texte 26"/>
                <wp:cNvGraphicFramePr/>
                <a:graphic xmlns:a="http://schemas.openxmlformats.org/drawingml/2006/main">
                  <a:graphicData uri="http://schemas.microsoft.com/office/word/2010/wordprocessingShape">
                    <wps:wsp>
                      <wps:cNvSpPr txBox="1"/>
                      <wps:spPr>
                        <a:xfrm>
                          <a:off x="0" y="0"/>
                          <a:ext cx="1057110" cy="2883535"/>
                        </a:xfrm>
                        <a:prstGeom prst="rect">
                          <a:avLst/>
                        </a:prstGeom>
                        <a:solidFill>
                          <a:schemeClr val="lt1"/>
                        </a:solidFill>
                        <a:ln w="6350">
                          <a:solidFill>
                            <a:prstClr val="black"/>
                          </a:solidFill>
                        </a:ln>
                      </wps:spPr>
                      <wps:txbx>
                        <w:txbxContent>
                          <w:p w14:paraId="27881F94" w14:textId="26A0E19C" w:rsidR="00577ECD" w:rsidRPr="00577ECD" w:rsidRDefault="00577ECD" w:rsidP="00577ECD">
                            <w:pPr>
                              <w:jc w:val="both"/>
                              <w:rPr>
                                <w:rFonts w:ascii="Times New Roman" w:hAnsi="Times New Roman" w:cs="Times New Roman"/>
                                <w:sz w:val="20"/>
                                <w:szCs w:val="20"/>
                              </w:rPr>
                            </w:pPr>
                            <w:r w:rsidRPr="00577ECD">
                              <w:rPr>
                                <w:rFonts w:ascii="Times New Roman" w:hAnsi="Times New Roman" w:cs="Times New Roman"/>
                                <w:sz w:val="20"/>
                                <w:szCs w:val="20"/>
                              </w:rPr>
                              <w:t>L</w:t>
                            </w:r>
                            <w:r w:rsidR="003C5A7E">
                              <w:rPr>
                                <w:rFonts w:ascii="Times New Roman" w:hAnsi="Times New Roman" w:cs="Times New Roman"/>
                                <w:sz w:val="20"/>
                                <w:szCs w:val="20"/>
                              </w:rPr>
                              <w:t xml:space="preserve">’analyse de ce </w:t>
                            </w:r>
                            <w:proofErr w:type="spellStart"/>
                            <w:r w:rsidR="003C5A7E">
                              <w:rPr>
                                <w:rFonts w:ascii="Times New Roman" w:hAnsi="Times New Roman" w:cs="Times New Roman"/>
                                <w:sz w:val="20"/>
                                <w:szCs w:val="20"/>
                              </w:rPr>
                              <w:t>biplot</w:t>
                            </w:r>
                            <w:proofErr w:type="spellEnd"/>
                            <w:r w:rsidR="003C5A7E">
                              <w:rPr>
                                <w:rFonts w:ascii="Times New Roman" w:hAnsi="Times New Roman" w:cs="Times New Roman"/>
                                <w:sz w:val="20"/>
                                <w:szCs w:val="20"/>
                              </w:rPr>
                              <w:t xml:space="preserve"> révèle </w:t>
                            </w:r>
                            <w:r w:rsidR="003C5A7E" w:rsidRPr="00577ECD">
                              <w:rPr>
                                <w:rFonts w:ascii="Times New Roman" w:hAnsi="Times New Roman" w:cs="Times New Roman"/>
                                <w:sz w:val="20"/>
                                <w:szCs w:val="20"/>
                              </w:rPr>
                              <w:t>que</w:t>
                            </w:r>
                            <w:r w:rsidRPr="00577ECD">
                              <w:rPr>
                                <w:rFonts w:ascii="Times New Roman" w:hAnsi="Times New Roman" w:cs="Times New Roman"/>
                                <w:sz w:val="20"/>
                                <w:szCs w:val="20"/>
                              </w:rPr>
                              <w:t xml:space="preserve"> les personnes ayant un niveau d’éducation plus élevé sont davantage favorable à </w:t>
                            </w:r>
                            <w:r w:rsidRPr="00577ECD">
                              <w:rPr>
                                <w:rFonts w:ascii="Times New Roman" w:hAnsi="Times New Roman" w:cs="Times New Roman"/>
                                <w:sz w:val="20"/>
                                <w:szCs w:val="20"/>
                              </w:rPr>
                              <w:t>un accès formel</w:t>
                            </w:r>
                            <w:r w:rsidRPr="00577ECD">
                              <w:rPr>
                                <w:rFonts w:ascii="Times New Roman" w:hAnsi="Times New Roman" w:cs="Times New Roman"/>
                                <w:sz w:val="20"/>
                                <w:szCs w:val="20"/>
                              </w:rPr>
                              <w:t xml:space="preserve"> à l’éducation, tandis que celles ayant un niveau plus faible sont moins </w:t>
                            </w:r>
                            <w:r w:rsidRPr="00577ECD">
                              <w:rPr>
                                <w:rFonts w:ascii="Times New Roman" w:hAnsi="Times New Roman" w:cs="Times New Roman"/>
                                <w:sz w:val="20"/>
                                <w:szCs w:val="20"/>
                              </w:rPr>
                              <w:t>favorable</w:t>
                            </w:r>
                            <w:r w:rsidRPr="00577ECD">
                              <w:rPr>
                                <w:rFonts w:ascii="Times New Roman" w:hAnsi="Times New Roman" w:cs="Times New Roman"/>
                                <w:sz w:val="20"/>
                                <w:szCs w:val="20"/>
                              </w:rPr>
                              <w:t xml:space="preserve"> à l’accès à l’éducation.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1AB11" id="Zone de texte 26" o:spid="_x0000_s1030" type="#_x0000_t202" style="position:absolute;margin-left:9.8pt;margin-top:289.05pt;width:83.25pt;height:227.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" fillcolor="white [3201]" strokeweight=".5pt">
                <v:textbox>
                  <w:txbxContent>
                    <w:p w14:paraId="27881F94" w14:textId="26A0E19C" w:rsidR="00577ECD" w:rsidRPr="00577ECD" w:rsidRDefault="00577ECD" w:rsidP="00577ECD">
                      <w:pPr>
                        <w:jc w:val="both"/>
                        <w:rPr>
                          <w:rFonts w:ascii="Times New Roman" w:hAnsi="Times New Roman" w:cs="Times New Roman"/>
                          <w:sz w:val="20"/>
                          <w:szCs w:val="20"/>
                        </w:rPr>
                      </w:pPr>
                      <w:r w:rsidRPr="00577ECD">
                        <w:rPr>
                          <w:rFonts w:ascii="Times New Roman" w:hAnsi="Times New Roman" w:cs="Times New Roman"/>
                          <w:sz w:val="20"/>
                          <w:szCs w:val="20"/>
                        </w:rPr>
                        <w:t>L</w:t>
                      </w:r>
                      <w:r w:rsidR="003C5A7E">
                        <w:rPr>
                          <w:rFonts w:ascii="Times New Roman" w:hAnsi="Times New Roman" w:cs="Times New Roman"/>
                          <w:sz w:val="20"/>
                          <w:szCs w:val="20"/>
                        </w:rPr>
                        <w:t xml:space="preserve">’analyse de ce </w:t>
                      </w:r>
                      <w:proofErr w:type="spellStart"/>
                      <w:r w:rsidR="003C5A7E">
                        <w:rPr>
                          <w:rFonts w:ascii="Times New Roman" w:hAnsi="Times New Roman" w:cs="Times New Roman"/>
                          <w:sz w:val="20"/>
                          <w:szCs w:val="20"/>
                        </w:rPr>
                        <w:t>biplot</w:t>
                      </w:r>
                      <w:proofErr w:type="spellEnd"/>
                      <w:r w:rsidR="003C5A7E">
                        <w:rPr>
                          <w:rFonts w:ascii="Times New Roman" w:hAnsi="Times New Roman" w:cs="Times New Roman"/>
                          <w:sz w:val="20"/>
                          <w:szCs w:val="20"/>
                        </w:rPr>
                        <w:t xml:space="preserve"> révèle </w:t>
                      </w:r>
                      <w:r w:rsidR="003C5A7E" w:rsidRPr="00577ECD">
                        <w:rPr>
                          <w:rFonts w:ascii="Times New Roman" w:hAnsi="Times New Roman" w:cs="Times New Roman"/>
                          <w:sz w:val="20"/>
                          <w:szCs w:val="20"/>
                        </w:rPr>
                        <w:t>que</w:t>
                      </w:r>
                      <w:r w:rsidRPr="00577ECD">
                        <w:rPr>
                          <w:rFonts w:ascii="Times New Roman" w:hAnsi="Times New Roman" w:cs="Times New Roman"/>
                          <w:sz w:val="20"/>
                          <w:szCs w:val="20"/>
                        </w:rPr>
                        <w:t xml:space="preserve"> les personnes ayant un niveau d’éducation plus élevé sont davantage favorable à </w:t>
                      </w:r>
                      <w:r w:rsidRPr="00577ECD">
                        <w:rPr>
                          <w:rFonts w:ascii="Times New Roman" w:hAnsi="Times New Roman" w:cs="Times New Roman"/>
                          <w:sz w:val="20"/>
                          <w:szCs w:val="20"/>
                        </w:rPr>
                        <w:t>un accès formel</w:t>
                      </w:r>
                      <w:r w:rsidRPr="00577ECD">
                        <w:rPr>
                          <w:rFonts w:ascii="Times New Roman" w:hAnsi="Times New Roman" w:cs="Times New Roman"/>
                          <w:sz w:val="20"/>
                          <w:szCs w:val="20"/>
                        </w:rPr>
                        <w:t xml:space="preserve"> à l’éducation, tandis que celles ayant un niveau plus faible sont moins </w:t>
                      </w:r>
                      <w:r w:rsidRPr="00577ECD">
                        <w:rPr>
                          <w:rFonts w:ascii="Times New Roman" w:hAnsi="Times New Roman" w:cs="Times New Roman"/>
                          <w:sz w:val="20"/>
                          <w:szCs w:val="20"/>
                        </w:rPr>
                        <w:t>favorable</w:t>
                      </w:r>
                      <w:r w:rsidRPr="00577ECD">
                        <w:rPr>
                          <w:rFonts w:ascii="Times New Roman" w:hAnsi="Times New Roman" w:cs="Times New Roman"/>
                          <w:sz w:val="20"/>
                          <w:szCs w:val="20"/>
                        </w:rPr>
                        <w:t xml:space="preserve"> à l’accès à l’éducation.</w:t>
                      </w:r>
                    </w:p>
                  </w:txbxContent>
                </v:textbox>
              </v:shape>
            </w:pict>
          </mc:Fallback>
        </mc:AlternateContent>
      </w:r>
      <w:r w:rsidRPr="00577ECD">
        <w:rPr>
          <w:rFonts w:ascii="Times New Roman" w:hAnsi="Times New Roman" w:cs="Times New Roman"/>
          <w:noProof/>
          <w:sz w:val="24"/>
          <w:szCs w:val="24"/>
          <w:lang w:eastAsia="zh-CN"/>
        </w:rPr>
        <mc:AlternateContent>
          <mc:Choice Requires="wps">
            <w:drawing>
              <wp:anchor distT="0" distB="0" distL="114300" distR="114300" simplePos="0" relativeHeight="251663360" behindDoc="1" locked="0" layoutInCell="1" allowOverlap="1" wp14:anchorId="1AF5F3A0" wp14:editId="5D201702">
                <wp:simplePos x="0" y="0"/>
                <wp:positionH relativeFrom="column">
                  <wp:posOffset>62865</wp:posOffset>
                </wp:positionH>
                <wp:positionV relativeFrom="paragraph">
                  <wp:posOffset>3601085</wp:posOffset>
                </wp:positionV>
                <wp:extent cx="6537960" cy="3031490"/>
                <wp:effectExtent l="0" t="0" r="15240" b="16510"/>
                <wp:wrapTight wrapText="bothSides">
                  <wp:wrapPolygon edited="0">
                    <wp:start x="0" y="0"/>
                    <wp:lineTo x="0" y="21582"/>
                    <wp:lineTo x="21587" y="21582"/>
                    <wp:lineTo x="21587"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6537960" cy="3031490"/>
                        </a:xfrm>
                        <a:prstGeom prst="rect">
                          <a:avLst/>
                        </a:prstGeom>
                        <a:solidFill>
                          <a:srgbClr val="DEEBF7"/>
                        </a:solidFill>
                        <a:ln w="6350">
                          <a:solidFill>
                            <a:prstClr val="black"/>
                          </a:solidFill>
                        </a:ln>
                        <a:effectLst/>
                      </wps:spPr>
                      <wps:txbx>
                        <w:txbxContent>
                          <w:p w14:paraId="1011470E" w14:textId="442136B8" w:rsidR="001C0A96" w:rsidRPr="00EF14A5" w:rsidRDefault="003C5A7E" w:rsidP="003C5A7E">
                            <w:pPr>
                              <w:spacing w:after="0"/>
                              <w:rPr>
                                <w:sz w:val="19"/>
                                <w:szCs w:val="19"/>
                              </w:rPr>
                            </w:pPr>
                            <w:r>
                              <w:rPr>
                                <w:sz w:val="19"/>
                                <w:szCs w:val="19"/>
                              </w:rPr>
                              <w:t xml:space="preserve">                                       </w:t>
                            </w:r>
                            <w:r w:rsidR="00577ECD">
                              <w:rPr>
                                <w:noProof/>
                              </w:rPr>
                              <w:drawing>
                                <wp:inline distT="0" distB="0" distL="0" distR="0" wp14:anchorId="64808E42" wp14:editId="2197497E">
                                  <wp:extent cx="5254283" cy="2910840"/>
                                  <wp:effectExtent l="0" t="0" r="3810" b="3810"/>
                                  <wp:docPr id="27" name="Image 27"/>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1118" cy="299218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5F3A0" id="Text Box 7" o:spid="_x0000_s1031" type="#_x0000_t202" style="position:absolute;margin-left:4.95pt;margin-top:283.55pt;width:514.8pt;height:238.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" fillcolor="#deebf7" strokeweight=".5pt">
                <v:textbox>
                  <w:txbxContent>
                    <w:p w14:paraId="1011470E" w14:textId="442136B8" w:rsidR="001C0A96" w:rsidRPr="00EF14A5" w:rsidRDefault="003C5A7E" w:rsidP="003C5A7E">
                      <w:pPr>
                        <w:spacing w:after="0"/>
                        <w:rPr>
                          <w:sz w:val="19"/>
                          <w:szCs w:val="19"/>
                        </w:rPr>
                      </w:pPr>
                      <w:r>
                        <w:rPr>
                          <w:sz w:val="19"/>
                          <w:szCs w:val="19"/>
                        </w:rPr>
                        <w:t xml:space="preserve">                                       </w:t>
                      </w:r>
                      <w:r w:rsidR="00577ECD">
                        <w:rPr>
                          <w:noProof/>
                        </w:rPr>
                        <w:drawing>
                          <wp:inline distT="0" distB="0" distL="0" distR="0" wp14:anchorId="64808E42" wp14:editId="2197497E">
                            <wp:extent cx="5254283" cy="2910840"/>
                            <wp:effectExtent l="0" t="0" r="3810" b="3810"/>
                            <wp:docPr id="27" name="Image 27"/>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1118" cy="2992186"/>
                                    </a:xfrm>
                                    <a:prstGeom prst="rect">
                                      <a:avLst/>
                                    </a:prstGeom>
                                    <a:noFill/>
                                    <a:ln>
                                      <a:noFill/>
                                    </a:ln>
                                  </pic:spPr>
                                </pic:pic>
                              </a:graphicData>
                            </a:graphic>
                          </wp:inline>
                        </w:drawing>
                      </w:r>
                    </w:p>
                  </w:txbxContent>
                </v:textbox>
                <w10:wrap type="tight"/>
              </v:shape>
            </w:pict>
          </mc:Fallback>
        </mc:AlternateContent>
      </w:r>
      <w:r w:rsidR="00577ECD" w:rsidRPr="00577ECD">
        <w:rPr>
          <w:rFonts w:ascii="Times New Roman" w:hAnsi="Times New Roman" w:cs="Times New Roman"/>
          <w:noProof/>
          <w:sz w:val="24"/>
          <w:szCs w:val="24"/>
          <w:lang w:eastAsia="zh-CN"/>
        </w:rPr>
        <mc:AlternateContent>
          <mc:Choice Requires="wps">
            <w:drawing>
              <wp:anchor distT="0" distB="0" distL="114300" distR="114300" simplePos="0" relativeHeight="251670528" behindDoc="0" locked="0" layoutInCell="1" allowOverlap="1" wp14:anchorId="4FCD3BE1" wp14:editId="2CE52E1A">
                <wp:simplePos x="0" y="0"/>
                <wp:positionH relativeFrom="column">
                  <wp:posOffset>76200</wp:posOffset>
                </wp:positionH>
                <wp:positionV relativeFrom="paragraph">
                  <wp:posOffset>228600</wp:posOffset>
                </wp:positionV>
                <wp:extent cx="3187700" cy="3238500"/>
                <wp:effectExtent l="0" t="0" r="12700" b="19050"/>
                <wp:wrapNone/>
                <wp:docPr id="5" name="Rectangle 5"/>
                <wp:cNvGraphicFramePr/>
                <a:graphic xmlns:a="http://schemas.openxmlformats.org/drawingml/2006/main">
                  <a:graphicData uri="http://schemas.microsoft.com/office/word/2010/wordprocessingShape">
                    <wps:wsp>
                      <wps:cNvSpPr/>
                      <wps:spPr>
                        <a:xfrm>
                          <a:off x="0" y="0"/>
                          <a:ext cx="3187700" cy="3238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C4097AB" w14:textId="2D42EB65" w:rsidR="005217F7" w:rsidRPr="008B7937" w:rsidRDefault="005217F7" w:rsidP="008B7937">
                            <w:pPr>
                              <w:spacing w:after="0" w:line="276" w:lineRule="auto"/>
                              <w:jc w:val="both"/>
                              <w:rPr>
                                <w:rFonts w:ascii="Times New Roman" w:hAnsi="Times New Roman" w:cs="Times New Roman"/>
                                <w:color w:val="000000" w:themeColor="text1"/>
                                <w:sz w:val="20"/>
                                <w:szCs w:val="20"/>
                              </w:rPr>
                            </w:pPr>
                            <w:r w:rsidRPr="008B7937">
                              <w:rPr>
                                <w:rFonts w:ascii="Times New Roman" w:hAnsi="Times New Roman" w:cs="Times New Roman"/>
                                <w:color w:val="000000" w:themeColor="text1"/>
                                <w:sz w:val="20"/>
                                <w:szCs w:val="20"/>
                              </w:rPr>
                              <w:t>Ce graphique met en évidence</w:t>
                            </w:r>
                            <w:r w:rsidRPr="008B7937">
                              <w:rPr>
                                <w:rFonts w:ascii="Times New Roman" w:hAnsi="Times New Roman" w:cs="Times New Roman"/>
                                <w:color w:val="000000" w:themeColor="text1"/>
                                <w:sz w:val="20"/>
                                <w:szCs w:val="20"/>
                              </w:rPr>
                              <w:t xml:space="preserve"> </w:t>
                            </w:r>
                            <w:r w:rsidRPr="008B7937">
                              <w:rPr>
                                <w:rFonts w:ascii="Times New Roman" w:hAnsi="Times New Roman" w:cs="Times New Roman"/>
                                <w:color w:val="000000" w:themeColor="text1"/>
                                <w:sz w:val="20"/>
                                <w:szCs w:val="20"/>
                              </w:rPr>
                              <w:t xml:space="preserve">la contribution </w:t>
                            </w:r>
                            <w:r w:rsidRPr="008B7937">
                              <w:rPr>
                                <w:rFonts w:ascii="Times New Roman" w:hAnsi="Times New Roman" w:cs="Times New Roman"/>
                                <w:color w:val="000000" w:themeColor="text1"/>
                                <w:sz w:val="20"/>
                                <w:szCs w:val="20"/>
                              </w:rPr>
                              <w:t>des différentes modalités</w:t>
                            </w:r>
                            <w:r w:rsidRPr="008B7937">
                              <w:rPr>
                                <w:rFonts w:ascii="Times New Roman" w:hAnsi="Times New Roman" w:cs="Times New Roman"/>
                                <w:color w:val="000000" w:themeColor="text1"/>
                                <w:sz w:val="20"/>
                                <w:szCs w:val="20"/>
                              </w:rPr>
                              <w:t xml:space="preserve"> à la formation des deux axes principaux. Il montre que la modalité</w:t>
                            </w:r>
                            <w:r w:rsidRPr="008B7937">
                              <w:rPr>
                                <w:rFonts w:ascii="Times New Roman" w:hAnsi="Times New Roman" w:cs="Times New Roman"/>
                                <w:color w:val="000000" w:themeColor="text1"/>
                                <w:sz w:val="20"/>
                                <w:szCs w:val="20"/>
                              </w:rPr>
                              <w:t xml:space="preserve"> « secondaire</w:t>
                            </w:r>
                            <w:r w:rsidRPr="008B7937">
                              <w:rPr>
                                <w:rFonts w:ascii="Times New Roman" w:hAnsi="Times New Roman" w:cs="Times New Roman"/>
                                <w:color w:val="000000" w:themeColor="text1"/>
                                <w:sz w:val="20"/>
                                <w:szCs w:val="20"/>
                              </w:rPr>
                              <w:t xml:space="preserve"> du 2</w:t>
                            </w:r>
                            <w:r w:rsidRPr="008B7937">
                              <w:rPr>
                                <w:rFonts w:ascii="Times New Roman" w:hAnsi="Times New Roman" w:cs="Times New Roman"/>
                                <w:color w:val="000000" w:themeColor="text1"/>
                                <w:sz w:val="20"/>
                                <w:szCs w:val="20"/>
                                <w:vertAlign w:val="superscript"/>
                              </w:rPr>
                              <w:t>end</w:t>
                            </w:r>
                            <w:r w:rsidRPr="008B7937">
                              <w:rPr>
                                <w:rFonts w:ascii="Times New Roman" w:hAnsi="Times New Roman" w:cs="Times New Roman"/>
                                <w:color w:val="000000" w:themeColor="text1"/>
                                <w:sz w:val="20"/>
                                <w:szCs w:val="20"/>
                              </w:rPr>
                              <w:t xml:space="preserve"> cycle </w:t>
                            </w:r>
                            <w:r w:rsidRPr="008B7937">
                              <w:rPr>
                                <w:rFonts w:ascii="Times New Roman" w:hAnsi="Times New Roman" w:cs="Times New Roman"/>
                                <w:color w:val="000000" w:themeColor="text1"/>
                                <w:sz w:val="20"/>
                                <w:szCs w:val="20"/>
                              </w:rPr>
                              <w:t>» contribue</w:t>
                            </w:r>
                            <w:r w:rsidRPr="008B7937">
                              <w:rPr>
                                <w:rFonts w:ascii="Times New Roman" w:hAnsi="Times New Roman" w:cs="Times New Roman"/>
                                <w:color w:val="000000" w:themeColor="text1"/>
                                <w:sz w:val="20"/>
                                <w:szCs w:val="20"/>
                              </w:rPr>
                              <w:t xml:space="preserve"> le plus à </w:t>
                            </w:r>
                            <w:r w:rsidRPr="008B7937">
                              <w:rPr>
                                <w:rFonts w:ascii="Times New Roman" w:hAnsi="Times New Roman" w:cs="Times New Roman"/>
                                <w:color w:val="000000" w:themeColor="text1"/>
                                <w:sz w:val="20"/>
                                <w:szCs w:val="20"/>
                              </w:rPr>
                              <w:t>leur formation</w:t>
                            </w:r>
                            <w:r w:rsidRPr="008B7937">
                              <w:rPr>
                                <w:rFonts w:ascii="Times New Roman" w:hAnsi="Times New Roman" w:cs="Times New Roman"/>
                                <w:color w:val="000000" w:themeColor="text1"/>
                                <w:sz w:val="20"/>
                                <w:szCs w:val="20"/>
                              </w:rPr>
                              <w:t>.</w:t>
                            </w:r>
                          </w:p>
                          <w:p w14:paraId="7B4D4E57" w14:textId="6D650C14" w:rsidR="008B7937" w:rsidRPr="008B7937" w:rsidRDefault="008B7937" w:rsidP="008B7937">
                            <w:pPr>
                              <w:spacing w:after="0" w:line="276" w:lineRule="auto"/>
                              <w:jc w:val="both"/>
                              <w:rPr>
                                <w:color w:val="000000" w:themeColor="text1"/>
                                <w:sz w:val="20"/>
                                <w:szCs w:val="20"/>
                              </w:rPr>
                            </w:pPr>
                            <w:r>
                              <w:rPr>
                                <w:noProof/>
                              </w:rPr>
                              <w:drawing>
                                <wp:inline distT="0" distB="0" distL="0" distR="0" wp14:anchorId="588D4AE8" wp14:editId="4244D2DF">
                                  <wp:extent cx="2841590" cy="2355850"/>
                                  <wp:effectExtent l="0" t="0" r="0" b="6350"/>
                                  <wp:docPr id="25" name="Image 2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7615" cy="23774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D3BE1" id="Rectangle 5" o:spid="_x0000_s1032" style="position:absolute;margin-left:6pt;margin-top:18pt;width:251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" filled="f" strokecolor="#1f4d78 [1604]" strokeweight="1pt">
                <v:textbox>
                  <w:txbxContent>
                    <w:p w14:paraId="3C4097AB" w14:textId="2D42EB65" w:rsidR="005217F7" w:rsidRPr="008B7937" w:rsidRDefault="005217F7" w:rsidP="008B7937">
                      <w:pPr>
                        <w:spacing w:after="0" w:line="276" w:lineRule="auto"/>
                        <w:jc w:val="both"/>
                        <w:rPr>
                          <w:rFonts w:ascii="Times New Roman" w:hAnsi="Times New Roman" w:cs="Times New Roman"/>
                          <w:color w:val="000000" w:themeColor="text1"/>
                          <w:sz w:val="20"/>
                          <w:szCs w:val="20"/>
                        </w:rPr>
                      </w:pPr>
                      <w:r w:rsidRPr="008B7937">
                        <w:rPr>
                          <w:rFonts w:ascii="Times New Roman" w:hAnsi="Times New Roman" w:cs="Times New Roman"/>
                          <w:color w:val="000000" w:themeColor="text1"/>
                          <w:sz w:val="20"/>
                          <w:szCs w:val="20"/>
                        </w:rPr>
                        <w:t>Ce graphique met en évidence</w:t>
                      </w:r>
                      <w:r w:rsidRPr="008B7937">
                        <w:rPr>
                          <w:rFonts w:ascii="Times New Roman" w:hAnsi="Times New Roman" w:cs="Times New Roman"/>
                          <w:color w:val="000000" w:themeColor="text1"/>
                          <w:sz w:val="20"/>
                          <w:szCs w:val="20"/>
                        </w:rPr>
                        <w:t xml:space="preserve"> </w:t>
                      </w:r>
                      <w:r w:rsidRPr="008B7937">
                        <w:rPr>
                          <w:rFonts w:ascii="Times New Roman" w:hAnsi="Times New Roman" w:cs="Times New Roman"/>
                          <w:color w:val="000000" w:themeColor="text1"/>
                          <w:sz w:val="20"/>
                          <w:szCs w:val="20"/>
                        </w:rPr>
                        <w:t xml:space="preserve">la contribution </w:t>
                      </w:r>
                      <w:r w:rsidRPr="008B7937">
                        <w:rPr>
                          <w:rFonts w:ascii="Times New Roman" w:hAnsi="Times New Roman" w:cs="Times New Roman"/>
                          <w:color w:val="000000" w:themeColor="text1"/>
                          <w:sz w:val="20"/>
                          <w:szCs w:val="20"/>
                        </w:rPr>
                        <w:t>des différentes modalités</w:t>
                      </w:r>
                      <w:r w:rsidRPr="008B7937">
                        <w:rPr>
                          <w:rFonts w:ascii="Times New Roman" w:hAnsi="Times New Roman" w:cs="Times New Roman"/>
                          <w:color w:val="000000" w:themeColor="text1"/>
                          <w:sz w:val="20"/>
                          <w:szCs w:val="20"/>
                        </w:rPr>
                        <w:t xml:space="preserve"> à la formation des deux axes principaux. Il montre que la modalité</w:t>
                      </w:r>
                      <w:r w:rsidRPr="008B7937">
                        <w:rPr>
                          <w:rFonts w:ascii="Times New Roman" w:hAnsi="Times New Roman" w:cs="Times New Roman"/>
                          <w:color w:val="000000" w:themeColor="text1"/>
                          <w:sz w:val="20"/>
                          <w:szCs w:val="20"/>
                        </w:rPr>
                        <w:t xml:space="preserve"> « secondaire</w:t>
                      </w:r>
                      <w:r w:rsidRPr="008B7937">
                        <w:rPr>
                          <w:rFonts w:ascii="Times New Roman" w:hAnsi="Times New Roman" w:cs="Times New Roman"/>
                          <w:color w:val="000000" w:themeColor="text1"/>
                          <w:sz w:val="20"/>
                          <w:szCs w:val="20"/>
                        </w:rPr>
                        <w:t xml:space="preserve"> du 2</w:t>
                      </w:r>
                      <w:r w:rsidRPr="008B7937">
                        <w:rPr>
                          <w:rFonts w:ascii="Times New Roman" w:hAnsi="Times New Roman" w:cs="Times New Roman"/>
                          <w:color w:val="000000" w:themeColor="text1"/>
                          <w:sz w:val="20"/>
                          <w:szCs w:val="20"/>
                          <w:vertAlign w:val="superscript"/>
                        </w:rPr>
                        <w:t>end</w:t>
                      </w:r>
                      <w:r w:rsidRPr="008B7937">
                        <w:rPr>
                          <w:rFonts w:ascii="Times New Roman" w:hAnsi="Times New Roman" w:cs="Times New Roman"/>
                          <w:color w:val="000000" w:themeColor="text1"/>
                          <w:sz w:val="20"/>
                          <w:szCs w:val="20"/>
                        </w:rPr>
                        <w:t xml:space="preserve"> cycle </w:t>
                      </w:r>
                      <w:r w:rsidRPr="008B7937">
                        <w:rPr>
                          <w:rFonts w:ascii="Times New Roman" w:hAnsi="Times New Roman" w:cs="Times New Roman"/>
                          <w:color w:val="000000" w:themeColor="text1"/>
                          <w:sz w:val="20"/>
                          <w:szCs w:val="20"/>
                        </w:rPr>
                        <w:t>» contribue</w:t>
                      </w:r>
                      <w:r w:rsidRPr="008B7937">
                        <w:rPr>
                          <w:rFonts w:ascii="Times New Roman" w:hAnsi="Times New Roman" w:cs="Times New Roman"/>
                          <w:color w:val="000000" w:themeColor="text1"/>
                          <w:sz w:val="20"/>
                          <w:szCs w:val="20"/>
                        </w:rPr>
                        <w:t xml:space="preserve"> le plus à </w:t>
                      </w:r>
                      <w:r w:rsidRPr="008B7937">
                        <w:rPr>
                          <w:rFonts w:ascii="Times New Roman" w:hAnsi="Times New Roman" w:cs="Times New Roman"/>
                          <w:color w:val="000000" w:themeColor="text1"/>
                          <w:sz w:val="20"/>
                          <w:szCs w:val="20"/>
                        </w:rPr>
                        <w:t>leur formation</w:t>
                      </w:r>
                      <w:r w:rsidRPr="008B7937">
                        <w:rPr>
                          <w:rFonts w:ascii="Times New Roman" w:hAnsi="Times New Roman" w:cs="Times New Roman"/>
                          <w:color w:val="000000" w:themeColor="text1"/>
                          <w:sz w:val="20"/>
                          <w:szCs w:val="20"/>
                        </w:rPr>
                        <w:t>.</w:t>
                      </w:r>
                    </w:p>
                    <w:p w14:paraId="7B4D4E57" w14:textId="6D650C14" w:rsidR="008B7937" w:rsidRPr="008B7937" w:rsidRDefault="008B7937" w:rsidP="008B7937">
                      <w:pPr>
                        <w:spacing w:after="0" w:line="276" w:lineRule="auto"/>
                        <w:jc w:val="both"/>
                        <w:rPr>
                          <w:color w:val="000000" w:themeColor="text1"/>
                          <w:sz w:val="20"/>
                          <w:szCs w:val="20"/>
                        </w:rPr>
                      </w:pPr>
                      <w:r>
                        <w:rPr>
                          <w:noProof/>
                        </w:rPr>
                        <w:drawing>
                          <wp:inline distT="0" distB="0" distL="0" distR="0" wp14:anchorId="588D4AE8" wp14:editId="4244D2DF">
                            <wp:extent cx="2841590" cy="2355850"/>
                            <wp:effectExtent l="0" t="0" r="0" b="6350"/>
                            <wp:docPr id="25" name="Image 2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7615" cy="2377427"/>
                                    </a:xfrm>
                                    <a:prstGeom prst="rect">
                                      <a:avLst/>
                                    </a:prstGeom>
                                    <a:noFill/>
                                    <a:ln>
                                      <a:noFill/>
                                    </a:ln>
                                  </pic:spPr>
                                </pic:pic>
                              </a:graphicData>
                            </a:graphic>
                          </wp:inline>
                        </w:drawing>
                      </w:r>
                    </w:p>
                  </w:txbxContent>
                </v:textbox>
              </v:rect>
            </w:pict>
          </mc:Fallback>
        </mc:AlternateContent>
      </w:r>
      <w:r w:rsidR="00577ECD" w:rsidRPr="00577ECD">
        <w:rPr>
          <w:rFonts w:ascii="Times New Roman" w:hAnsi="Times New Roman" w:cs="Times New Roman"/>
          <w:noProof/>
          <w:sz w:val="24"/>
          <w:szCs w:val="24"/>
          <w:lang w:eastAsia="zh-CN"/>
        </w:rPr>
        <mc:AlternateContent>
          <mc:Choice Requires="wps">
            <w:drawing>
              <wp:anchor distT="0" distB="0" distL="114300" distR="114300" simplePos="0" relativeHeight="251671552" behindDoc="0" locked="0" layoutInCell="1" allowOverlap="1" wp14:anchorId="5B75E4E3" wp14:editId="2E9FB75F">
                <wp:simplePos x="0" y="0"/>
                <wp:positionH relativeFrom="column">
                  <wp:posOffset>3346450</wp:posOffset>
                </wp:positionH>
                <wp:positionV relativeFrom="paragraph">
                  <wp:posOffset>234950</wp:posOffset>
                </wp:positionV>
                <wp:extent cx="3117850" cy="3225800"/>
                <wp:effectExtent l="0" t="0" r="25400" b="12700"/>
                <wp:wrapNone/>
                <wp:docPr id="17" name="Rectangle 17"/>
                <wp:cNvGraphicFramePr/>
                <a:graphic xmlns:a="http://schemas.openxmlformats.org/drawingml/2006/main">
                  <a:graphicData uri="http://schemas.microsoft.com/office/word/2010/wordprocessingShape">
                    <wps:wsp>
                      <wps:cNvSpPr/>
                      <wps:spPr>
                        <a:xfrm>
                          <a:off x="0" y="0"/>
                          <a:ext cx="3117850" cy="3225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671C912" w14:textId="5DD23B5B" w:rsidR="008B7937" w:rsidRPr="008B7937" w:rsidRDefault="008B7937" w:rsidP="008B7937">
                            <w:pPr>
                              <w:jc w:val="both"/>
                              <w:rPr>
                                <w:rStyle w:val="lev"/>
                                <w:rFonts w:ascii="Times New Roman" w:hAnsi="Times New Roman" w:cs="Times New Roman"/>
                                <w:b w:val="0"/>
                                <w:bCs w:val="0"/>
                                <w:color w:val="000000" w:themeColor="text1"/>
                                <w:sz w:val="20"/>
                                <w:szCs w:val="20"/>
                              </w:rPr>
                            </w:pPr>
                            <w:r>
                              <w:rPr>
                                <w:rFonts w:ascii="Times New Roman" w:hAnsi="Times New Roman" w:cs="Times New Roman"/>
                                <w:color w:val="000000" w:themeColor="text1"/>
                                <w:sz w:val="20"/>
                                <w:szCs w:val="20"/>
                              </w:rPr>
                              <w:t>Il s’agit ici de</w:t>
                            </w:r>
                            <w:r w:rsidRPr="008B7937">
                              <w:rPr>
                                <w:rFonts w:ascii="Times New Roman" w:hAnsi="Times New Roman" w:cs="Times New Roman"/>
                                <w:color w:val="000000" w:themeColor="text1"/>
                                <w:sz w:val="20"/>
                                <w:szCs w:val="20"/>
                              </w:rPr>
                              <w:t xml:space="preserve"> la répartition des niveaux d'éducation selon les deux axes issus d'une analyse des correspondances. L'axe principal (Dim1), qui explique 92,4 % de l'information, oppose clairement les niveaux d'instruction faibles </w:t>
                            </w:r>
                            <w:r w:rsidRPr="008B7937">
                              <w:rPr>
                                <w:rFonts w:ascii="Times New Roman" w:hAnsi="Times New Roman" w:cs="Times New Roman"/>
                                <w:b/>
                                <w:bCs/>
                                <w:color w:val="000000" w:themeColor="text1"/>
                                <w:sz w:val="20"/>
                                <w:szCs w:val="20"/>
                              </w:rPr>
                              <w:t>(</w:t>
                            </w:r>
                            <w:r w:rsidRPr="008B7937">
                              <w:rPr>
                                <w:rStyle w:val="lev"/>
                                <w:rFonts w:ascii="Times New Roman" w:hAnsi="Times New Roman" w:cs="Times New Roman"/>
                                <w:b w:val="0"/>
                                <w:bCs w:val="0"/>
                                <w:color w:val="000000" w:themeColor="text1"/>
                                <w:sz w:val="20"/>
                                <w:szCs w:val="20"/>
                              </w:rPr>
                              <w:t>"Aucun"</w:t>
                            </w:r>
                            <w:r w:rsidRPr="008B7937">
                              <w:rPr>
                                <w:rFonts w:ascii="Times New Roman" w:hAnsi="Times New Roman" w:cs="Times New Roman"/>
                                <w:b/>
                                <w:bCs/>
                                <w:color w:val="000000" w:themeColor="text1"/>
                                <w:sz w:val="20"/>
                                <w:szCs w:val="20"/>
                              </w:rPr>
                              <w:t xml:space="preserve">, </w:t>
                            </w:r>
                            <w:r w:rsidRPr="008B7937">
                              <w:rPr>
                                <w:rStyle w:val="lev"/>
                                <w:rFonts w:ascii="Times New Roman" w:hAnsi="Times New Roman" w:cs="Times New Roman"/>
                                <w:b w:val="0"/>
                                <w:bCs w:val="0"/>
                                <w:color w:val="000000" w:themeColor="text1"/>
                                <w:sz w:val="20"/>
                                <w:szCs w:val="20"/>
                              </w:rPr>
                              <w:t>"Primaire"</w:t>
                            </w:r>
                            <w:r w:rsidRPr="008B7937">
                              <w:rPr>
                                <w:rFonts w:ascii="Times New Roman" w:hAnsi="Times New Roman" w:cs="Times New Roman"/>
                                <w:b/>
                                <w:bCs/>
                                <w:color w:val="000000" w:themeColor="text1"/>
                                <w:sz w:val="20"/>
                                <w:szCs w:val="20"/>
                              </w:rPr>
                              <w:t>)</w:t>
                            </w:r>
                            <w:r w:rsidRPr="008B7937">
                              <w:rPr>
                                <w:rFonts w:ascii="Times New Roman" w:hAnsi="Times New Roman" w:cs="Times New Roman"/>
                                <w:color w:val="000000" w:themeColor="text1"/>
                                <w:sz w:val="20"/>
                                <w:szCs w:val="20"/>
                              </w:rPr>
                              <w:t xml:space="preserve"> à des niveaux plus élevés comme </w:t>
                            </w:r>
                            <w:r w:rsidRPr="008B7937">
                              <w:rPr>
                                <w:rStyle w:val="lev"/>
                                <w:rFonts w:ascii="Times New Roman" w:hAnsi="Times New Roman" w:cs="Times New Roman"/>
                                <w:b w:val="0"/>
                                <w:bCs w:val="0"/>
                                <w:color w:val="000000" w:themeColor="text1"/>
                                <w:sz w:val="20"/>
                                <w:szCs w:val="20"/>
                              </w:rPr>
                              <w:t>"Secondaire du 2de cycle"</w:t>
                            </w:r>
                            <w:r w:rsidRPr="008B7937">
                              <w:rPr>
                                <w:rFonts w:ascii="Times New Roman" w:hAnsi="Times New Roman" w:cs="Times New Roman"/>
                                <w:b/>
                                <w:bCs/>
                                <w:color w:val="000000" w:themeColor="text1"/>
                                <w:sz w:val="20"/>
                                <w:szCs w:val="20"/>
                              </w:rPr>
                              <w:t xml:space="preserve"> </w:t>
                            </w:r>
                            <w:r w:rsidRPr="008B7937">
                              <w:rPr>
                                <w:rFonts w:ascii="Times New Roman" w:hAnsi="Times New Roman" w:cs="Times New Roman"/>
                                <w:color w:val="000000" w:themeColor="text1"/>
                                <w:sz w:val="20"/>
                                <w:szCs w:val="20"/>
                              </w:rPr>
                              <w:t>et</w:t>
                            </w:r>
                            <w:r w:rsidRPr="008B7937">
                              <w:rPr>
                                <w:rFonts w:ascii="Times New Roman" w:hAnsi="Times New Roman" w:cs="Times New Roman"/>
                                <w:b/>
                                <w:bCs/>
                                <w:color w:val="000000" w:themeColor="text1"/>
                                <w:sz w:val="20"/>
                                <w:szCs w:val="20"/>
                              </w:rPr>
                              <w:t xml:space="preserve"> </w:t>
                            </w:r>
                            <w:r w:rsidRPr="008B7937">
                              <w:rPr>
                                <w:rStyle w:val="lev"/>
                                <w:rFonts w:ascii="Times New Roman" w:hAnsi="Times New Roman" w:cs="Times New Roman"/>
                                <w:b w:val="0"/>
                                <w:bCs w:val="0"/>
                                <w:color w:val="000000" w:themeColor="text1"/>
                                <w:sz w:val="20"/>
                                <w:szCs w:val="20"/>
                              </w:rPr>
                              <w:t>"Supérieur"</w:t>
                            </w:r>
                            <w:r w:rsidRPr="008B7937">
                              <w:rPr>
                                <w:rStyle w:val="lev"/>
                                <w:rFonts w:ascii="Times New Roman" w:hAnsi="Times New Roman" w:cs="Times New Roman"/>
                                <w:b w:val="0"/>
                                <w:bCs w:val="0"/>
                                <w:color w:val="000000" w:themeColor="text1"/>
                                <w:sz w:val="20"/>
                                <w:szCs w:val="20"/>
                              </w:rPr>
                              <w:t xml:space="preserve">. </w:t>
                            </w:r>
                          </w:p>
                          <w:p w14:paraId="1182B734" w14:textId="134FEE52" w:rsidR="008B7937" w:rsidRPr="008B7937" w:rsidRDefault="008B7937" w:rsidP="008B7937">
                            <w:pPr>
                              <w:jc w:val="both"/>
                              <w:rPr>
                                <w:color w:val="000000" w:themeColor="text1"/>
                              </w:rPr>
                            </w:pPr>
                            <w:r>
                              <w:rPr>
                                <w:noProof/>
                              </w:rPr>
                              <w:drawing>
                                <wp:inline distT="0" distB="0" distL="0" distR="0" wp14:anchorId="7C767FB3" wp14:editId="5AE1EB6D">
                                  <wp:extent cx="3092450" cy="193040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2450" cy="1930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5E4E3" id="Rectangle 17" o:spid="_x0000_s1033" style="position:absolute;margin-left:263.5pt;margin-top:18.5pt;width:245.5pt;height:2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" filled="f" strokecolor="#1f4d78 [1604]" strokeweight="1pt">
                <v:textbox>
                  <w:txbxContent>
                    <w:p w14:paraId="6671C912" w14:textId="5DD23B5B" w:rsidR="008B7937" w:rsidRPr="008B7937" w:rsidRDefault="008B7937" w:rsidP="008B7937">
                      <w:pPr>
                        <w:jc w:val="both"/>
                        <w:rPr>
                          <w:rStyle w:val="lev"/>
                          <w:rFonts w:ascii="Times New Roman" w:hAnsi="Times New Roman" w:cs="Times New Roman"/>
                          <w:b w:val="0"/>
                          <w:bCs w:val="0"/>
                          <w:color w:val="000000" w:themeColor="text1"/>
                          <w:sz w:val="20"/>
                          <w:szCs w:val="20"/>
                        </w:rPr>
                      </w:pPr>
                      <w:r>
                        <w:rPr>
                          <w:rFonts w:ascii="Times New Roman" w:hAnsi="Times New Roman" w:cs="Times New Roman"/>
                          <w:color w:val="000000" w:themeColor="text1"/>
                          <w:sz w:val="20"/>
                          <w:szCs w:val="20"/>
                        </w:rPr>
                        <w:t>Il s’agit ici de</w:t>
                      </w:r>
                      <w:r w:rsidRPr="008B7937">
                        <w:rPr>
                          <w:rFonts w:ascii="Times New Roman" w:hAnsi="Times New Roman" w:cs="Times New Roman"/>
                          <w:color w:val="000000" w:themeColor="text1"/>
                          <w:sz w:val="20"/>
                          <w:szCs w:val="20"/>
                        </w:rPr>
                        <w:t xml:space="preserve"> la répartition des niveaux d'éducation selon les deux axes issus d'une analyse des correspondances. L'axe principal (Dim1), qui explique 92,4 % de l'information, oppose clairement les niveaux d'instruction faibles </w:t>
                      </w:r>
                      <w:r w:rsidRPr="008B7937">
                        <w:rPr>
                          <w:rFonts w:ascii="Times New Roman" w:hAnsi="Times New Roman" w:cs="Times New Roman"/>
                          <w:b/>
                          <w:bCs/>
                          <w:color w:val="000000" w:themeColor="text1"/>
                          <w:sz w:val="20"/>
                          <w:szCs w:val="20"/>
                        </w:rPr>
                        <w:t>(</w:t>
                      </w:r>
                      <w:r w:rsidRPr="008B7937">
                        <w:rPr>
                          <w:rStyle w:val="lev"/>
                          <w:rFonts w:ascii="Times New Roman" w:hAnsi="Times New Roman" w:cs="Times New Roman"/>
                          <w:b w:val="0"/>
                          <w:bCs w:val="0"/>
                          <w:color w:val="000000" w:themeColor="text1"/>
                          <w:sz w:val="20"/>
                          <w:szCs w:val="20"/>
                        </w:rPr>
                        <w:t>"Aucun"</w:t>
                      </w:r>
                      <w:r w:rsidRPr="008B7937">
                        <w:rPr>
                          <w:rFonts w:ascii="Times New Roman" w:hAnsi="Times New Roman" w:cs="Times New Roman"/>
                          <w:b/>
                          <w:bCs/>
                          <w:color w:val="000000" w:themeColor="text1"/>
                          <w:sz w:val="20"/>
                          <w:szCs w:val="20"/>
                        </w:rPr>
                        <w:t xml:space="preserve">, </w:t>
                      </w:r>
                      <w:r w:rsidRPr="008B7937">
                        <w:rPr>
                          <w:rStyle w:val="lev"/>
                          <w:rFonts w:ascii="Times New Roman" w:hAnsi="Times New Roman" w:cs="Times New Roman"/>
                          <w:b w:val="0"/>
                          <w:bCs w:val="0"/>
                          <w:color w:val="000000" w:themeColor="text1"/>
                          <w:sz w:val="20"/>
                          <w:szCs w:val="20"/>
                        </w:rPr>
                        <w:t>"Primaire"</w:t>
                      </w:r>
                      <w:r w:rsidRPr="008B7937">
                        <w:rPr>
                          <w:rFonts w:ascii="Times New Roman" w:hAnsi="Times New Roman" w:cs="Times New Roman"/>
                          <w:b/>
                          <w:bCs/>
                          <w:color w:val="000000" w:themeColor="text1"/>
                          <w:sz w:val="20"/>
                          <w:szCs w:val="20"/>
                        </w:rPr>
                        <w:t>)</w:t>
                      </w:r>
                      <w:r w:rsidRPr="008B7937">
                        <w:rPr>
                          <w:rFonts w:ascii="Times New Roman" w:hAnsi="Times New Roman" w:cs="Times New Roman"/>
                          <w:color w:val="000000" w:themeColor="text1"/>
                          <w:sz w:val="20"/>
                          <w:szCs w:val="20"/>
                        </w:rPr>
                        <w:t xml:space="preserve"> à des niveaux plus élevés comme </w:t>
                      </w:r>
                      <w:r w:rsidRPr="008B7937">
                        <w:rPr>
                          <w:rStyle w:val="lev"/>
                          <w:rFonts w:ascii="Times New Roman" w:hAnsi="Times New Roman" w:cs="Times New Roman"/>
                          <w:b w:val="0"/>
                          <w:bCs w:val="0"/>
                          <w:color w:val="000000" w:themeColor="text1"/>
                          <w:sz w:val="20"/>
                          <w:szCs w:val="20"/>
                        </w:rPr>
                        <w:t>"Secondaire du 2de cycle"</w:t>
                      </w:r>
                      <w:r w:rsidRPr="008B7937">
                        <w:rPr>
                          <w:rFonts w:ascii="Times New Roman" w:hAnsi="Times New Roman" w:cs="Times New Roman"/>
                          <w:b/>
                          <w:bCs/>
                          <w:color w:val="000000" w:themeColor="text1"/>
                          <w:sz w:val="20"/>
                          <w:szCs w:val="20"/>
                        </w:rPr>
                        <w:t xml:space="preserve"> </w:t>
                      </w:r>
                      <w:r w:rsidRPr="008B7937">
                        <w:rPr>
                          <w:rFonts w:ascii="Times New Roman" w:hAnsi="Times New Roman" w:cs="Times New Roman"/>
                          <w:color w:val="000000" w:themeColor="text1"/>
                          <w:sz w:val="20"/>
                          <w:szCs w:val="20"/>
                        </w:rPr>
                        <w:t>et</w:t>
                      </w:r>
                      <w:r w:rsidRPr="008B7937">
                        <w:rPr>
                          <w:rFonts w:ascii="Times New Roman" w:hAnsi="Times New Roman" w:cs="Times New Roman"/>
                          <w:b/>
                          <w:bCs/>
                          <w:color w:val="000000" w:themeColor="text1"/>
                          <w:sz w:val="20"/>
                          <w:szCs w:val="20"/>
                        </w:rPr>
                        <w:t xml:space="preserve"> </w:t>
                      </w:r>
                      <w:r w:rsidRPr="008B7937">
                        <w:rPr>
                          <w:rStyle w:val="lev"/>
                          <w:rFonts w:ascii="Times New Roman" w:hAnsi="Times New Roman" w:cs="Times New Roman"/>
                          <w:b w:val="0"/>
                          <w:bCs w:val="0"/>
                          <w:color w:val="000000" w:themeColor="text1"/>
                          <w:sz w:val="20"/>
                          <w:szCs w:val="20"/>
                        </w:rPr>
                        <w:t>"Supérieur"</w:t>
                      </w:r>
                      <w:r w:rsidRPr="008B7937">
                        <w:rPr>
                          <w:rStyle w:val="lev"/>
                          <w:rFonts w:ascii="Times New Roman" w:hAnsi="Times New Roman" w:cs="Times New Roman"/>
                          <w:b w:val="0"/>
                          <w:bCs w:val="0"/>
                          <w:color w:val="000000" w:themeColor="text1"/>
                          <w:sz w:val="20"/>
                          <w:szCs w:val="20"/>
                        </w:rPr>
                        <w:t xml:space="preserve">. </w:t>
                      </w:r>
                    </w:p>
                    <w:p w14:paraId="1182B734" w14:textId="134FEE52" w:rsidR="008B7937" w:rsidRPr="008B7937" w:rsidRDefault="008B7937" w:rsidP="008B7937">
                      <w:pPr>
                        <w:jc w:val="both"/>
                        <w:rPr>
                          <w:color w:val="000000" w:themeColor="text1"/>
                        </w:rPr>
                      </w:pPr>
                      <w:r>
                        <w:rPr>
                          <w:noProof/>
                        </w:rPr>
                        <w:drawing>
                          <wp:inline distT="0" distB="0" distL="0" distR="0" wp14:anchorId="7C767FB3" wp14:editId="5AE1EB6D">
                            <wp:extent cx="3092450" cy="193040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2450" cy="1930400"/>
                                    </a:xfrm>
                                    <a:prstGeom prst="rect">
                                      <a:avLst/>
                                    </a:prstGeom>
                                    <a:noFill/>
                                    <a:ln>
                                      <a:noFill/>
                                    </a:ln>
                                  </pic:spPr>
                                </pic:pic>
                              </a:graphicData>
                            </a:graphic>
                          </wp:inline>
                        </w:drawing>
                      </w:r>
                    </w:p>
                  </w:txbxContent>
                </v:textbox>
              </v:rect>
            </w:pict>
          </mc:Fallback>
        </mc:AlternateContent>
      </w:r>
      <w:r w:rsidR="008B7937" w:rsidRPr="00577ECD">
        <w:rPr>
          <w:rFonts w:ascii="Times New Roman" w:hAnsi="Times New Roman" w:cs="Times New Roman"/>
          <w:noProof/>
          <w:sz w:val="24"/>
          <w:szCs w:val="24"/>
          <w:lang w:eastAsia="zh-CN"/>
        </w:rPr>
        <mc:AlternateContent>
          <mc:Choice Requires="wps">
            <w:drawing>
              <wp:anchor distT="0" distB="0" distL="114300" distR="114300" simplePos="0" relativeHeight="251665408" behindDoc="1" locked="0" layoutInCell="1" allowOverlap="1" wp14:anchorId="372E066F" wp14:editId="56714EF9">
                <wp:simplePos x="527050" y="463550"/>
                <wp:positionH relativeFrom="margin">
                  <wp:align>left</wp:align>
                </wp:positionH>
                <wp:positionV relativeFrom="margin">
                  <wp:align>top</wp:align>
                </wp:positionV>
                <wp:extent cx="6537960" cy="3524250"/>
                <wp:effectExtent l="0" t="0" r="15240" b="19050"/>
                <wp:wrapSquare wrapText="bothSides"/>
                <wp:docPr id="3" name="Text Box 3"/>
                <wp:cNvGraphicFramePr/>
                <a:graphic xmlns:a="http://schemas.openxmlformats.org/drawingml/2006/main">
                  <a:graphicData uri="http://schemas.microsoft.com/office/word/2010/wordprocessingShape">
                    <wps:wsp>
                      <wps:cNvSpPr txBox="1"/>
                      <wps:spPr>
                        <a:xfrm>
                          <a:off x="0" y="0"/>
                          <a:ext cx="6537960" cy="3524250"/>
                        </a:xfrm>
                        <a:prstGeom prst="rect">
                          <a:avLst/>
                        </a:prstGeom>
                        <a:noFill/>
                        <a:ln w="6350">
                          <a:solidFill>
                            <a:prstClr val="black"/>
                          </a:solidFill>
                        </a:ln>
                        <a:effectLst/>
                      </wps:spPr>
                      <wps:txbx>
                        <w:txbxContent>
                          <w:p w14:paraId="3B109356" w14:textId="3BCA87E7" w:rsidR="001C0A96" w:rsidRPr="008B7937" w:rsidRDefault="005217F7" w:rsidP="003B1303">
                            <w:pPr>
                              <w:spacing w:after="0"/>
                              <w:jc w:val="both"/>
                              <w:rPr>
                                <w:rFonts w:ascii="Times New Roman" w:hAnsi="Times New Roman" w:cs="Times New Roman"/>
                                <w:b/>
                                <w:bCs/>
                                <w:sz w:val="20"/>
                                <w:szCs w:val="20"/>
                              </w:rPr>
                            </w:pPr>
                            <w:r w:rsidRPr="008B7937">
                              <w:rPr>
                                <w:rFonts w:ascii="Times New Roman" w:hAnsi="Times New Roman" w:cs="Times New Roman"/>
                                <w:b/>
                                <w:bCs/>
                                <w:sz w:val="20"/>
                                <w:szCs w:val="20"/>
                              </w:rPr>
                              <w:t xml:space="preserve">Analyse de la qualité de représentation et de la </w:t>
                            </w:r>
                            <w:r w:rsidRPr="008B7937">
                              <w:rPr>
                                <w:rFonts w:ascii="Times New Roman" w:hAnsi="Times New Roman" w:cs="Times New Roman"/>
                                <w:b/>
                                <w:bCs/>
                                <w:sz w:val="20"/>
                                <w:szCs w:val="20"/>
                              </w:rPr>
                              <w:t xml:space="preserve">contribution </w:t>
                            </w:r>
                            <w:r w:rsidRPr="008B7937">
                              <w:rPr>
                                <w:rFonts w:ascii="Times New Roman" w:hAnsi="Times New Roman" w:cs="Times New Roman"/>
                                <w:b/>
                                <w:bCs/>
                                <w:sz w:val="20"/>
                                <w:szCs w:val="20"/>
                              </w:rPr>
                              <w:t>des modalités aux axes factoriels</w:t>
                            </w:r>
                          </w:p>
                          <w:p w14:paraId="525965C2" w14:textId="06450AEC" w:rsidR="005217F7" w:rsidRPr="008B7937" w:rsidRDefault="008B7937" w:rsidP="008B7937">
                            <w:pPr>
                              <w:spacing w:after="0"/>
                              <w:jc w:val="both"/>
                              <w:rPr>
                                <w:rFonts w:ascii="Times New Roman" w:hAnsi="Times New Roman" w:cs="Times New Roman"/>
                                <w:sz w:val="20"/>
                                <w:szCs w:val="20"/>
                              </w:rPr>
                            </w:pP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E066F" id="Text Box 3" o:spid="_x0000_s1034" type="#_x0000_t202" style="position:absolute;margin-left:0;margin-top:0;width:514.8pt;height:277.5pt;z-index:-25165107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" filled="f" strokeweight=".5pt">
                <v:textbox>
                  <w:txbxContent>
                    <w:p w14:paraId="3B109356" w14:textId="3BCA87E7" w:rsidR="001C0A96" w:rsidRPr="008B7937" w:rsidRDefault="005217F7" w:rsidP="003B1303">
                      <w:pPr>
                        <w:spacing w:after="0"/>
                        <w:jc w:val="both"/>
                        <w:rPr>
                          <w:rFonts w:ascii="Times New Roman" w:hAnsi="Times New Roman" w:cs="Times New Roman"/>
                          <w:b/>
                          <w:bCs/>
                          <w:sz w:val="20"/>
                          <w:szCs w:val="20"/>
                        </w:rPr>
                      </w:pPr>
                      <w:r w:rsidRPr="008B7937">
                        <w:rPr>
                          <w:rFonts w:ascii="Times New Roman" w:hAnsi="Times New Roman" w:cs="Times New Roman"/>
                          <w:b/>
                          <w:bCs/>
                          <w:sz w:val="20"/>
                          <w:szCs w:val="20"/>
                        </w:rPr>
                        <w:t xml:space="preserve">Analyse de la qualité de représentation et de la </w:t>
                      </w:r>
                      <w:r w:rsidRPr="008B7937">
                        <w:rPr>
                          <w:rFonts w:ascii="Times New Roman" w:hAnsi="Times New Roman" w:cs="Times New Roman"/>
                          <w:b/>
                          <w:bCs/>
                          <w:sz w:val="20"/>
                          <w:szCs w:val="20"/>
                        </w:rPr>
                        <w:t xml:space="preserve">contribution </w:t>
                      </w:r>
                      <w:r w:rsidRPr="008B7937">
                        <w:rPr>
                          <w:rFonts w:ascii="Times New Roman" w:hAnsi="Times New Roman" w:cs="Times New Roman"/>
                          <w:b/>
                          <w:bCs/>
                          <w:sz w:val="20"/>
                          <w:szCs w:val="20"/>
                        </w:rPr>
                        <w:t>des modalités aux axes factoriels</w:t>
                      </w:r>
                    </w:p>
                    <w:p w14:paraId="525965C2" w14:textId="06450AEC" w:rsidR="005217F7" w:rsidRPr="008B7937" w:rsidRDefault="008B7937" w:rsidP="008B7937">
                      <w:pPr>
                        <w:spacing w:after="0"/>
                        <w:jc w:val="both"/>
                        <w:rPr>
                          <w:rFonts w:ascii="Times New Roman" w:hAnsi="Times New Roman" w:cs="Times New Roman"/>
                          <w:sz w:val="20"/>
                          <w:szCs w:val="20"/>
                        </w:rPr>
                      </w:pP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r w:rsidRPr="008B7937">
                        <w:rPr>
                          <w:rFonts w:ascii="Times New Roman" w:hAnsi="Times New Roman" w:cs="Times New Roman"/>
                          <w:noProof/>
                          <w:sz w:val="20"/>
                          <w:szCs w:val="20"/>
                        </w:rPr>
                        <w:tab/>
                      </w:r>
                    </w:p>
                  </w:txbxContent>
                </v:textbox>
                <w10:wrap type="square" anchorx="margin" anchory="margin"/>
              </v:shape>
            </w:pict>
          </mc:Fallback>
        </mc:AlternateContent>
      </w:r>
    </w:p>
    <w:p w14:paraId="2B62C07E" w14:textId="7248EACB" w:rsidR="00AB32A0" w:rsidRPr="00577ECD" w:rsidRDefault="000C7C1A" w:rsidP="008B7937">
      <w:pPr>
        <w:tabs>
          <w:tab w:val="left" w:pos="7944"/>
        </w:tabs>
        <w:rPr>
          <w:rFonts w:ascii="Times New Roman" w:hAnsi="Times New Roman" w:cs="Times New Roman"/>
          <w:sz w:val="24"/>
          <w:szCs w:val="24"/>
        </w:rPr>
      </w:pPr>
      <w:r w:rsidRPr="00846554">
        <w:rPr>
          <w:rFonts w:ascii="Times New Roman" w:hAnsi="Times New Roman" w:cs="Times New Roman"/>
          <w:noProof/>
          <w:lang w:eastAsia="zh-CN"/>
        </w:rPr>
        <mc:AlternateContent>
          <mc:Choice Requires="wps">
            <w:drawing>
              <wp:anchor distT="0" distB="0" distL="114300" distR="114300" simplePos="0" relativeHeight="251676672" behindDoc="0" locked="0" layoutInCell="1" allowOverlap="1" wp14:anchorId="7264701E" wp14:editId="5251773C">
                <wp:simplePos x="0" y="0"/>
                <wp:positionH relativeFrom="margin">
                  <wp:align>right</wp:align>
                </wp:positionH>
                <wp:positionV relativeFrom="paragraph">
                  <wp:posOffset>1197786</wp:posOffset>
                </wp:positionV>
                <wp:extent cx="6569612" cy="1782501"/>
                <wp:effectExtent l="0" t="0" r="22225" b="27305"/>
                <wp:wrapNone/>
                <wp:docPr id="29" name="Text Box 9"/>
                <wp:cNvGraphicFramePr/>
                <a:graphic xmlns:a="http://schemas.openxmlformats.org/drawingml/2006/main">
                  <a:graphicData uri="http://schemas.microsoft.com/office/word/2010/wordprocessingShape">
                    <wps:wsp>
                      <wps:cNvSpPr txBox="1"/>
                      <wps:spPr>
                        <a:xfrm>
                          <a:off x="0" y="0"/>
                          <a:ext cx="6569612" cy="1782501"/>
                        </a:xfrm>
                        <a:prstGeom prst="rect">
                          <a:avLst/>
                        </a:prstGeom>
                        <a:solidFill>
                          <a:schemeClr val="accent5">
                            <a:lumMod val="50000"/>
                          </a:schemeClr>
                        </a:solidFill>
                        <a:ln w="6350">
                          <a:solidFill>
                            <a:prstClr val="black"/>
                          </a:solidFill>
                        </a:ln>
                        <a:effectLst/>
                      </wps:spPr>
                      <wps:txbx>
                        <w:txbxContent>
                          <w:p w14:paraId="3F1BA187" w14:textId="67458E2E" w:rsidR="000C7C1A" w:rsidRDefault="000C7C1A" w:rsidP="000C7C1A">
                            <w:pPr>
                              <w:spacing w:after="0"/>
                              <w:rPr>
                                <w:rFonts w:ascii="Times New Roman" w:hAnsi="Times New Roman" w:cs="Times New Roman"/>
                                <w:b/>
                                <w:sz w:val="20"/>
                                <w:szCs w:val="20"/>
                              </w:rPr>
                            </w:pPr>
                            <w:r w:rsidRPr="00B73972">
                              <w:rPr>
                                <w:b/>
                                <w:sz w:val="19"/>
                                <w:szCs w:val="19"/>
                              </w:rPr>
                              <w:t xml:space="preserve"> </w:t>
                            </w:r>
                            <w:r>
                              <w:rPr>
                                <w:rFonts w:ascii="Times New Roman" w:hAnsi="Times New Roman" w:cs="Times New Roman"/>
                                <w:b/>
                                <w:sz w:val="20"/>
                                <w:szCs w:val="20"/>
                              </w:rPr>
                              <w:t>Références</w:t>
                            </w:r>
                          </w:p>
                          <w:p w14:paraId="37C75F32" w14:textId="779C4556" w:rsidR="00703622" w:rsidRDefault="00703622" w:rsidP="00703622">
                            <w:pPr>
                              <w:spacing w:after="0" w:line="240" w:lineRule="auto"/>
                              <w:rPr>
                                <w:rFonts w:ascii="Times New Roman" w:eastAsia="Times New Roman" w:hAnsi="Times New Roman" w:cs="Times New Roman"/>
                                <w:sz w:val="24"/>
                                <w:szCs w:val="24"/>
                                <w:lang w:eastAsia="fr-FR"/>
                              </w:rPr>
                            </w:pPr>
                            <w:r w:rsidRPr="00703622">
                              <w:rPr>
                                <w:rFonts w:ascii="Times New Roman" w:eastAsia="Times New Roman" w:hAnsi="Symbol" w:cs="Times New Roman"/>
                                <w:sz w:val="24"/>
                                <w:szCs w:val="24"/>
                                <w:lang w:eastAsia="fr-FR"/>
                              </w:rPr>
                              <w:t></w:t>
                            </w:r>
                            <w:r w:rsidRPr="00703622">
                              <w:rPr>
                                <w:rFonts w:ascii="Times New Roman" w:eastAsia="Times New Roman" w:hAnsi="Times New Roman" w:cs="Times New Roman"/>
                                <w:sz w:val="24"/>
                                <w:szCs w:val="24"/>
                                <w:lang w:eastAsia="fr-FR"/>
                              </w:rPr>
                              <w:t xml:space="preserve">  Rapport provisoire du RGPH-5, publié en juillet 2024. </w:t>
                            </w:r>
                          </w:p>
                          <w:p w14:paraId="411CEE4D" w14:textId="48A0A979" w:rsidR="00703622" w:rsidRPr="00703622" w:rsidRDefault="007D39D8" w:rsidP="00703622">
                            <w:pPr>
                              <w:spacing w:after="0" w:line="240" w:lineRule="auto"/>
                              <w:rPr>
                                <w:rFonts w:ascii="Times New Roman" w:eastAsia="Times New Roman" w:hAnsi="Times New Roman" w:cs="Times New Roman"/>
                                <w:sz w:val="24"/>
                                <w:szCs w:val="24"/>
                                <w:lang w:eastAsia="fr-FR"/>
                              </w:rPr>
                            </w:pPr>
                            <w:hyperlink r:id="rId12" w:history="1">
                              <w:r w:rsidRPr="007D39D8">
                                <w:rPr>
                                  <w:rStyle w:val="Lienhypertexte"/>
                                  <w:rFonts w:ascii="Times New Roman" w:eastAsia="Times New Roman" w:hAnsi="Times New Roman" w:cs="Times New Roman"/>
                                  <w:sz w:val="24"/>
                                  <w:szCs w:val="24"/>
                                  <w:lang w:eastAsia="fr-FR"/>
                                </w:rPr>
                                <w:t>https://www.ansd.sn/sites/default/files/2024-07/RGPH-5_Rapport%20global-Prov-juillet2024.pdf</w:t>
                              </w:r>
                            </w:hyperlink>
                          </w:p>
                          <w:p w14:paraId="769BE0B2" w14:textId="0DEED5C5" w:rsidR="00703622" w:rsidRDefault="00703622" w:rsidP="00703622">
                            <w:pPr>
                              <w:spacing w:after="0" w:line="240" w:lineRule="auto"/>
                              <w:rPr>
                                <w:rFonts w:ascii="Times New Roman" w:eastAsia="Times New Roman" w:hAnsi="Times New Roman" w:cs="Times New Roman"/>
                                <w:sz w:val="24"/>
                                <w:szCs w:val="24"/>
                                <w:lang w:eastAsia="fr-FR"/>
                              </w:rPr>
                            </w:pPr>
                            <w:r w:rsidRPr="00703622">
                              <w:rPr>
                                <w:rFonts w:ascii="Times New Roman" w:eastAsia="Times New Roman" w:hAnsi="Symbol" w:cs="Times New Roman"/>
                                <w:sz w:val="24"/>
                                <w:szCs w:val="24"/>
                                <w:lang w:eastAsia="fr-FR"/>
                              </w:rPr>
                              <w:t></w:t>
                            </w:r>
                            <w:r w:rsidRPr="00703622">
                              <w:rPr>
                                <w:rFonts w:ascii="Times New Roman" w:eastAsia="Times New Roman" w:hAnsi="Times New Roman" w:cs="Times New Roman"/>
                                <w:sz w:val="24"/>
                                <w:szCs w:val="24"/>
                                <w:lang w:eastAsia="fr-FR"/>
                              </w:rPr>
                              <w:t xml:space="preserve">  Rapport sur la situation économique et sociale nationale, publié en février 2025 par l’ANSD. </w:t>
                            </w:r>
                          </w:p>
                          <w:p w14:paraId="1E8B9938" w14:textId="5C4AFD5B" w:rsidR="00703622" w:rsidRPr="00703622" w:rsidRDefault="007D39D8" w:rsidP="00703622">
                            <w:pPr>
                              <w:spacing w:after="0" w:line="240" w:lineRule="auto"/>
                              <w:rPr>
                                <w:rFonts w:ascii="Times New Roman" w:eastAsia="Times New Roman" w:hAnsi="Times New Roman" w:cs="Times New Roman"/>
                                <w:sz w:val="24"/>
                                <w:szCs w:val="24"/>
                                <w:lang w:eastAsia="fr-FR"/>
                              </w:rPr>
                            </w:pPr>
                            <w:hyperlink r:id="rId13" w:history="1">
                              <w:r w:rsidRPr="007D39D8">
                                <w:rPr>
                                  <w:rStyle w:val="Lienhypertexte"/>
                                  <w:rFonts w:ascii="Times New Roman" w:eastAsia="Times New Roman" w:hAnsi="Times New Roman" w:cs="Times New Roman"/>
                                  <w:sz w:val="24"/>
                                  <w:szCs w:val="24"/>
                                  <w:lang w:eastAsia="fr-FR"/>
                                </w:rPr>
                                <w:t>https://www.ansd.sn/sites/default/files/2025-02/SESN_2022-2023.pdf</w:t>
                              </w:r>
                            </w:hyperlink>
                          </w:p>
                          <w:p w14:paraId="726C6DE0" w14:textId="43E6794E" w:rsidR="000C7C1A" w:rsidRDefault="00703622" w:rsidP="00703622">
                            <w:pPr>
                              <w:spacing w:after="0"/>
                              <w:rPr>
                                <w:rFonts w:ascii="Times New Roman" w:eastAsia="Times New Roman" w:hAnsi="Times New Roman" w:cs="Times New Roman"/>
                                <w:sz w:val="24"/>
                                <w:szCs w:val="24"/>
                                <w:lang w:eastAsia="fr-FR"/>
                              </w:rPr>
                            </w:pPr>
                            <w:r w:rsidRPr="00703622">
                              <w:rPr>
                                <w:rFonts w:ascii="Times New Roman" w:eastAsia="Times New Roman" w:hAnsi="Symbol" w:cs="Times New Roman"/>
                                <w:sz w:val="24"/>
                                <w:szCs w:val="24"/>
                                <w:lang w:eastAsia="fr-FR"/>
                              </w:rPr>
                              <w:t></w:t>
                            </w:r>
                            <w:r w:rsidRPr="00703622">
                              <w:rPr>
                                <w:rFonts w:ascii="Times New Roman" w:eastAsia="Times New Roman" w:hAnsi="Times New Roman" w:cs="Times New Roman"/>
                                <w:sz w:val="24"/>
                                <w:szCs w:val="24"/>
                                <w:lang w:eastAsia="fr-FR"/>
                              </w:rPr>
                              <w:t xml:space="preserve">  Étude du Centre africain de recherche sur la population et la santé sur l'éducation et le bien-être des filles au Sénégal.</w:t>
                            </w:r>
                          </w:p>
                          <w:p w14:paraId="7BC878BA" w14:textId="54C2ABB2" w:rsidR="007D39D8" w:rsidRDefault="007D39D8" w:rsidP="00703622">
                            <w:pPr>
                              <w:spacing w:after="0"/>
                              <w:rPr>
                                <w:rFonts w:ascii="Times New Roman" w:eastAsia="Times New Roman" w:hAnsi="Times New Roman" w:cs="Times New Roman"/>
                                <w:sz w:val="24"/>
                                <w:szCs w:val="24"/>
                                <w:lang w:eastAsia="fr-FR"/>
                              </w:rPr>
                            </w:pPr>
                            <w:hyperlink r:id="rId14" w:history="1">
                              <w:r w:rsidRPr="007D39D8">
                                <w:rPr>
                                  <w:rStyle w:val="Lienhypertexte"/>
                                  <w:rFonts w:ascii="Times New Roman" w:eastAsia="Times New Roman" w:hAnsi="Times New Roman" w:cs="Times New Roman"/>
                                  <w:sz w:val="24"/>
                                  <w:szCs w:val="24"/>
                                  <w:lang w:eastAsia="fr-FR"/>
                                </w:rPr>
                                <w:t>https://theconversation.com/seule-une-fille-sur-trois-atteint-lecole-secondaire-au-senegal-voici-pourquoi-et-comment-y-remedier-203440</w:t>
                              </w:r>
                            </w:hyperlink>
                          </w:p>
                          <w:p w14:paraId="73213D84" w14:textId="77777777" w:rsidR="00703622" w:rsidRPr="000C7C1A" w:rsidRDefault="00703622" w:rsidP="00703622">
                            <w:pPr>
                              <w:spacing w:after="0"/>
                              <w:rPr>
                                <w:rFonts w:ascii="Times New Roman" w:hAnsi="Times New Roman" w:cs="Times New Roman"/>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4701E" id="_x0000_s1035" type="#_x0000_t202" style="position:absolute;margin-left:466.1pt;margin-top:94.3pt;width:517.3pt;height:140.3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" fillcolor="#1f3763 [1608]" strokeweight=".5pt">
                <v:textbox>
                  <w:txbxContent>
                    <w:p w14:paraId="3F1BA187" w14:textId="67458E2E" w:rsidR="000C7C1A" w:rsidRDefault="000C7C1A" w:rsidP="000C7C1A">
                      <w:pPr>
                        <w:spacing w:after="0"/>
                        <w:rPr>
                          <w:rFonts w:ascii="Times New Roman" w:hAnsi="Times New Roman" w:cs="Times New Roman"/>
                          <w:b/>
                          <w:sz w:val="20"/>
                          <w:szCs w:val="20"/>
                        </w:rPr>
                      </w:pPr>
                      <w:r w:rsidRPr="00B73972">
                        <w:rPr>
                          <w:b/>
                          <w:sz w:val="19"/>
                          <w:szCs w:val="19"/>
                        </w:rPr>
                        <w:t xml:space="preserve"> </w:t>
                      </w:r>
                      <w:r>
                        <w:rPr>
                          <w:rFonts w:ascii="Times New Roman" w:hAnsi="Times New Roman" w:cs="Times New Roman"/>
                          <w:b/>
                          <w:sz w:val="20"/>
                          <w:szCs w:val="20"/>
                        </w:rPr>
                        <w:t>Références</w:t>
                      </w:r>
                    </w:p>
                    <w:p w14:paraId="37C75F32" w14:textId="779C4556" w:rsidR="00703622" w:rsidRDefault="00703622" w:rsidP="00703622">
                      <w:pPr>
                        <w:spacing w:after="0" w:line="240" w:lineRule="auto"/>
                        <w:rPr>
                          <w:rFonts w:ascii="Times New Roman" w:eastAsia="Times New Roman" w:hAnsi="Times New Roman" w:cs="Times New Roman"/>
                          <w:sz w:val="24"/>
                          <w:szCs w:val="24"/>
                          <w:lang w:eastAsia="fr-FR"/>
                        </w:rPr>
                      </w:pPr>
                      <w:r w:rsidRPr="00703622">
                        <w:rPr>
                          <w:rFonts w:ascii="Times New Roman" w:eastAsia="Times New Roman" w:hAnsi="Symbol" w:cs="Times New Roman"/>
                          <w:sz w:val="24"/>
                          <w:szCs w:val="24"/>
                          <w:lang w:eastAsia="fr-FR"/>
                        </w:rPr>
                        <w:t></w:t>
                      </w:r>
                      <w:r w:rsidRPr="00703622">
                        <w:rPr>
                          <w:rFonts w:ascii="Times New Roman" w:eastAsia="Times New Roman" w:hAnsi="Times New Roman" w:cs="Times New Roman"/>
                          <w:sz w:val="24"/>
                          <w:szCs w:val="24"/>
                          <w:lang w:eastAsia="fr-FR"/>
                        </w:rPr>
                        <w:t xml:space="preserve">  Rapport provisoire du RGPH-5, publié en juillet 2024. </w:t>
                      </w:r>
                    </w:p>
                    <w:p w14:paraId="411CEE4D" w14:textId="48A0A979" w:rsidR="00703622" w:rsidRPr="00703622" w:rsidRDefault="007D39D8" w:rsidP="00703622">
                      <w:pPr>
                        <w:spacing w:after="0" w:line="240" w:lineRule="auto"/>
                        <w:rPr>
                          <w:rFonts w:ascii="Times New Roman" w:eastAsia="Times New Roman" w:hAnsi="Times New Roman" w:cs="Times New Roman"/>
                          <w:sz w:val="24"/>
                          <w:szCs w:val="24"/>
                          <w:lang w:eastAsia="fr-FR"/>
                        </w:rPr>
                      </w:pPr>
                      <w:hyperlink r:id="rId15" w:history="1">
                        <w:r w:rsidRPr="007D39D8">
                          <w:rPr>
                            <w:rStyle w:val="Lienhypertexte"/>
                            <w:rFonts w:ascii="Times New Roman" w:eastAsia="Times New Roman" w:hAnsi="Times New Roman" w:cs="Times New Roman"/>
                            <w:sz w:val="24"/>
                            <w:szCs w:val="24"/>
                            <w:lang w:eastAsia="fr-FR"/>
                          </w:rPr>
                          <w:t>https://www.ansd.sn/sites/default/files/2024-07/RGPH-5_Rapport%20global-Prov-juillet2024.pdf</w:t>
                        </w:r>
                      </w:hyperlink>
                    </w:p>
                    <w:p w14:paraId="769BE0B2" w14:textId="0DEED5C5" w:rsidR="00703622" w:rsidRDefault="00703622" w:rsidP="00703622">
                      <w:pPr>
                        <w:spacing w:after="0" w:line="240" w:lineRule="auto"/>
                        <w:rPr>
                          <w:rFonts w:ascii="Times New Roman" w:eastAsia="Times New Roman" w:hAnsi="Times New Roman" w:cs="Times New Roman"/>
                          <w:sz w:val="24"/>
                          <w:szCs w:val="24"/>
                          <w:lang w:eastAsia="fr-FR"/>
                        </w:rPr>
                      </w:pPr>
                      <w:r w:rsidRPr="00703622">
                        <w:rPr>
                          <w:rFonts w:ascii="Times New Roman" w:eastAsia="Times New Roman" w:hAnsi="Symbol" w:cs="Times New Roman"/>
                          <w:sz w:val="24"/>
                          <w:szCs w:val="24"/>
                          <w:lang w:eastAsia="fr-FR"/>
                        </w:rPr>
                        <w:t></w:t>
                      </w:r>
                      <w:r w:rsidRPr="00703622">
                        <w:rPr>
                          <w:rFonts w:ascii="Times New Roman" w:eastAsia="Times New Roman" w:hAnsi="Times New Roman" w:cs="Times New Roman"/>
                          <w:sz w:val="24"/>
                          <w:szCs w:val="24"/>
                          <w:lang w:eastAsia="fr-FR"/>
                        </w:rPr>
                        <w:t xml:space="preserve">  Rapport sur la situation économique et sociale nationale, publié en février 2025 par l’ANSD. </w:t>
                      </w:r>
                    </w:p>
                    <w:p w14:paraId="1E8B9938" w14:textId="5C4AFD5B" w:rsidR="00703622" w:rsidRPr="00703622" w:rsidRDefault="007D39D8" w:rsidP="00703622">
                      <w:pPr>
                        <w:spacing w:after="0" w:line="240" w:lineRule="auto"/>
                        <w:rPr>
                          <w:rFonts w:ascii="Times New Roman" w:eastAsia="Times New Roman" w:hAnsi="Times New Roman" w:cs="Times New Roman"/>
                          <w:sz w:val="24"/>
                          <w:szCs w:val="24"/>
                          <w:lang w:eastAsia="fr-FR"/>
                        </w:rPr>
                      </w:pPr>
                      <w:hyperlink r:id="rId16" w:history="1">
                        <w:r w:rsidRPr="007D39D8">
                          <w:rPr>
                            <w:rStyle w:val="Lienhypertexte"/>
                            <w:rFonts w:ascii="Times New Roman" w:eastAsia="Times New Roman" w:hAnsi="Times New Roman" w:cs="Times New Roman"/>
                            <w:sz w:val="24"/>
                            <w:szCs w:val="24"/>
                            <w:lang w:eastAsia="fr-FR"/>
                          </w:rPr>
                          <w:t>https://www.ansd.sn/sites/default/files/2025-02/SESN_2022-2023.pdf</w:t>
                        </w:r>
                      </w:hyperlink>
                    </w:p>
                    <w:p w14:paraId="726C6DE0" w14:textId="43E6794E" w:rsidR="000C7C1A" w:rsidRDefault="00703622" w:rsidP="00703622">
                      <w:pPr>
                        <w:spacing w:after="0"/>
                        <w:rPr>
                          <w:rFonts w:ascii="Times New Roman" w:eastAsia="Times New Roman" w:hAnsi="Times New Roman" w:cs="Times New Roman"/>
                          <w:sz w:val="24"/>
                          <w:szCs w:val="24"/>
                          <w:lang w:eastAsia="fr-FR"/>
                        </w:rPr>
                      </w:pPr>
                      <w:r w:rsidRPr="00703622">
                        <w:rPr>
                          <w:rFonts w:ascii="Times New Roman" w:eastAsia="Times New Roman" w:hAnsi="Symbol" w:cs="Times New Roman"/>
                          <w:sz w:val="24"/>
                          <w:szCs w:val="24"/>
                          <w:lang w:eastAsia="fr-FR"/>
                        </w:rPr>
                        <w:t></w:t>
                      </w:r>
                      <w:r w:rsidRPr="00703622">
                        <w:rPr>
                          <w:rFonts w:ascii="Times New Roman" w:eastAsia="Times New Roman" w:hAnsi="Times New Roman" w:cs="Times New Roman"/>
                          <w:sz w:val="24"/>
                          <w:szCs w:val="24"/>
                          <w:lang w:eastAsia="fr-FR"/>
                        </w:rPr>
                        <w:t xml:space="preserve">  Étude du Centre africain de recherche sur la population et la santé sur l'éducation et le bien-être des filles au Sénégal.</w:t>
                      </w:r>
                    </w:p>
                    <w:p w14:paraId="7BC878BA" w14:textId="54C2ABB2" w:rsidR="007D39D8" w:rsidRDefault="007D39D8" w:rsidP="00703622">
                      <w:pPr>
                        <w:spacing w:after="0"/>
                        <w:rPr>
                          <w:rFonts w:ascii="Times New Roman" w:eastAsia="Times New Roman" w:hAnsi="Times New Roman" w:cs="Times New Roman"/>
                          <w:sz w:val="24"/>
                          <w:szCs w:val="24"/>
                          <w:lang w:eastAsia="fr-FR"/>
                        </w:rPr>
                      </w:pPr>
                      <w:hyperlink r:id="rId17" w:history="1">
                        <w:r w:rsidRPr="007D39D8">
                          <w:rPr>
                            <w:rStyle w:val="Lienhypertexte"/>
                            <w:rFonts w:ascii="Times New Roman" w:eastAsia="Times New Roman" w:hAnsi="Times New Roman" w:cs="Times New Roman"/>
                            <w:sz w:val="24"/>
                            <w:szCs w:val="24"/>
                            <w:lang w:eastAsia="fr-FR"/>
                          </w:rPr>
                          <w:t>https://theconversation.com/seule-une-fille-sur-trois-atteint-lecole-secondaire-au-senegal-voici-pourquoi-et-comment-y-remedier-203440</w:t>
                        </w:r>
                      </w:hyperlink>
                    </w:p>
                    <w:p w14:paraId="73213D84" w14:textId="77777777" w:rsidR="00703622" w:rsidRPr="000C7C1A" w:rsidRDefault="00703622" w:rsidP="00703622">
                      <w:pPr>
                        <w:spacing w:after="0"/>
                        <w:rPr>
                          <w:rFonts w:ascii="Times New Roman" w:hAnsi="Times New Roman" w:cs="Times New Roman"/>
                          <w:bCs/>
                          <w:sz w:val="20"/>
                          <w:szCs w:val="20"/>
                        </w:rPr>
                      </w:pPr>
                    </w:p>
                  </w:txbxContent>
                </v:textbox>
                <w10:wrap anchorx="margin"/>
              </v:shape>
            </w:pict>
          </mc:Fallback>
        </mc:AlternateContent>
      </w:r>
      <w:r w:rsidR="001B5C2B" w:rsidRPr="00577ECD">
        <w:rPr>
          <w:rFonts w:ascii="Times New Roman" w:hAnsi="Times New Roman" w:cs="Times New Roman"/>
          <w:noProof/>
          <w:sz w:val="24"/>
          <w:szCs w:val="24"/>
          <w:lang w:eastAsia="zh-CN"/>
        </w:rPr>
        <mc:AlternateContent>
          <mc:Choice Requires="wps">
            <w:drawing>
              <wp:anchor distT="0" distB="0" distL="114300" distR="114300" simplePos="0" relativeHeight="251667456" behindDoc="0" locked="0" layoutInCell="1" allowOverlap="1" wp14:anchorId="76AFFDB7" wp14:editId="4E975A13">
                <wp:simplePos x="0" y="0"/>
                <wp:positionH relativeFrom="column">
                  <wp:posOffset>130810</wp:posOffset>
                </wp:positionH>
                <wp:positionV relativeFrom="paragraph">
                  <wp:posOffset>4145915</wp:posOffset>
                </wp:positionV>
                <wp:extent cx="6537960" cy="1097280"/>
                <wp:effectExtent l="0" t="0" r="15240" b="26670"/>
                <wp:wrapNone/>
                <wp:docPr id="9" name="Text Box 9"/>
                <wp:cNvGraphicFramePr/>
                <a:graphic xmlns:a="http://schemas.openxmlformats.org/drawingml/2006/main">
                  <a:graphicData uri="http://schemas.microsoft.com/office/word/2010/wordprocessingShape">
                    <wps:wsp>
                      <wps:cNvSpPr txBox="1"/>
                      <wps:spPr>
                        <a:xfrm>
                          <a:off x="0" y="0"/>
                          <a:ext cx="6537960" cy="1097280"/>
                        </a:xfrm>
                        <a:prstGeom prst="rect">
                          <a:avLst/>
                        </a:prstGeom>
                        <a:solidFill>
                          <a:srgbClr val="FDD6CB"/>
                        </a:solidFill>
                        <a:ln w="6350">
                          <a:solidFill>
                            <a:prstClr val="black"/>
                          </a:solidFill>
                        </a:ln>
                        <a:effectLst/>
                      </wps:spPr>
                      <wps:txbx>
                        <w:txbxContent>
                          <w:p w14:paraId="7BC8C9D5" w14:textId="4F9C2C23" w:rsidR="00860F4A" w:rsidRPr="00734A20" w:rsidRDefault="008D29F7" w:rsidP="00860F4A">
                            <w:pPr>
                              <w:spacing w:after="0"/>
                              <w:rPr>
                                <w:sz w:val="16"/>
                                <w:szCs w:val="16"/>
                              </w:rPr>
                            </w:pPr>
                            <w:r w:rsidRPr="00B73972">
                              <w:rPr>
                                <w:b/>
                                <w:sz w:val="19"/>
                                <w:szCs w:val="19"/>
                              </w:rPr>
                              <w:t xml:space="preserve"> </w:t>
                            </w:r>
                            <w:proofErr w:type="spellStart"/>
                            <w:r w:rsidRPr="00B73972">
                              <w:rPr>
                                <w:b/>
                                <w:sz w:val="19"/>
                                <w:szCs w:val="19"/>
                              </w:rPr>
                              <w:t>References</w:t>
                            </w:r>
                            <w:proofErr w:type="spellEnd"/>
                          </w:p>
                          <w:p w14:paraId="2CC133E5" w14:textId="71B3AE09" w:rsidR="00734A20" w:rsidRPr="00734A20" w:rsidRDefault="00734A20" w:rsidP="00734A20">
                            <w:pPr>
                              <w:pStyle w:val="Paragraphedeliste"/>
                              <w:numPr>
                                <w:ilvl w:val="0"/>
                                <w:numId w:val="13"/>
                              </w:numPr>
                              <w:spacing w:after="0" w:line="240" w:lineRule="auto"/>
                              <w:jc w:val="both"/>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FFDB7" id="_x0000_s1036" type="#_x0000_t202" style="position:absolute;margin-left:10.3pt;margin-top:326.45pt;width:514.8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" fillcolor="#fdd6cb" strokeweight=".5pt">
                <v:textbox>
                  <w:txbxContent>
                    <w:p w14:paraId="7BC8C9D5" w14:textId="4F9C2C23" w:rsidR="00860F4A" w:rsidRPr="00734A20" w:rsidRDefault="008D29F7" w:rsidP="00860F4A">
                      <w:pPr>
                        <w:spacing w:after="0"/>
                        <w:rPr>
                          <w:sz w:val="16"/>
                          <w:szCs w:val="16"/>
                        </w:rPr>
                      </w:pPr>
                      <w:r w:rsidRPr="00B73972">
                        <w:rPr>
                          <w:b/>
                          <w:sz w:val="19"/>
                          <w:szCs w:val="19"/>
                        </w:rPr>
                        <w:t xml:space="preserve"> </w:t>
                      </w:r>
                      <w:proofErr w:type="spellStart"/>
                      <w:r w:rsidRPr="00B73972">
                        <w:rPr>
                          <w:b/>
                          <w:sz w:val="19"/>
                          <w:szCs w:val="19"/>
                        </w:rPr>
                        <w:t>References</w:t>
                      </w:r>
                      <w:proofErr w:type="spellEnd"/>
                    </w:p>
                    <w:p w14:paraId="2CC133E5" w14:textId="71B3AE09" w:rsidR="00734A20" w:rsidRPr="00734A20" w:rsidRDefault="00734A20" w:rsidP="00734A20">
                      <w:pPr>
                        <w:pStyle w:val="Paragraphedeliste"/>
                        <w:numPr>
                          <w:ilvl w:val="0"/>
                          <w:numId w:val="13"/>
                        </w:numPr>
                        <w:spacing w:after="0" w:line="240" w:lineRule="auto"/>
                        <w:jc w:val="both"/>
                        <w:rPr>
                          <w:sz w:val="16"/>
                          <w:szCs w:val="16"/>
                        </w:rPr>
                      </w:pPr>
                    </w:p>
                  </w:txbxContent>
                </v:textbox>
              </v:shape>
            </w:pict>
          </mc:Fallback>
        </mc:AlternateContent>
      </w:r>
      <w:r w:rsidR="00124EED" w:rsidRPr="00577ECD">
        <w:rPr>
          <w:rFonts w:ascii="Times New Roman" w:hAnsi="Times New Roman" w:cs="Times New Roman"/>
          <w:noProof/>
          <w:sz w:val="24"/>
          <w:szCs w:val="24"/>
          <w:lang w:eastAsia="zh-CN"/>
        </w:rPr>
        <mc:AlternateContent>
          <mc:Choice Requires="wps">
            <w:drawing>
              <wp:anchor distT="0" distB="0" distL="114300" distR="114300" simplePos="0" relativeHeight="251669504" behindDoc="0" locked="0" layoutInCell="1" allowOverlap="1" wp14:anchorId="5A702556" wp14:editId="1B553C3F">
                <wp:simplePos x="0" y="0"/>
                <wp:positionH relativeFrom="column">
                  <wp:posOffset>287655</wp:posOffset>
                </wp:positionH>
                <wp:positionV relativeFrom="paragraph">
                  <wp:posOffset>8258810</wp:posOffset>
                </wp:positionV>
                <wp:extent cx="5902960" cy="0"/>
                <wp:effectExtent l="0" t="19050" r="21590" b="19050"/>
                <wp:wrapNone/>
                <wp:docPr id="19" name="Straight Connector 19"/>
                <wp:cNvGraphicFramePr/>
                <a:graphic xmlns:a="http://schemas.openxmlformats.org/drawingml/2006/main">
                  <a:graphicData uri="http://schemas.microsoft.com/office/word/2010/wordprocessingShape">
                    <wps:wsp>
                      <wps:cNvCnPr/>
                      <wps:spPr>
                        <a:xfrm flipV="1">
                          <a:off x="0" y="0"/>
                          <a:ext cx="5902960" cy="0"/>
                        </a:xfrm>
                        <a:prstGeom prst="line">
                          <a:avLst/>
                        </a:prstGeom>
                        <a:ln w="31750">
                          <a:solidFill>
                            <a:srgbClr val="40A3D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B5FEFF" id="Straight Connector 19"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5pt,650.3pt" to="487.45pt,6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" strokecolor="#40a3d0" strokeweight="2.5pt">
                <v:stroke joinstyle="miter"/>
              </v:line>
            </w:pict>
          </mc:Fallback>
        </mc:AlternateContent>
      </w:r>
    </w:p>
    <w:sectPr w:rsidR="00AB32A0" w:rsidRPr="00577ECD" w:rsidSect="00FB4C5D">
      <w:footerReference w:type="default" r:id="rId1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4BF31" w14:textId="77777777" w:rsidR="00DC49C6" w:rsidRDefault="00DC49C6">
      <w:pPr>
        <w:spacing w:after="0" w:line="240" w:lineRule="auto"/>
      </w:pPr>
      <w:r>
        <w:separator/>
      </w:r>
    </w:p>
  </w:endnote>
  <w:endnote w:type="continuationSeparator" w:id="0">
    <w:p w14:paraId="6CC9F559" w14:textId="77777777" w:rsidR="00DC49C6" w:rsidRDefault="00DC4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F42C8" w14:textId="03A68FF2" w:rsidR="00105223" w:rsidRDefault="00105223">
    <w:pPr>
      <w:pStyle w:val="Pieddepage"/>
    </w:pPr>
  </w:p>
  <w:p w14:paraId="3DB1D69C" w14:textId="77777777" w:rsidR="00B56997" w:rsidRDefault="00DC49C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86360" w14:textId="77777777" w:rsidR="00DC49C6" w:rsidRDefault="00DC49C6">
      <w:pPr>
        <w:spacing w:after="0" w:line="240" w:lineRule="auto"/>
      </w:pPr>
      <w:r>
        <w:separator/>
      </w:r>
    </w:p>
  </w:footnote>
  <w:footnote w:type="continuationSeparator" w:id="0">
    <w:p w14:paraId="3A2FAC61" w14:textId="77777777" w:rsidR="00DC49C6" w:rsidRDefault="00DC49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6D45"/>
    <w:multiLevelType w:val="hybridMultilevel"/>
    <w:tmpl w:val="5CB60ABC"/>
    <w:lvl w:ilvl="0" w:tplc="11ECDC8C">
      <w:start w:val="1"/>
      <w:numFmt w:val="decimal"/>
      <w:lvlText w:val="%1."/>
      <w:lvlJc w:val="left"/>
      <w:pPr>
        <w:ind w:left="360" w:hanging="360"/>
      </w:pPr>
      <w:rPr>
        <w:rFonts w:asciiTheme="minorHAnsi" w:eastAsiaTheme="minorHAnsi" w:hAnsiTheme="minorHAnsi" w:cstheme="minorBid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153E82"/>
    <w:multiLevelType w:val="hybridMultilevel"/>
    <w:tmpl w:val="9AD66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19387B"/>
    <w:multiLevelType w:val="hybridMultilevel"/>
    <w:tmpl w:val="C01801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872405"/>
    <w:multiLevelType w:val="hybridMultilevel"/>
    <w:tmpl w:val="1F6E2D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40042AB"/>
    <w:multiLevelType w:val="hybridMultilevel"/>
    <w:tmpl w:val="A6302626"/>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2D775D4"/>
    <w:multiLevelType w:val="hybridMultilevel"/>
    <w:tmpl w:val="41385094"/>
    <w:lvl w:ilvl="0" w:tplc="4E161F76">
      <w:numFmt w:val="bullet"/>
      <w:lvlText w:val="•"/>
      <w:lvlJc w:val="left"/>
      <w:pPr>
        <w:ind w:left="1080" w:hanging="72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3D7AC2"/>
    <w:multiLevelType w:val="hybridMultilevel"/>
    <w:tmpl w:val="01D24A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6E2610A"/>
    <w:multiLevelType w:val="hybridMultilevel"/>
    <w:tmpl w:val="28F824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8366AD4"/>
    <w:multiLevelType w:val="hybridMultilevel"/>
    <w:tmpl w:val="424A84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8A204C5"/>
    <w:multiLevelType w:val="hybridMultilevel"/>
    <w:tmpl w:val="4E3602D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15B3A"/>
    <w:multiLevelType w:val="hybridMultilevel"/>
    <w:tmpl w:val="228E0E36"/>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B782D74"/>
    <w:multiLevelType w:val="hybridMultilevel"/>
    <w:tmpl w:val="E3724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DB55BB"/>
    <w:multiLevelType w:val="hybridMultilevel"/>
    <w:tmpl w:val="4D2E5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724A50"/>
    <w:multiLevelType w:val="hybridMultilevel"/>
    <w:tmpl w:val="301601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E196597"/>
    <w:multiLevelType w:val="hybridMultilevel"/>
    <w:tmpl w:val="5358B01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7E3928B5"/>
    <w:multiLevelType w:val="hybridMultilevel"/>
    <w:tmpl w:val="D3A039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3"/>
  </w:num>
  <w:num w:numId="2">
    <w:abstractNumId w:val="15"/>
  </w:num>
  <w:num w:numId="3">
    <w:abstractNumId w:val="9"/>
  </w:num>
  <w:num w:numId="4">
    <w:abstractNumId w:val="1"/>
  </w:num>
  <w:num w:numId="5">
    <w:abstractNumId w:val="5"/>
  </w:num>
  <w:num w:numId="6">
    <w:abstractNumId w:val="11"/>
  </w:num>
  <w:num w:numId="7">
    <w:abstractNumId w:val="12"/>
  </w:num>
  <w:num w:numId="8">
    <w:abstractNumId w:val="2"/>
  </w:num>
  <w:num w:numId="9">
    <w:abstractNumId w:val="8"/>
  </w:num>
  <w:num w:numId="10">
    <w:abstractNumId w:val="10"/>
  </w:num>
  <w:num w:numId="11">
    <w:abstractNumId w:val="6"/>
  </w:num>
  <w:num w:numId="12">
    <w:abstractNumId w:val="7"/>
  </w:num>
  <w:num w:numId="13">
    <w:abstractNumId w:val="0"/>
  </w:num>
  <w:num w:numId="14">
    <w:abstractNumId w:val="3"/>
  </w:num>
  <w:num w:numId="15">
    <w:abstractNumId w:val="4"/>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E8C"/>
    <w:rsid w:val="00004B54"/>
    <w:rsid w:val="00006030"/>
    <w:rsid w:val="00033F74"/>
    <w:rsid w:val="00046CE2"/>
    <w:rsid w:val="000473A0"/>
    <w:rsid w:val="00050E8C"/>
    <w:rsid w:val="00050EB9"/>
    <w:rsid w:val="000534AD"/>
    <w:rsid w:val="000534B3"/>
    <w:rsid w:val="000A672D"/>
    <w:rsid w:val="000B7F07"/>
    <w:rsid w:val="000C7C1A"/>
    <w:rsid w:val="000F02C9"/>
    <w:rsid w:val="0010007E"/>
    <w:rsid w:val="00105223"/>
    <w:rsid w:val="00113D8A"/>
    <w:rsid w:val="00124EED"/>
    <w:rsid w:val="0013100B"/>
    <w:rsid w:val="001358B3"/>
    <w:rsid w:val="00140BF2"/>
    <w:rsid w:val="00151B7F"/>
    <w:rsid w:val="001544B1"/>
    <w:rsid w:val="00154DA1"/>
    <w:rsid w:val="00164C6D"/>
    <w:rsid w:val="00197FD6"/>
    <w:rsid w:val="001B116E"/>
    <w:rsid w:val="001B5C2B"/>
    <w:rsid w:val="001C0A96"/>
    <w:rsid w:val="001E0598"/>
    <w:rsid w:val="001F1F01"/>
    <w:rsid w:val="002136F8"/>
    <w:rsid w:val="002417B0"/>
    <w:rsid w:val="00260999"/>
    <w:rsid w:val="00275C95"/>
    <w:rsid w:val="002A3056"/>
    <w:rsid w:val="002B3FAE"/>
    <w:rsid w:val="002C59C5"/>
    <w:rsid w:val="002D73C7"/>
    <w:rsid w:val="002E0E2D"/>
    <w:rsid w:val="002E60AF"/>
    <w:rsid w:val="00301F46"/>
    <w:rsid w:val="00305650"/>
    <w:rsid w:val="0031752E"/>
    <w:rsid w:val="00322552"/>
    <w:rsid w:val="00325DA7"/>
    <w:rsid w:val="003318A1"/>
    <w:rsid w:val="00394A13"/>
    <w:rsid w:val="003977A7"/>
    <w:rsid w:val="003B1303"/>
    <w:rsid w:val="003B2A41"/>
    <w:rsid w:val="003B5E8C"/>
    <w:rsid w:val="003C5A7E"/>
    <w:rsid w:val="003C6868"/>
    <w:rsid w:val="00452E4E"/>
    <w:rsid w:val="004601AF"/>
    <w:rsid w:val="00462A6A"/>
    <w:rsid w:val="004748B8"/>
    <w:rsid w:val="004963E4"/>
    <w:rsid w:val="004B51BE"/>
    <w:rsid w:val="004E140C"/>
    <w:rsid w:val="004E1F2F"/>
    <w:rsid w:val="004E34F0"/>
    <w:rsid w:val="004F6A7E"/>
    <w:rsid w:val="00515B85"/>
    <w:rsid w:val="005217F7"/>
    <w:rsid w:val="005314B9"/>
    <w:rsid w:val="0054076D"/>
    <w:rsid w:val="00547DF0"/>
    <w:rsid w:val="0055168B"/>
    <w:rsid w:val="00560EE6"/>
    <w:rsid w:val="00577ECD"/>
    <w:rsid w:val="00583309"/>
    <w:rsid w:val="00590B28"/>
    <w:rsid w:val="005A4FC9"/>
    <w:rsid w:val="005C3E3D"/>
    <w:rsid w:val="005E6EC7"/>
    <w:rsid w:val="00637C4A"/>
    <w:rsid w:val="00652311"/>
    <w:rsid w:val="00685FB9"/>
    <w:rsid w:val="006C5DAB"/>
    <w:rsid w:val="006E33E5"/>
    <w:rsid w:val="00701524"/>
    <w:rsid w:val="00703622"/>
    <w:rsid w:val="00704713"/>
    <w:rsid w:val="00710973"/>
    <w:rsid w:val="00711344"/>
    <w:rsid w:val="007207EF"/>
    <w:rsid w:val="007242F4"/>
    <w:rsid w:val="00724C5B"/>
    <w:rsid w:val="0072669A"/>
    <w:rsid w:val="007323FD"/>
    <w:rsid w:val="00734A20"/>
    <w:rsid w:val="00756B4B"/>
    <w:rsid w:val="00762D21"/>
    <w:rsid w:val="00762F12"/>
    <w:rsid w:val="0077430B"/>
    <w:rsid w:val="00775962"/>
    <w:rsid w:val="007C0092"/>
    <w:rsid w:val="007C0170"/>
    <w:rsid w:val="007D39D8"/>
    <w:rsid w:val="007E5775"/>
    <w:rsid w:val="007F00B7"/>
    <w:rsid w:val="0080494B"/>
    <w:rsid w:val="00805D70"/>
    <w:rsid w:val="008161DF"/>
    <w:rsid w:val="00846554"/>
    <w:rsid w:val="008575CC"/>
    <w:rsid w:val="00857C85"/>
    <w:rsid w:val="00860F4A"/>
    <w:rsid w:val="00862461"/>
    <w:rsid w:val="008676BF"/>
    <w:rsid w:val="00873830"/>
    <w:rsid w:val="00874786"/>
    <w:rsid w:val="008A0083"/>
    <w:rsid w:val="008A40D9"/>
    <w:rsid w:val="008B7937"/>
    <w:rsid w:val="008C764B"/>
    <w:rsid w:val="008D29F7"/>
    <w:rsid w:val="008F0E1D"/>
    <w:rsid w:val="008F2CB4"/>
    <w:rsid w:val="008F7AA9"/>
    <w:rsid w:val="00920421"/>
    <w:rsid w:val="00927553"/>
    <w:rsid w:val="00934326"/>
    <w:rsid w:val="00955091"/>
    <w:rsid w:val="00997AD0"/>
    <w:rsid w:val="009B330C"/>
    <w:rsid w:val="009C32A0"/>
    <w:rsid w:val="009D4093"/>
    <w:rsid w:val="00A04B6B"/>
    <w:rsid w:val="00A37C9D"/>
    <w:rsid w:val="00A414A6"/>
    <w:rsid w:val="00A438DF"/>
    <w:rsid w:val="00A65E5F"/>
    <w:rsid w:val="00A74791"/>
    <w:rsid w:val="00AA71AB"/>
    <w:rsid w:val="00AB32A0"/>
    <w:rsid w:val="00AB3A41"/>
    <w:rsid w:val="00AC48E0"/>
    <w:rsid w:val="00AC589D"/>
    <w:rsid w:val="00AD7145"/>
    <w:rsid w:val="00AE460F"/>
    <w:rsid w:val="00B143EF"/>
    <w:rsid w:val="00B161DE"/>
    <w:rsid w:val="00B23D66"/>
    <w:rsid w:val="00B55CA0"/>
    <w:rsid w:val="00B70F95"/>
    <w:rsid w:val="00B72495"/>
    <w:rsid w:val="00B75902"/>
    <w:rsid w:val="00B767E3"/>
    <w:rsid w:val="00B964CA"/>
    <w:rsid w:val="00BA14FE"/>
    <w:rsid w:val="00BA7890"/>
    <w:rsid w:val="00BE6FBD"/>
    <w:rsid w:val="00C066AB"/>
    <w:rsid w:val="00C14D76"/>
    <w:rsid w:val="00C37381"/>
    <w:rsid w:val="00C37F39"/>
    <w:rsid w:val="00C71433"/>
    <w:rsid w:val="00C724AC"/>
    <w:rsid w:val="00C90671"/>
    <w:rsid w:val="00CB10EA"/>
    <w:rsid w:val="00CD0E39"/>
    <w:rsid w:val="00CD703E"/>
    <w:rsid w:val="00CD7485"/>
    <w:rsid w:val="00CE571E"/>
    <w:rsid w:val="00D02E08"/>
    <w:rsid w:val="00D40695"/>
    <w:rsid w:val="00D52D75"/>
    <w:rsid w:val="00D639C3"/>
    <w:rsid w:val="00D72BC0"/>
    <w:rsid w:val="00DA723E"/>
    <w:rsid w:val="00DB5377"/>
    <w:rsid w:val="00DC49C6"/>
    <w:rsid w:val="00DE2017"/>
    <w:rsid w:val="00DE2CDD"/>
    <w:rsid w:val="00DE627B"/>
    <w:rsid w:val="00DE6605"/>
    <w:rsid w:val="00E00444"/>
    <w:rsid w:val="00E04B1C"/>
    <w:rsid w:val="00E07B2D"/>
    <w:rsid w:val="00E21454"/>
    <w:rsid w:val="00E35B2C"/>
    <w:rsid w:val="00E42710"/>
    <w:rsid w:val="00E5140E"/>
    <w:rsid w:val="00E51E4B"/>
    <w:rsid w:val="00E54960"/>
    <w:rsid w:val="00E5754B"/>
    <w:rsid w:val="00E62823"/>
    <w:rsid w:val="00E7602F"/>
    <w:rsid w:val="00E82FF9"/>
    <w:rsid w:val="00E8459D"/>
    <w:rsid w:val="00E93B35"/>
    <w:rsid w:val="00EB5D06"/>
    <w:rsid w:val="00EB7D1C"/>
    <w:rsid w:val="00EC7942"/>
    <w:rsid w:val="00ED5C2B"/>
    <w:rsid w:val="00EF50AF"/>
    <w:rsid w:val="00F02E30"/>
    <w:rsid w:val="00F0394C"/>
    <w:rsid w:val="00F0699D"/>
    <w:rsid w:val="00F17260"/>
    <w:rsid w:val="00F43DCF"/>
    <w:rsid w:val="00F50948"/>
    <w:rsid w:val="00F61C08"/>
    <w:rsid w:val="00F73004"/>
    <w:rsid w:val="00F75248"/>
    <w:rsid w:val="00F86583"/>
    <w:rsid w:val="00FA08BF"/>
    <w:rsid w:val="00FA4A48"/>
    <w:rsid w:val="00FA6281"/>
    <w:rsid w:val="00FB0973"/>
    <w:rsid w:val="00FB4C5D"/>
    <w:rsid w:val="00FB6912"/>
    <w:rsid w:val="00FC4EC4"/>
    <w:rsid w:val="00FC6F23"/>
    <w:rsid w:val="00FC70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8356"/>
  <w15:chartTrackingRefBased/>
  <w15:docId w15:val="{05803482-3234-48FB-B0C9-EC8F3E7F1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004"/>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050E8C"/>
    <w:pPr>
      <w:spacing w:after="0" w:line="240" w:lineRule="auto"/>
    </w:pPr>
  </w:style>
  <w:style w:type="paragraph" w:styleId="Paragraphedeliste">
    <w:name w:val="List Paragraph"/>
    <w:basedOn w:val="Normal"/>
    <w:uiPriority w:val="34"/>
    <w:qFormat/>
    <w:rsid w:val="00050E8C"/>
    <w:pPr>
      <w:ind w:left="720"/>
      <w:contextualSpacing/>
    </w:pPr>
  </w:style>
  <w:style w:type="paragraph" w:styleId="Pieddepage">
    <w:name w:val="footer"/>
    <w:basedOn w:val="Normal"/>
    <w:link w:val="PieddepageCar"/>
    <w:uiPriority w:val="99"/>
    <w:unhideWhenUsed/>
    <w:rsid w:val="00050E8C"/>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50E8C"/>
  </w:style>
  <w:style w:type="paragraph" w:styleId="Textedebulles">
    <w:name w:val="Balloon Text"/>
    <w:basedOn w:val="Normal"/>
    <w:link w:val="TextedebullesCar"/>
    <w:uiPriority w:val="99"/>
    <w:semiHidden/>
    <w:unhideWhenUsed/>
    <w:rsid w:val="001E059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E0598"/>
    <w:rPr>
      <w:rFonts w:ascii="Segoe UI" w:hAnsi="Segoe UI" w:cs="Segoe UI"/>
      <w:sz w:val="18"/>
      <w:szCs w:val="18"/>
    </w:rPr>
  </w:style>
  <w:style w:type="character" w:styleId="Lienhypertexte">
    <w:name w:val="Hyperlink"/>
    <w:basedOn w:val="Policepardfaut"/>
    <w:uiPriority w:val="99"/>
    <w:unhideWhenUsed/>
    <w:rsid w:val="001C0A96"/>
    <w:rPr>
      <w:color w:val="0563C1" w:themeColor="hyperlink"/>
      <w:u w:val="single"/>
    </w:rPr>
  </w:style>
  <w:style w:type="paragraph" w:customStyle="1" w:styleId="Default">
    <w:name w:val="Default"/>
    <w:rsid w:val="001C0A96"/>
    <w:pPr>
      <w:autoSpaceDE w:val="0"/>
      <w:autoSpaceDN w:val="0"/>
      <w:adjustRightInd w:val="0"/>
      <w:spacing w:after="0" w:line="240" w:lineRule="auto"/>
    </w:pPr>
    <w:rPr>
      <w:rFonts w:ascii="Segoe UI" w:hAnsi="Segoe UI" w:cs="Segoe UI"/>
      <w:color w:val="000000"/>
      <w:sz w:val="24"/>
      <w:szCs w:val="24"/>
    </w:rPr>
  </w:style>
  <w:style w:type="paragraph" w:styleId="En-tte">
    <w:name w:val="header"/>
    <w:basedOn w:val="Normal"/>
    <w:link w:val="En-tteCar"/>
    <w:uiPriority w:val="99"/>
    <w:unhideWhenUsed/>
    <w:rsid w:val="00105223"/>
    <w:pPr>
      <w:tabs>
        <w:tab w:val="center" w:pos="4513"/>
        <w:tab w:val="right" w:pos="9026"/>
      </w:tabs>
      <w:spacing w:after="0" w:line="240" w:lineRule="auto"/>
    </w:pPr>
  </w:style>
  <w:style w:type="character" w:customStyle="1" w:styleId="En-tteCar">
    <w:name w:val="En-tête Car"/>
    <w:basedOn w:val="Policepardfaut"/>
    <w:link w:val="En-tte"/>
    <w:uiPriority w:val="99"/>
    <w:rsid w:val="00105223"/>
  </w:style>
  <w:style w:type="character" w:styleId="lev">
    <w:name w:val="Strong"/>
    <w:basedOn w:val="Policepardfaut"/>
    <w:uiPriority w:val="22"/>
    <w:qFormat/>
    <w:rsid w:val="008B7937"/>
    <w:rPr>
      <w:b/>
      <w:bCs/>
    </w:rPr>
  </w:style>
  <w:style w:type="paragraph" w:styleId="NormalWeb">
    <w:name w:val="Normal (Web)"/>
    <w:basedOn w:val="Normal"/>
    <w:uiPriority w:val="99"/>
    <w:semiHidden/>
    <w:unhideWhenUsed/>
    <w:rsid w:val="00FC6F2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entionnonrsolue">
    <w:name w:val="Unresolved Mention"/>
    <w:basedOn w:val="Policepardfaut"/>
    <w:uiPriority w:val="99"/>
    <w:semiHidden/>
    <w:unhideWhenUsed/>
    <w:rsid w:val="007D3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886852">
      <w:bodyDiv w:val="1"/>
      <w:marLeft w:val="0"/>
      <w:marRight w:val="0"/>
      <w:marTop w:val="0"/>
      <w:marBottom w:val="0"/>
      <w:divBdr>
        <w:top w:val="none" w:sz="0" w:space="0" w:color="auto"/>
        <w:left w:val="none" w:sz="0" w:space="0" w:color="auto"/>
        <w:bottom w:val="none" w:sz="0" w:space="0" w:color="auto"/>
        <w:right w:val="none" w:sz="0" w:space="0" w:color="auto"/>
      </w:divBdr>
    </w:div>
    <w:div w:id="980773223">
      <w:bodyDiv w:val="1"/>
      <w:marLeft w:val="0"/>
      <w:marRight w:val="0"/>
      <w:marTop w:val="0"/>
      <w:marBottom w:val="0"/>
      <w:divBdr>
        <w:top w:val="none" w:sz="0" w:space="0" w:color="auto"/>
        <w:left w:val="none" w:sz="0" w:space="0" w:color="auto"/>
        <w:bottom w:val="none" w:sz="0" w:space="0" w:color="auto"/>
        <w:right w:val="none" w:sz="0" w:space="0" w:color="auto"/>
      </w:divBdr>
    </w:div>
    <w:div w:id="1001467629">
      <w:bodyDiv w:val="1"/>
      <w:marLeft w:val="0"/>
      <w:marRight w:val="0"/>
      <w:marTop w:val="0"/>
      <w:marBottom w:val="0"/>
      <w:divBdr>
        <w:top w:val="none" w:sz="0" w:space="0" w:color="auto"/>
        <w:left w:val="none" w:sz="0" w:space="0" w:color="auto"/>
        <w:bottom w:val="none" w:sz="0" w:space="0" w:color="auto"/>
        <w:right w:val="none" w:sz="0" w:space="0" w:color="auto"/>
      </w:divBdr>
    </w:div>
    <w:div w:id="1232500816">
      <w:bodyDiv w:val="1"/>
      <w:marLeft w:val="0"/>
      <w:marRight w:val="0"/>
      <w:marTop w:val="0"/>
      <w:marBottom w:val="0"/>
      <w:divBdr>
        <w:top w:val="none" w:sz="0" w:space="0" w:color="auto"/>
        <w:left w:val="none" w:sz="0" w:space="0" w:color="auto"/>
        <w:bottom w:val="none" w:sz="0" w:space="0" w:color="auto"/>
        <w:right w:val="none" w:sz="0" w:space="0" w:color="auto"/>
      </w:divBdr>
    </w:div>
    <w:div w:id="1587810689">
      <w:bodyDiv w:val="1"/>
      <w:marLeft w:val="0"/>
      <w:marRight w:val="0"/>
      <w:marTop w:val="0"/>
      <w:marBottom w:val="0"/>
      <w:divBdr>
        <w:top w:val="none" w:sz="0" w:space="0" w:color="auto"/>
        <w:left w:val="none" w:sz="0" w:space="0" w:color="auto"/>
        <w:bottom w:val="none" w:sz="0" w:space="0" w:color="auto"/>
        <w:right w:val="none" w:sz="0" w:space="0" w:color="auto"/>
      </w:divBdr>
    </w:div>
    <w:div w:id="1630043729">
      <w:bodyDiv w:val="1"/>
      <w:marLeft w:val="0"/>
      <w:marRight w:val="0"/>
      <w:marTop w:val="0"/>
      <w:marBottom w:val="0"/>
      <w:divBdr>
        <w:top w:val="none" w:sz="0" w:space="0" w:color="auto"/>
        <w:left w:val="none" w:sz="0" w:space="0" w:color="auto"/>
        <w:bottom w:val="none" w:sz="0" w:space="0" w:color="auto"/>
        <w:right w:val="none" w:sz="0" w:space="0" w:color="auto"/>
      </w:divBdr>
    </w:div>
    <w:div w:id="190344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nsd.sn/sites/default/files/2025-02/SESN_2022-2023.pd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nsd.sn/sites/default/files/2024-07/RGPH-5_Rapport%20global-Prov-juillet2024.pdf" TargetMode="External"/><Relationship Id="rId17" Type="http://schemas.openxmlformats.org/officeDocument/2006/relationships/hyperlink" Target="https://theconversation.com/seule-une-fille-sur-trois-atteint-lecole-secondaire-au-senegal-voici-pourquoi-et-comment-y-remedier-203440" TargetMode="External"/><Relationship Id="rId2" Type="http://schemas.openxmlformats.org/officeDocument/2006/relationships/numbering" Target="numbering.xml"/><Relationship Id="rId16" Type="http://schemas.openxmlformats.org/officeDocument/2006/relationships/hyperlink" Target="https://www.ansd.sn/sites/default/files/2025-02/SESN_2022-2023.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ansd.sn/sites/default/files/2024-07/RGPH-5_Rapport%20global-Prov-juillet2024.pdf"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heconversation.com/seule-une-fille-sur-trois-atteint-lecole-secondaire-au-senegal-voici-pourquoi-et-comment-y-remedier-2034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AB26F-AD87-4DA4-B53A-C2DA7B52D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2</Pages>
  <Words>32</Words>
  <Characters>180</Characters>
  <Application>Microsoft Office Word</Application>
  <DocSecurity>0</DocSecurity>
  <Lines>1</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Witcombe, Katie</dc:creator>
  <cp:keywords/>
  <dc:description/>
  <cp:lastModifiedBy>Ndeye Ramatoulaye Ndoye FALL</cp:lastModifiedBy>
  <cp:revision>3</cp:revision>
  <cp:lastPrinted>2025-07-23T03:49:00Z</cp:lastPrinted>
  <dcterms:created xsi:type="dcterms:W3CDTF">2025-07-23T03:48:00Z</dcterms:created>
  <dcterms:modified xsi:type="dcterms:W3CDTF">2025-07-23T10:52:00Z</dcterms:modified>
</cp:coreProperties>
</file>