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F070" w14:textId="77777777" w:rsidR="00A465A4" w:rsidRPr="009314B0" w:rsidRDefault="00A465A4" w:rsidP="004813D0">
      <w:pPr>
        <w:jc w:val="both"/>
        <w:rPr>
          <w:b/>
          <w:bCs/>
        </w:rPr>
      </w:pPr>
      <w:r w:rsidRPr="009314B0">
        <w:rPr>
          <w:b/>
          <w:bCs/>
        </w:rPr>
        <w:t>Assignment 1</w:t>
      </w:r>
    </w:p>
    <w:p w14:paraId="024CD721" w14:textId="77777777" w:rsidR="003130A7" w:rsidRPr="009314B0" w:rsidRDefault="003130A7" w:rsidP="004813D0">
      <w:pPr>
        <w:jc w:val="both"/>
        <w:rPr>
          <w:b/>
          <w:bCs/>
        </w:rPr>
      </w:pPr>
      <w:r w:rsidRPr="009314B0">
        <w:rPr>
          <w:b/>
          <w:bCs/>
        </w:rPr>
        <w:t>Person: Vy Nguyen</w:t>
      </w:r>
    </w:p>
    <w:p w14:paraId="7DF578A6" w14:textId="443A60E5" w:rsidR="00A465A4" w:rsidRPr="009314B0" w:rsidRDefault="00A465A4" w:rsidP="004813D0">
      <w:pPr>
        <w:jc w:val="both"/>
        <w:rPr>
          <w:b/>
          <w:bCs/>
        </w:rPr>
      </w:pPr>
      <w:r w:rsidRPr="009314B0">
        <w:rPr>
          <w:b/>
          <w:bCs/>
        </w:rPr>
        <w:t>Date: 05/10/2023</w:t>
      </w:r>
    </w:p>
    <w:p w14:paraId="45706D47" w14:textId="77777777" w:rsidR="00A465A4" w:rsidRDefault="00A465A4" w:rsidP="004813D0">
      <w:pPr>
        <w:jc w:val="both"/>
      </w:pPr>
    </w:p>
    <w:p w14:paraId="21019624" w14:textId="47ABA1AF" w:rsidR="00E17B33" w:rsidRDefault="00054045" w:rsidP="004813D0">
      <w:pPr>
        <w:jc w:val="both"/>
      </w:pPr>
      <w:r>
        <w:t>Given the provided data, three conclusions that we can draw about crowdfunding campaigns</w:t>
      </w:r>
      <w:r w:rsidR="005A059F">
        <w:t xml:space="preserve"> are:</w:t>
      </w:r>
    </w:p>
    <w:p w14:paraId="4D9659EB" w14:textId="56A0ABF1" w:rsidR="00054045" w:rsidRDefault="0094289F" w:rsidP="004813D0">
      <w:pPr>
        <w:pStyle w:val="ListParagraph"/>
        <w:numPr>
          <w:ilvl w:val="0"/>
          <w:numId w:val="2"/>
        </w:numPr>
        <w:jc w:val="both"/>
        <w:rPr>
          <w:color w:val="4472C4" w:themeColor="accent1"/>
        </w:rPr>
      </w:pPr>
      <w:r w:rsidRPr="004813D0">
        <w:rPr>
          <w:color w:val="4472C4" w:themeColor="accent1"/>
        </w:rPr>
        <w:t xml:space="preserve">There were </w:t>
      </w:r>
      <w:proofErr w:type="gramStart"/>
      <w:r w:rsidR="009B7850" w:rsidRPr="004813D0">
        <w:rPr>
          <w:color w:val="4472C4" w:themeColor="accent1"/>
        </w:rPr>
        <w:t xml:space="preserve">a </w:t>
      </w:r>
      <w:r w:rsidR="00E87EF2" w:rsidRPr="004813D0">
        <w:rPr>
          <w:color w:val="4472C4" w:themeColor="accent1"/>
        </w:rPr>
        <w:t>large number of</w:t>
      </w:r>
      <w:proofErr w:type="gramEnd"/>
      <w:r w:rsidR="00E87EF2" w:rsidRPr="004813D0">
        <w:rPr>
          <w:color w:val="4472C4" w:themeColor="accent1"/>
        </w:rPr>
        <w:t xml:space="preserve"> project</w:t>
      </w:r>
      <w:r w:rsidR="004F1BEA" w:rsidRPr="004813D0">
        <w:rPr>
          <w:color w:val="4472C4" w:themeColor="accent1"/>
        </w:rPr>
        <w:t>s</w:t>
      </w:r>
      <w:r w:rsidR="003E2155">
        <w:rPr>
          <w:color w:val="4472C4" w:themeColor="accent1"/>
        </w:rPr>
        <w:t xml:space="preserve"> in</w:t>
      </w:r>
      <w:r w:rsidR="00A67491" w:rsidRPr="004813D0">
        <w:rPr>
          <w:color w:val="4472C4" w:themeColor="accent1"/>
        </w:rPr>
        <w:t xml:space="preserve"> </w:t>
      </w:r>
      <w:r w:rsidR="009314B0">
        <w:rPr>
          <w:color w:val="4472C4" w:themeColor="accent1"/>
        </w:rPr>
        <w:t xml:space="preserve">the </w:t>
      </w:r>
      <w:r w:rsidR="001244FC">
        <w:rPr>
          <w:color w:val="4472C4" w:themeColor="accent1"/>
        </w:rPr>
        <w:t>“</w:t>
      </w:r>
      <w:r w:rsidR="000B6376" w:rsidRPr="004813D0">
        <w:rPr>
          <w:color w:val="4472C4" w:themeColor="accent1"/>
        </w:rPr>
        <w:t>theatre</w:t>
      </w:r>
      <w:r w:rsidR="001244FC">
        <w:rPr>
          <w:color w:val="4472C4" w:themeColor="accent1"/>
        </w:rPr>
        <w:t>”</w:t>
      </w:r>
      <w:r w:rsidR="000B6376" w:rsidRPr="004813D0">
        <w:rPr>
          <w:color w:val="4472C4" w:themeColor="accent1"/>
        </w:rPr>
        <w:t xml:space="preserve">, </w:t>
      </w:r>
      <w:r w:rsidR="001244FC">
        <w:rPr>
          <w:color w:val="4472C4" w:themeColor="accent1"/>
        </w:rPr>
        <w:t>“</w:t>
      </w:r>
      <w:r w:rsidR="000B6376" w:rsidRPr="004813D0">
        <w:rPr>
          <w:color w:val="4472C4" w:themeColor="accent1"/>
        </w:rPr>
        <w:t>film &amp; video</w:t>
      </w:r>
      <w:r w:rsidR="001244FC">
        <w:rPr>
          <w:color w:val="4472C4" w:themeColor="accent1"/>
        </w:rPr>
        <w:t>”</w:t>
      </w:r>
      <w:r w:rsidR="000B6376" w:rsidRPr="004813D0">
        <w:rPr>
          <w:color w:val="4472C4" w:themeColor="accent1"/>
        </w:rPr>
        <w:t xml:space="preserve"> and </w:t>
      </w:r>
      <w:r w:rsidR="001244FC">
        <w:rPr>
          <w:color w:val="4472C4" w:themeColor="accent1"/>
        </w:rPr>
        <w:t>“</w:t>
      </w:r>
      <w:r w:rsidR="000B6376" w:rsidRPr="004813D0">
        <w:rPr>
          <w:color w:val="4472C4" w:themeColor="accent1"/>
        </w:rPr>
        <w:t>music</w:t>
      </w:r>
      <w:r w:rsidR="001244FC">
        <w:rPr>
          <w:color w:val="4472C4" w:themeColor="accent1"/>
        </w:rPr>
        <w:t>”</w:t>
      </w:r>
      <w:r w:rsidR="003B6D42" w:rsidRPr="004813D0">
        <w:rPr>
          <w:color w:val="4472C4" w:themeColor="accent1"/>
        </w:rPr>
        <w:t xml:space="preserve"> </w:t>
      </w:r>
      <w:r w:rsidR="00A67491" w:rsidRPr="004813D0">
        <w:rPr>
          <w:color w:val="4472C4" w:themeColor="accent1"/>
        </w:rPr>
        <w:t xml:space="preserve">categories </w:t>
      </w:r>
      <w:r w:rsidR="003B6D42" w:rsidRPr="004813D0">
        <w:rPr>
          <w:color w:val="4472C4" w:themeColor="accent1"/>
        </w:rPr>
        <w:t>(</w:t>
      </w:r>
      <w:r w:rsidR="004813D0" w:rsidRPr="004813D0">
        <w:rPr>
          <w:color w:val="4472C4" w:themeColor="accent1"/>
        </w:rPr>
        <w:t xml:space="preserve">Figure </w:t>
      </w:r>
      <w:r w:rsidR="003B6D42" w:rsidRPr="004813D0">
        <w:rPr>
          <w:color w:val="4472C4" w:themeColor="accent1"/>
        </w:rPr>
        <w:t>1)</w:t>
      </w:r>
      <w:r w:rsidR="004813D0" w:rsidRPr="004813D0">
        <w:rPr>
          <w:color w:val="4472C4" w:themeColor="accent1"/>
        </w:rPr>
        <w:t>.</w:t>
      </w:r>
    </w:p>
    <w:p w14:paraId="708F6DB5" w14:textId="77777777" w:rsidR="004528CF" w:rsidRPr="004813D0" w:rsidRDefault="004528CF" w:rsidP="004528CF">
      <w:pPr>
        <w:pStyle w:val="ListParagraph"/>
        <w:jc w:val="both"/>
        <w:rPr>
          <w:color w:val="4472C4" w:themeColor="accent1"/>
        </w:rPr>
      </w:pPr>
    </w:p>
    <w:p w14:paraId="51639151" w14:textId="3D07041F" w:rsidR="0041797E" w:rsidRDefault="0041797E" w:rsidP="004813D0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5135FCB1" wp14:editId="1F2BED91">
            <wp:extent cx="3771900" cy="2426759"/>
            <wp:effectExtent l="0" t="0" r="0" b="12065"/>
            <wp:docPr id="5931684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9500F5-CC06-6F8C-9C43-34EB1EAA4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122994" w14:textId="4D43F4C2" w:rsidR="0041797E" w:rsidRPr="004528CF" w:rsidRDefault="0041797E" w:rsidP="004813D0">
      <w:pPr>
        <w:jc w:val="center"/>
        <w:rPr>
          <w:color w:val="4472C4" w:themeColor="accent1"/>
          <w:sz w:val="20"/>
          <w:szCs w:val="20"/>
        </w:rPr>
      </w:pPr>
      <w:r w:rsidRPr="004528CF">
        <w:rPr>
          <w:color w:val="4472C4" w:themeColor="accent1"/>
          <w:sz w:val="20"/>
          <w:szCs w:val="20"/>
        </w:rPr>
        <w:t>Figure 1.</w:t>
      </w:r>
      <w:r w:rsidR="00507729" w:rsidRPr="004528CF">
        <w:rPr>
          <w:color w:val="4472C4" w:themeColor="accent1"/>
          <w:sz w:val="20"/>
          <w:szCs w:val="20"/>
        </w:rPr>
        <w:t xml:space="preserve"> Stack</w:t>
      </w:r>
      <w:r w:rsidR="00AE6B89" w:rsidRPr="004528CF">
        <w:rPr>
          <w:color w:val="4472C4" w:themeColor="accent1"/>
          <w:sz w:val="20"/>
          <w:szCs w:val="20"/>
        </w:rPr>
        <w:t>ed</w:t>
      </w:r>
      <w:r w:rsidR="00507729" w:rsidRPr="004528CF">
        <w:rPr>
          <w:color w:val="4472C4" w:themeColor="accent1"/>
          <w:sz w:val="20"/>
          <w:szCs w:val="20"/>
        </w:rPr>
        <w:t xml:space="preserve"> bar </w:t>
      </w:r>
      <w:r w:rsidR="00AE6B89" w:rsidRPr="004528CF">
        <w:rPr>
          <w:color w:val="4472C4" w:themeColor="accent1"/>
          <w:sz w:val="20"/>
          <w:szCs w:val="20"/>
        </w:rPr>
        <w:t xml:space="preserve">chart </w:t>
      </w:r>
      <w:r w:rsidR="00507729" w:rsidRPr="004528CF">
        <w:rPr>
          <w:color w:val="4472C4" w:themeColor="accent1"/>
          <w:sz w:val="20"/>
          <w:szCs w:val="20"/>
        </w:rPr>
        <w:t>showing the number of project</w:t>
      </w:r>
      <w:r w:rsidR="007B4A6C">
        <w:rPr>
          <w:color w:val="4472C4" w:themeColor="accent1"/>
          <w:sz w:val="20"/>
          <w:szCs w:val="20"/>
        </w:rPr>
        <w:t>s</w:t>
      </w:r>
      <w:r w:rsidR="00507729" w:rsidRPr="004528CF">
        <w:rPr>
          <w:color w:val="4472C4" w:themeColor="accent1"/>
          <w:sz w:val="20"/>
          <w:szCs w:val="20"/>
        </w:rPr>
        <w:t xml:space="preserve"> per categor</w:t>
      </w:r>
      <w:r w:rsidR="00380788" w:rsidRPr="004528CF">
        <w:rPr>
          <w:color w:val="4472C4" w:themeColor="accent1"/>
          <w:sz w:val="20"/>
          <w:szCs w:val="20"/>
        </w:rPr>
        <w:t xml:space="preserve">y </w:t>
      </w:r>
      <w:r w:rsidR="00507729" w:rsidRPr="004528CF">
        <w:rPr>
          <w:color w:val="4472C4" w:themeColor="accent1"/>
          <w:sz w:val="20"/>
          <w:szCs w:val="20"/>
        </w:rPr>
        <w:t>and t</w:t>
      </w:r>
      <w:r w:rsidR="00F53C64" w:rsidRPr="004528CF">
        <w:rPr>
          <w:color w:val="4472C4" w:themeColor="accent1"/>
          <w:sz w:val="20"/>
          <w:szCs w:val="20"/>
        </w:rPr>
        <w:t>he funding outcome per category.</w:t>
      </w:r>
    </w:p>
    <w:p w14:paraId="4FAB14AA" w14:textId="77777777" w:rsidR="004528CF" w:rsidRDefault="004528CF" w:rsidP="004813D0">
      <w:pPr>
        <w:jc w:val="center"/>
        <w:rPr>
          <w:color w:val="4472C4" w:themeColor="accent1"/>
        </w:rPr>
      </w:pPr>
    </w:p>
    <w:p w14:paraId="223EE9D5" w14:textId="15A3508A" w:rsidR="006C6E3F" w:rsidRDefault="005D35DA" w:rsidP="003E2155">
      <w:pPr>
        <w:pStyle w:val="ListParagraph"/>
        <w:numPr>
          <w:ilvl w:val="0"/>
          <w:numId w:val="2"/>
        </w:numPr>
        <w:jc w:val="both"/>
        <w:rPr>
          <w:color w:val="4472C4" w:themeColor="accent1"/>
        </w:rPr>
      </w:pPr>
      <w:r w:rsidRPr="003E2155">
        <w:rPr>
          <w:color w:val="4472C4" w:themeColor="accent1"/>
        </w:rPr>
        <w:t>There was a significant number of project</w:t>
      </w:r>
      <w:r w:rsidR="007B4A6C">
        <w:rPr>
          <w:color w:val="4472C4" w:themeColor="accent1"/>
        </w:rPr>
        <w:t>s</w:t>
      </w:r>
      <w:r w:rsidRPr="003E2155">
        <w:rPr>
          <w:color w:val="4472C4" w:themeColor="accent1"/>
        </w:rPr>
        <w:t xml:space="preserve"> related to </w:t>
      </w:r>
      <w:r w:rsidR="007B4A6C">
        <w:rPr>
          <w:color w:val="4472C4" w:themeColor="accent1"/>
        </w:rPr>
        <w:t xml:space="preserve">the </w:t>
      </w:r>
      <w:r w:rsidR="001244FC">
        <w:rPr>
          <w:color w:val="4472C4" w:themeColor="accent1"/>
        </w:rPr>
        <w:t xml:space="preserve">“plays” </w:t>
      </w:r>
      <w:r w:rsidR="000421CD">
        <w:rPr>
          <w:color w:val="4472C4" w:themeColor="accent1"/>
        </w:rPr>
        <w:t>sub-</w:t>
      </w:r>
      <w:r w:rsidR="00331A7B" w:rsidRPr="003E2155">
        <w:rPr>
          <w:color w:val="4472C4" w:themeColor="accent1"/>
        </w:rPr>
        <w:t>category</w:t>
      </w:r>
      <w:r w:rsidR="003B6D42" w:rsidRPr="003E2155">
        <w:rPr>
          <w:color w:val="4472C4" w:themeColor="accent1"/>
        </w:rPr>
        <w:t xml:space="preserve"> (</w:t>
      </w:r>
      <w:r w:rsidR="000421CD">
        <w:rPr>
          <w:color w:val="4472C4" w:themeColor="accent1"/>
        </w:rPr>
        <w:t>Figure</w:t>
      </w:r>
      <w:r w:rsidR="003B6D42" w:rsidRPr="003E2155">
        <w:rPr>
          <w:color w:val="4472C4" w:themeColor="accent1"/>
        </w:rPr>
        <w:t xml:space="preserve"> 2).</w:t>
      </w:r>
    </w:p>
    <w:p w14:paraId="586190DB" w14:textId="3376B1C8" w:rsidR="004528CF" w:rsidRPr="004528CF" w:rsidRDefault="004528CF" w:rsidP="004528CF">
      <w:pPr>
        <w:ind w:left="360"/>
        <w:jc w:val="both"/>
        <w:rPr>
          <w:color w:val="4472C4" w:themeColor="accent1"/>
        </w:rPr>
      </w:pPr>
      <w:r>
        <w:rPr>
          <w:noProof/>
        </w:rPr>
        <w:drawing>
          <wp:inline distT="0" distB="0" distL="0" distR="0" wp14:anchorId="6B8F148E" wp14:editId="0409B069">
            <wp:extent cx="5731510" cy="2717321"/>
            <wp:effectExtent l="0" t="0" r="2540" b="6985"/>
            <wp:docPr id="12995153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19CAA0-E8DD-28C5-4A90-7143C6D1D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91C2A7" w14:textId="35556E17" w:rsidR="004528CF" w:rsidRPr="004528CF" w:rsidRDefault="004528CF" w:rsidP="004528CF">
      <w:pPr>
        <w:jc w:val="center"/>
        <w:rPr>
          <w:color w:val="4472C4" w:themeColor="accent1"/>
          <w:sz w:val="20"/>
          <w:szCs w:val="20"/>
        </w:rPr>
      </w:pPr>
      <w:r w:rsidRPr="004528CF">
        <w:rPr>
          <w:color w:val="4472C4" w:themeColor="accent1"/>
          <w:sz w:val="20"/>
          <w:szCs w:val="20"/>
        </w:rPr>
        <w:t xml:space="preserve">Figure </w:t>
      </w:r>
      <w:r>
        <w:rPr>
          <w:color w:val="4472C4" w:themeColor="accent1"/>
          <w:sz w:val="20"/>
          <w:szCs w:val="20"/>
        </w:rPr>
        <w:t>2</w:t>
      </w:r>
      <w:r w:rsidRPr="004528CF">
        <w:rPr>
          <w:color w:val="4472C4" w:themeColor="accent1"/>
          <w:sz w:val="20"/>
          <w:szCs w:val="20"/>
        </w:rPr>
        <w:t>. Stacked bar chart showing the number of project</w:t>
      </w:r>
      <w:r w:rsidR="007B4A6C">
        <w:rPr>
          <w:color w:val="4472C4" w:themeColor="accent1"/>
          <w:sz w:val="20"/>
          <w:szCs w:val="20"/>
        </w:rPr>
        <w:t>s</w:t>
      </w:r>
      <w:r w:rsidRPr="004528CF">
        <w:rPr>
          <w:color w:val="4472C4" w:themeColor="accent1"/>
          <w:sz w:val="20"/>
          <w:szCs w:val="20"/>
        </w:rPr>
        <w:t xml:space="preserve"> per </w:t>
      </w:r>
      <w:r w:rsidR="00E1018E">
        <w:rPr>
          <w:color w:val="4472C4" w:themeColor="accent1"/>
          <w:sz w:val="20"/>
          <w:szCs w:val="20"/>
        </w:rPr>
        <w:t>sub-</w:t>
      </w:r>
      <w:r w:rsidRPr="004528CF">
        <w:rPr>
          <w:color w:val="4472C4" w:themeColor="accent1"/>
          <w:sz w:val="20"/>
          <w:szCs w:val="20"/>
        </w:rPr>
        <w:t xml:space="preserve">category and the funding outcome per </w:t>
      </w:r>
      <w:r w:rsidR="00E1018E">
        <w:rPr>
          <w:color w:val="4472C4" w:themeColor="accent1"/>
          <w:sz w:val="20"/>
          <w:szCs w:val="20"/>
        </w:rPr>
        <w:t>sub-</w:t>
      </w:r>
      <w:r w:rsidRPr="004528CF">
        <w:rPr>
          <w:color w:val="4472C4" w:themeColor="accent1"/>
          <w:sz w:val="20"/>
          <w:szCs w:val="20"/>
        </w:rPr>
        <w:t>category.</w:t>
      </w:r>
    </w:p>
    <w:p w14:paraId="0467C361" w14:textId="77777777" w:rsidR="003E2155" w:rsidRPr="004528CF" w:rsidRDefault="003E2155" w:rsidP="004528CF">
      <w:pPr>
        <w:jc w:val="both"/>
        <w:rPr>
          <w:color w:val="4472C4" w:themeColor="accent1"/>
        </w:rPr>
      </w:pPr>
    </w:p>
    <w:p w14:paraId="2B4A1EA3" w14:textId="7E4554F5" w:rsidR="00091609" w:rsidRDefault="00BF6D99" w:rsidP="0015622C">
      <w:pPr>
        <w:pStyle w:val="ListParagraph"/>
        <w:numPr>
          <w:ilvl w:val="0"/>
          <w:numId w:val="2"/>
        </w:numPr>
        <w:jc w:val="both"/>
        <w:rPr>
          <w:color w:val="4472C4" w:themeColor="accent1"/>
        </w:rPr>
      </w:pPr>
      <w:r>
        <w:rPr>
          <w:color w:val="4472C4" w:themeColor="accent1"/>
        </w:rPr>
        <w:t>O</w:t>
      </w:r>
      <w:r w:rsidR="00555FCE" w:rsidRPr="0015622C">
        <w:rPr>
          <w:color w:val="4472C4" w:themeColor="accent1"/>
        </w:rPr>
        <w:t>n average, the number of successfully funded pro</w:t>
      </w:r>
      <w:r w:rsidR="00680B31" w:rsidRPr="0015622C">
        <w:rPr>
          <w:color w:val="4472C4" w:themeColor="accent1"/>
        </w:rPr>
        <w:t>ject</w:t>
      </w:r>
      <w:r>
        <w:rPr>
          <w:color w:val="4472C4" w:themeColor="accent1"/>
        </w:rPr>
        <w:t>s</w:t>
      </w:r>
      <w:r w:rsidR="00091609" w:rsidRPr="0015622C">
        <w:rPr>
          <w:color w:val="4472C4" w:themeColor="accent1"/>
        </w:rPr>
        <w:t xml:space="preserve"> was still higher than the number of failed project</w:t>
      </w:r>
      <w:r>
        <w:rPr>
          <w:color w:val="4472C4" w:themeColor="accent1"/>
        </w:rPr>
        <w:t>s</w:t>
      </w:r>
      <w:r w:rsidR="00091609" w:rsidRPr="0015622C">
        <w:rPr>
          <w:color w:val="4472C4" w:themeColor="accent1"/>
        </w:rPr>
        <w:t>.</w:t>
      </w:r>
    </w:p>
    <w:p w14:paraId="65701EC8" w14:textId="77777777" w:rsidR="0015622C" w:rsidRPr="0015622C" w:rsidRDefault="0015622C" w:rsidP="0015622C">
      <w:pPr>
        <w:pStyle w:val="ListParagraph"/>
        <w:jc w:val="both"/>
        <w:rPr>
          <w:color w:val="4472C4" w:themeColor="accent1"/>
        </w:rPr>
      </w:pPr>
    </w:p>
    <w:p w14:paraId="5E05BBF9" w14:textId="1D2181FD" w:rsidR="002313B3" w:rsidRDefault="002313B3" w:rsidP="0015622C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29847ECF" wp14:editId="187C0B71">
            <wp:extent cx="4511615" cy="1876246"/>
            <wp:effectExtent l="0" t="0" r="3810" b="10160"/>
            <wp:docPr id="4822425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292A4A-33CA-A0AB-0C54-D33BFDBA77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85F1E4" w14:textId="5ECF3A68" w:rsidR="002313B3" w:rsidRPr="004528CF" w:rsidRDefault="002313B3" w:rsidP="002313B3">
      <w:pPr>
        <w:jc w:val="center"/>
        <w:rPr>
          <w:color w:val="4472C4" w:themeColor="accent1"/>
          <w:sz w:val="20"/>
          <w:szCs w:val="20"/>
        </w:rPr>
      </w:pPr>
      <w:r w:rsidRPr="004528CF">
        <w:rPr>
          <w:color w:val="4472C4" w:themeColor="accent1"/>
          <w:sz w:val="20"/>
          <w:szCs w:val="20"/>
        </w:rPr>
        <w:t xml:space="preserve">Figure </w:t>
      </w:r>
      <w:r>
        <w:rPr>
          <w:color w:val="4472C4" w:themeColor="accent1"/>
          <w:sz w:val="20"/>
          <w:szCs w:val="20"/>
        </w:rPr>
        <w:t>3</w:t>
      </w:r>
      <w:r w:rsidRPr="004528CF">
        <w:rPr>
          <w:color w:val="4472C4" w:themeColor="accent1"/>
          <w:sz w:val="20"/>
          <w:szCs w:val="20"/>
        </w:rPr>
        <w:t xml:space="preserve">. </w:t>
      </w:r>
      <w:r>
        <w:rPr>
          <w:color w:val="4472C4" w:themeColor="accent1"/>
          <w:sz w:val="20"/>
          <w:szCs w:val="20"/>
        </w:rPr>
        <w:t xml:space="preserve">Line </w:t>
      </w:r>
      <w:r w:rsidRPr="004528CF">
        <w:rPr>
          <w:color w:val="4472C4" w:themeColor="accent1"/>
          <w:sz w:val="20"/>
          <w:szCs w:val="20"/>
        </w:rPr>
        <w:t xml:space="preserve">chart showing the </w:t>
      </w:r>
      <w:r>
        <w:rPr>
          <w:color w:val="4472C4" w:themeColor="accent1"/>
          <w:sz w:val="20"/>
          <w:szCs w:val="20"/>
        </w:rPr>
        <w:t xml:space="preserve">average </w:t>
      </w:r>
      <w:r w:rsidRPr="004528CF">
        <w:rPr>
          <w:color w:val="4472C4" w:themeColor="accent1"/>
          <w:sz w:val="20"/>
          <w:szCs w:val="20"/>
        </w:rPr>
        <w:t>number of project</w:t>
      </w:r>
      <w:r w:rsidR="00BF6D99">
        <w:rPr>
          <w:color w:val="4472C4" w:themeColor="accent1"/>
          <w:sz w:val="20"/>
          <w:szCs w:val="20"/>
        </w:rPr>
        <w:t>s</w:t>
      </w:r>
      <w:r>
        <w:rPr>
          <w:color w:val="4472C4" w:themeColor="accent1"/>
          <w:sz w:val="20"/>
          <w:szCs w:val="20"/>
        </w:rPr>
        <w:t xml:space="preserve"> </w:t>
      </w:r>
      <w:r w:rsidR="00F436AF">
        <w:rPr>
          <w:color w:val="4472C4" w:themeColor="accent1"/>
          <w:sz w:val="20"/>
          <w:szCs w:val="20"/>
        </w:rPr>
        <w:t>successfully funded</w:t>
      </w:r>
      <w:r w:rsidRPr="004528CF">
        <w:rPr>
          <w:color w:val="4472C4" w:themeColor="accent1"/>
          <w:sz w:val="20"/>
          <w:szCs w:val="20"/>
        </w:rPr>
        <w:t xml:space="preserve"> </w:t>
      </w:r>
      <w:r w:rsidR="00F436AF">
        <w:rPr>
          <w:color w:val="4472C4" w:themeColor="accent1"/>
          <w:sz w:val="20"/>
          <w:szCs w:val="20"/>
        </w:rPr>
        <w:t>or failed to be funded or cancelled</w:t>
      </w:r>
      <w:r w:rsidR="0015622C">
        <w:rPr>
          <w:color w:val="4472C4" w:themeColor="accent1"/>
          <w:sz w:val="20"/>
          <w:szCs w:val="20"/>
        </w:rPr>
        <w:t>.</w:t>
      </w:r>
    </w:p>
    <w:p w14:paraId="044CB63C" w14:textId="2471B601" w:rsidR="000B6376" w:rsidRPr="00054045" w:rsidRDefault="000B6376" w:rsidP="004813D0">
      <w:pPr>
        <w:jc w:val="both"/>
        <w:rPr>
          <w:color w:val="4472C4" w:themeColor="accent1"/>
        </w:rPr>
      </w:pPr>
    </w:p>
    <w:p w14:paraId="36CE801B" w14:textId="28C6743F" w:rsidR="00054045" w:rsidRDefault="00772511" w:rsidP="004813D0">
      <w:pPr>
        <w:jc w:val="both"/>
      </w:pPr>
      <w:r>
        <w:t>Some</w:t>
      </w:r>
      <w:r w:rsidR="00054045">
        <w:t xml:space="preserve"> limitations of th</w:t>
      </w:r>
      <w:r w:rsidR="00B85898">
        <w:t>e</w:t>
      </w:r>
      <w:r w:rsidR="00054045">
        <w:t xml:space="preserve"> dataset</w:t>
      </w:r>
      <w:r w:rsidR="00B85898">
        <w:t xml:space="preserve"> are:</w:t>
      </w:r>
    </w:p>
    <w:p w14:paraId="0632BCB9" w14:textId="6DDC02B8" w:rsidR="003B6D42" w:rsidRPr="00102981" w:rsidRDefault="005D3156" w:rsidP="00102981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102981">
        <w:rPr>
          <w:color w:val="4472C4" w:themeColor="accent1"/>
        </w:rPr>
        <w:t>This is a small data set with only 1</w:t>
      </w:r>
      <w:r w:rsidR="00102981">
        <w:rPr>
          <w:color w:val="4472C4" w:themeColor="accent1"/>
        </w:rPr>
        <w:t>,</w:t>
      </w:r>
      <w:r w:rsidRPr="00102981">
        <w:rPr>
          <w:color w:val="4472C4" w:themeColor="accent1"/>
        </w:rPr>
        <w:t>000 projects examined.</w:t>
      </w:r>
    </w:p>
    <w:p w14:paraId="19061913" w14:textId="02A1AF89" w:rsidR="00A035D9" w:rsidRPr="00102981" w:rsidRDefault="00A035D9" w:rsidP="00102981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102981">
        <w:rPr>
          <w:color w:val="4472C4" w:themeColor="accent1"/>
        </w:rPr>
        <w:t xml:space="preserve">Data were collected from only seven countries and therefore </w:t>
      </w:r>
      <w:r w:rsidR="00AE55E6" w:rsidRPr="00102981">
        <w:rPr>
          <w:color w:val="4472C4" w:themeColor="accent1"/>
        </w:rPr>
        <w:t>might not be suitable</w:t>
      </w:r>
      <w:r w:rsidRPr="00102981">
        <w:rPr>
          <w:color w:val="4472C4" w:themeColor="accent1"/>
        </w:rPr>
        <w:t xml:space="preserve"> to predict the funding trend globally.</w:t>
      </w:r>
    </w:p>
    <w:p w14:paraId="705289C6" w14:textId="2CA473C4" w:rsidR="003B17B4" w:rsidRPr="00102981" w:rsidRDefault="009D13AE" w:rsidP="00102981">
      <w:pPr>
        <w:pStyle w:val="ListParagraph"/>
        <w:numPr>
          <w:ilvl w:val="0"/>
          <w:numId w:val="5"/>
        </w:numPr>
        <w:jc w:val="both"/>
        <w:rPr>
          <w:color w:val="4472C4" w:themeColor="accent1"/>
        </w:rPr>
      </w:pPr>
      <w:r w:rsidRPr="00102981">
        <w:rPr>
          <w:color w:val="4472C4" w:themeColor="accent1"/>
        </w:rPr>
        <w:t>The currency</w:t>
      </w:r>
      <w:r w:rsidR="00C35A9A" w:rsidRPr="00102981">
        <w:rPr>
          <w:color w:val="4472C4" w:themeColor="accent1"/>
        </w:rPr>
        <w:t xml:space="preserve"> </w:t>
      </w:r>
      <w:r w:rsidRPr="00102981">
        <w:rPr>
          <w:color w:val="4472C4" w:themeColor="accent1"/>
        </w:rPr>
        <w:t>is different</w:t>
      </w:r>
      <w:r w:rsidR="00C35A9A" w:rsidRPr="00102981">
        <w:rPr>
          <w:color w:val="4472C4" w:themeColor="accent1"/>
        </w:rPr>
        <w:t xml:space="preserve"> depend</w:t>
      </w:r>
      <w:r w:rsidR="00102981">
        <w:rPr>
          <w:color w:val="4472C4" w:themeColor="accent1"/>
        </w:rPr>
        <w:t>ing</w:t>
      </w:r>
      <w:r w:rsidR="00C35A9A" w:rsidRPr="00102981">
        <w:rPr>
          <w:color w:val="4472C4" w:themeColor="accent1"/>
        </w:rPr>
        <w:t xml:space="preserve"> on the country</w:t>
      </w:r>
      <w:r w:rsidRPr="00102981">
        <w:rPr>
          <w:color w:val="4472C4" w:themeColor="accent1"/>
        </w:rPr>
        <w:t xml:space="preserve"> for “goal”, </w:t>
      </w:r>
      <w:r w:rsidR="00724ADB" w:rsidRPr="00102981">
        <w:rPr>
          <w:color w:val="4472C4" w:themeColor="accent1"/>
        </w:rPr>
        <w:t>“pledged” and “Ave</w:t>
      </w:r>
      <w:r w:rsidR="00102981">
        <w:rPr>
          <w:color w:val="4472C4" w:themeColor="accent1"/>
        </w:rPr>
        <w:t>ra</w:t>
      </w:r>
      <w:r w:rsidR="00724ADB" w:rsidRPr="00102981">
        <w:rPr>
          <w:color w:val="4472C4" w:themeColor="accent1"/>
        </w:rPr>
        <w:t>ge Donation</w:t>
      </w:r>
      <w:r w:rsidR="00E90729" w:rsidRPr="00102981">
        <w:rPr>
          <w:color w:val="4472C4" w:themeColor="accent1"/>
        </w:rPr>
        <w:t>”</w:t>
      </w:r>
      <w:r w:rsidR="00095090" w:rsidRPr="00102981">
        <w:rPr>
          <w:color w:val="4472C4" w:themeColor="accent1"/>
        </w:rPr>
        <w:t>, hence cannot use the direct value in these column</w:t>
      </w:r>
      <w:r w:rsidR="00102981">
        <w:rPr>
          <w:color w:val="4472C4" w:themeColor="accent1"/>
        </w:rPr>
        <w:t>s</w:t>
      </w:r>
      <w:r w:rsidR="00095090" w:rsidRPr="00102981">
        <w:rPr>
          <w:color w:val="4472C4" w:themeColor="accent1"/>
        </w:rPr>
        <w:t xml:space="preserve"> to compare between countries.</w:t>
      </w:r>
    </w:p>
    <w:p w14:paraId="291A1467" w14:textId="77777777" w:rsidR="00586266" w:rsidRPr="00586266" w:rsidRDefault="00586266" w:rsidP="00586266">
      <w:pPr>
        <w:pStyle w:val="ListParagraph"/>
        <w:jc w:val="both"/>
        <w:rPr>
          <w:color w:val="4472C4" w:themeColor="accent1"/>
        </w:rPr>
      </w:pPr>
    </w:p>
    <w:p w14:paraId="5F88F374" w14:textId="103EB8B4" w:rsidR="007340FD" w:rsidRPr="00BF291C" w:rsidRDefault="008673A0" w:rsidP="007340FD">
      <w:pPr>
        <w:jc w:val="both"/>
      </w:pPr>
      <w:r>
        <w:t>S</w:t>
      </w:r>
      <w:r w:rsidR="00054045">
        <w:t xml:space="preserve">ome other possible tables and/or graphs that we could create, and </w:t>
      </w:r>
      <w:r>
        <w:t>the</w:t>
      </w:r>
      <w:r w:rsidR="00054045">
        <w:t xml:space="preserve"> additional value they</w:t>
      </w:r>
      <w:r>
        <w:t xml:space="preserve"> would</w:t>
      </w:r>
      <w:r w:rsidR="00054045">
        <w:t xml:space="preserve"> provide</w:t>
      </w:r>
      <w:r>
        <w:t>:</w:t>
      </w:r>
    </w:p>
    <w:p w14:paraId="78BEB495" w14:textId="68A8AFCF" w:rsidR="007340FD" w:rsidRDefault="007340FD" w:rsidP="00A76A1E">
      <w:pPr>
        <w:pStyle w:val="ListParagraph"/>
        <w:numPr>
          <w:ilvl w:val="0"/>
          <w:numId w:val="4"/>
        </w:numPr>
        <w:jc w:val="both"/>
        <w:rPr>
          <w:color w:val="4472C4" w:themeColor="accent1"/>
        </w:rPr>
      </w:pPr>
      <w:r w:rsidRPr="00A76A1E">
        <w:rPr>
          <w:color w:val="4472C4" w:themeColor="accent1"/>
        </w:rPr>
        <w:t xml:space="preserve">To identify which country had the largest number of </w:t>
      </w:r>
      <w:r w:rsidR="00AC4700" w:rsidRPr="00A76A1E">
        <w:rPr>
          <w:color w:val="4472C4" w:themeColor="accent1"/>
        </w:rPr>
        <w:t>participate</w:t>
      </w:r>
      <w:r w:rsidR="0095269B">
        <w:rPr>
          <w:color w:val="4472C4" w:themeColor="accent1"/>
        </w:rPr>
        <w:t>d</w:t>
      </w:r>
      <w:r w:rsidR="00AC4700" w:rsidRPr="00A76A1E">
        <w:rPr>
          <w:color w:val="4472C4" w:themeColor="accent1"/>
        </w:rPr>
        <w:t xml:space="preserve"> </w:t>
      </w:r>
      <w:r w:rsidR="007C348F" w:rsidRPr="00A76A1E">
        <w:rPr>
          <w:color w:val="4472C4" w:themeColor="accent1"/>
        </w:rPr>
        <w:t>project</w:t>
      </w:r>
      <w:r w:rsidR="008134E8">
        <w:rPr>
          <w:color w:val="4472C4" w:themeColor="accent1"/>
        </w:rPr>
        <w:t>s</w:t>
      </w:r>
      <w:r w:rsidR="007C348F" w:rsidRPr="00A76A1E">
        <w:rPr>
          <w:color w:val="4472C4" w:themeColor="accent1"/>
        </w:rPr>
        <w:t xml:space="preserve">, </w:t>
      </w:r>
      <w:r w:rsidR="00A077DA" w:rsidRPr="00A76A1E">
        <w:rPr>
          <w:color w:val="4472C4" w:themeColor="accent1"/>
        </w:rPr>
        <w:t xml:space="preserve">we can create </w:t>
      </w:r>
      <w:r w:rsidR="007C348F" w:rsidRPr="00A76A1E">
        <w:rPr>
          <w:color w:val="4472C4" w:themeColor="accent1"/>
        </w:rPr>
        <w:t>a table</w:t>
      </w:r>
      <w:r w:rsidR="001B3698">
        <w:rPr>
          <w:color w:val="4472C4" w:themeColor="accent1"/>
        </w:rPr>
        <w:t xml:space="preserve">/ </w:t>
      </w:r>
      <w:r w:rsidR="0088612F">
        <w:rPr>
          <w:color w:val="4472C4" w:themeColor="accent1"/>
        </w:rPr>
        <w:t xml:space="preserve">stack </w:t>
      </w:r>
      <w:r w:rsidR="00FA0584">
        <w:rPr>
          <w:color w:val="4472C4" w:themeColor="accent1"/>
        </w:rPr>
        <w:t xml:space="preserve">bar chart </w:t>
      </w:r>
      <w:r w:rsidR="007C348F" w:rsidRPr="00A76A1E">
        <w:rPr>
          <w:color w:val="4472C4" w:themeColor="accent1"/>
        </w:rPr>
        <w:t xml:space="preserve">showing the </w:t>
      </w:r>
      <w:r w:rsidR="00197BD7" w:rsidRPr="00A76A1E">
        <w:rPr>
          <w:color w:val="4472C4" w:themeColor="accent1"/>
        </w:rPr>
        <w:t>“</w:t>
      </w:r>
      <w:r w:rsidR="00AC4700" w:rsidRPr="00A76A1E">
        <w:rPr>
          <w:color w:val="4472C4" w:themeColor="accent1"/>
        </w:rPr>
        <w:t>country</w:t>
      </w:r>
      <w:r w:rsidR="00197BD7" w:rsidRPr="00A76A1E">
        <w:rPr>
          <w:color w:val="4472C4" w:themeColor="accent1"/>
        </w:rPr>
        <w:t xml:space="preserve">” </w:t>
      </w:r>
      <w:r w:rsidR="00AC4700" w:rsidRPr="00A76A1E">
        <w:rPr>
          <w:color w:val="4472C4" w:themeColor="accent1"/>
        </w:rPr>
        <w:t xml:space="preserve">and a </w:t>
      </w:r>
      <w:r w:rsidR="00197BD7" w:rsidRPr="00A76A1E">
        <w:rPr>
          <w:color w:val="4472C4" w:themeColor="accent1"/>
        </w:rPr>
        <w:t>“</w:t>
      </w:r>
      <w:r w:rsidR="008373C6" w:rsidRPr="00A76A1E">
        <w:rPr>
          <w:color w:val="4472C4" w:themeColor="accent1"/>
        </w:rPr>
        <w:t>C</w:t>
      </w:r>
      <w:r w:rsidR="00A077DA" w:rsidRPr="00A76A1E">
        <w:rPr>
          <w:color w:val="4472C4" w:themeColor="accent1"/>
        </w:rPr>
        <w:t>ount of outcome</w:t>
      </w:r>
      <w:r w:rsidR="008373C6" w:rsidRPr="00A76A1E">
        <w:rPr>
          <w:color w:val="4472C4" w:themeColor="accent1"/>
        </w:rPr>
        <w:t>”</w:t>
      </w:r>
      <w:r w:rsidR="00BC354A">
        <w:rPr>
          <w:color w:val="4472C4" w:themeColor="accent1"/>
        </w:rPr>
        <w:t xml:space="preserve"> by category</w:t>
      </w:r>
      <w:r w:rsidR="004E67CC">
        <w:rPr>
          <w:color w:val="4472C4" w:themeColor="accent1"/>
        </w:rPr>
        <w:t xml:space="preserve"> (Figure 4).</w:t>
      </w:r>
    </w:p>
    <w:p w14:paraId="5C03CE77" w14:textId="09E130F1" w:rsidR="00934630" w:rsidRDefault="00934630" w:rsidP="00464355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1F1F4AEB" wp14:editId="289FCEFD">
            <wp:extent cx="3230592" cy="2027208"/>
            <wp:effectExtent l="0" t="0" r="8255" b="11430"/>
            <wp:docPr id="3581956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F2C9BA-1298-B1EA-61C5-B084D6EBD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E2C489" w14:textId="4A6B29DC" w:rsidR="0088612F" w:rsidRPr="004528CF" w:rsidRDefault="0088612F" w:rsidP="0088612F">
      <w:pPr>
        <w:jc w:val="center"/>
        <w:rPr>
          <w:color w:val="4472C4" w:themeColor="accent1"/>
          <w:sz w:val="20"/>
          <w:szCs w:val="20"/>
        </w:rPr>
      </w:pPr>
      <w:r w:rsidRPr="004528CF">
        <w:rPr>
          <w:color w:val="4472C4" w:themeColor="accent1"/>
          <w:sz w:val="20"/>
          <w:szCs w:val="20"/>
        </w:rPr>
        <w:t xml:space="preserve">Figure </w:t>
      </w:r>
      <w:r>
        <w:rPr>
          <w:color w:val="4472C4" w:themeColor="accent1"/>
          <w:sz w:val="20"/>
          <w:szCs w:val="20"/>
        </w:rPr>
        <w:t>4</w:t>
      </w:r>
      <w:r w:rsidRPr="004528CF">
        <w:rPr>
          <w:color w:val="4472C4" w:themeColor="accent1"/>
          <w:sz w:val="20"/>
          <w:szCs w:val="20"/>
        </w:rPr>
        <w:t xml:space="preserve">. </w:t>
      </w:r>
      <w:r>
        <w:rPr>
          <w:color w:val="4472C4" w:themeColor="accent1"/>
          <w:sz w:val="20"/>
          <w:szCs w:val="20"/>
        </w:rPr>
        <w:t>Stack bar chart</w:t>
      </w:r>
      <w:r w:rsidRPr="004528CF">
        <w:rPr>
          <w:color w:val="4472C4" w:themeColor="accent1"/>
          <w:sz w:val="20"/>
          <w:szCs w:val="20"/>
        </w:rPr>
        <w:t xml:space="preserve"> showing the </w:t>
      </w:r>
      <w:r>
        <w:rPr>
          <w:color w:val="4472C4" w:themeColor="accent1"/>
          <w:sz w:val="20"/>
          <w:szCs w:val="20"/>
        </w:rPr>
        <w:t xml:space="preserve">number of the project and the </w:t>
      </w:r>
      <w:r w:rsidR="0055227F">
        <w:rPr>
          <w:color w:val="4472C4" w:themeColor="accent1"/>
          <w:sz w:val="20"/>
          <w:szCs w:val="20"/>
        </w:rPr>
        <w:t xml:space="preserve">funding </w:t>
      </w:r>
      <w:r>
        <w:rPr>
          <w:color w:val="4472C4" w:themeColor="accent1"/>
          <w:sz w:val="20"/>
          <w:szCs w:val="20"/>
        </w:rPr>
        <w:t>outcome</w:t>
      </w:r>
      <w:r w:rsidR="004E67CC">
        <w:rPr>
          <w:color w:val="4472C4" w:themeColor="accent1"/>
          <w:sz w:val="20"/>
          <w:szCs w:val="20"/>
        </w:rPr>
        <w:t xml:space="preserve"> by country.</w:t>
      </w:r>
      <w:r w:rsidRPr="004528CF">
        <w:rPr>
          <w:color w:val="4472C4" w:themeColor="accent1"/>
          <w:sz w:val="20"/>
          <w:szCs w:val="20"/>
        </w:rPr>
        <w:t xml:space="preserve"> </w:t>
      </w:r>
    </w:p>
    <w:p w14:paraId="628AAB84" w14:textId="77777777" w:rsidR="0088612F" w:rsidRPr="00934630" w:rsidRDefault="0088612F" w:rsidP="00464355">
      <w:pPr>
        <w:jc w:val="center"/>
        <w:rPr>
          <w:color w:val="4472C4" w:themeColor="accent1"/>
        </w:rPr>
      </w:pPr>
    </w:p>
    <w:p w14:paraId="63EA5233" w14:textId="0D5F4A09" w:rsidR="00F07E65" w:rsidRDefault="00091264" w:rsidP="00A76A1E">
      <w:pPr>
        <w:pStyle w:val="ListParagraph"/>
        <w:numPr>
          <w:ilvl w:val="0"/>
          <w:numId w:val="4"/>
        </w:numPr>
        <w:jc w:val="both"/>
        <w:rPr>
          <w:color w:val="4472C4" w:themeColor="accent1"/>
        </w:rPr>
      </w:pPr>
      <w:r>
        <w:rPr>
          <w:color w:val="4472C4" w:themeColor="accent1"/>
        </w:rPr>
        <w:t xml:space="preserve">To identify which </w:t>
      </w:r>
      <w:r w:rsidR="00574A25">
        <w:rPr>
          <w:color w:val="4472C4" w:themeColor="accent1"/>
        </w:rPr>
        <w:t xml:space="preserve">country has the highest </w:t>
      </w:r>
      <w:r w:rsidR="003F326F">
        <w:rPr>
          <w:color w:val="4472C4" w:themeColor="accent1"/>
        </w:rPr>
        <w:t xml:space="preserve">number of </w:t>
      </w:r>
      <w:r w:rsidR="00574A25">
        <w:rPr>
          <w:color w:val="4472C4" w:themeColor="accent1"/>
        </w:rPr>
        <w:t>successfully fu</w:t>
      </w:r>
      <w:r w:rsidR="003F326F">
        <w:rPr>
          <w:color w:val="4472C4" w:themeColor="accent1"/>
        </w:rPr>
        <w:t>n</w:t>
      </w:r>
      <w:r w:rsidR="00366728">
        <w:rPr>
          <w:color w:val="4472C4" w:themeColor="accent1"/>
        </w:rPr>
        <w:t>d</w:t>
      </w:r>
      <w:r w:rsidR="00574A25">
        <w:rPr>
          <w:color w:val="4472C4" w:themeColor="accent1"/>
        </w:rPr>
        <w:t>ed project</w:t>
      </w:r>
      <w:r w:rsidR="00C90FFE">
        <w:rPr>
          <w:color w:val="4472C4" w:themeColor="accent1"/>
        </w:rPr>
        <w:t>s</w:t>
      </w:r>
      <w:r w:rsidR="00574A25">
        <w:rPr>
          <w:color w:val="4472C4" w:themeColor="accent1"/>
        </w:rPr>
        <w:t xml:space="preserve"> in each category, we can create a “100% stack bar chart” showing the percentage of suc</w:t>
      </w:r>
      <w:r w:rsidR="003F326F">
        <w:rPr>
          <w:color w:val="4472C4" w:themeColor="accent1"/>
        </w:rPr>
        <w:t xml:space="preserve">cessful, failed, live and cancelled </w:t>
      </w:r>
      <w:r w:rsidR="00075711">
        <w:rPr>
          <w:color w:val="4472C4" w:themeColor="accent1"/>
        </w:rPr>
        <w:t xml:space="preserve">projects </w:t>
      </w:r>
      <w:r w:rsidR="00E616C0">
        <w:rPr>
          <w:color w:val="4472C4" w:themeColor="accent1"/>
        </w:rPr>
        <w:t>by country.</w:t>
      </w:r>
    </w:p>
    <w:p w14:paraId="1680D928" w14:textId="3D4E5ED1" w:rsidR="00E616C0" w:rsidRDefault="00DA2042" w:rsidP="00924424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029851C5" wp14:editId="15D48B11">
            <wp:extent cx="3407434" cy="1742416"/>
            <wp:effectExtent l="0" t="0" r="2540" b="10795"/>
            <wp:docPr id="3933245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4AB673-F981-54D0-AE67-F33931B79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B6E12B" w14:textId="361DA1B1" w:rsidR="00924424" w:rsidRPr="004528CF" w:rsidRDefault="00924424" w:rsidP="00924424">
      <w:pPr>
        <w:jc w:val="center"/>
        <w:rPr>
          <w:color w:val="4472C4" w:themeColor="accent1"/>
          <w:sz w:val="20"/>
          <w:szCs w:val="20"/>
        </w:rPr>
      </w:pPr>
      <w:r w:rsidRPr="004528CF">
        <w:rPr>
          <w:color w:val="4472C4" w:themeColor="accent1"/>
          <w:sz w:val="20"/>
          <w:szCs w:val="20"/>
        </w:rPr>
        <w:t xml:space="preserve">Figure </w:t>
      </w:r>
      <w:r>
        <w:rPr>
          <w:color w:val="4472C4" w:themeColor="accent1"/>
          <w:sz w:val="20"/>
          <w:szCs w:val="20"/>
        </w:rPr>
        <w:t>5</w:t>
      </w:r>
      <w:r w:rsidRPr="004528CF">
        <w:rPr>
          <w:color w:val="4472C4" w:themeColor="accent1"/>
          <w:sz w:val="20"/>
          <w:szCs w:val="20"/>
        </w:rPr>
        <w:t>.</w:t>
      </w:r>
      <w:r>
        <w:rPr>
          <w:color w:val="4472C4" w:themeColor="accent1"/>
          <w:sz w:val="20"/>
          <w:szCs w:val="20"/>
        </w:rPr>
        <w:t xml:space="preserve"> “100%</w:t>
      </w:r>
      <w:r w:rsidRPr="004528CF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 xml:space="preserve">Stack bar chart” </w:t>
      </w:r>
      <w:r w:rsidRPr="004528CF">
        <w:rPr>
          <w:color w:val="4472C4" w:themeColor="accent1"/>
          <w:sz w:val="20"/>
          <w:szCs w:val="20"/>
        </w:rPr>
        <w:t xml:space="preserve">showing </w:t>
      </w:r>
      <w:r>
        <w:rPr>
          <w:color w:val="4472C4" w:themeColor="accent1"/>
          <w:sz w:val="20"/>
          <w:szCs w:val="20"/>
        </w:rPr>
        <w:t>the</w:t>
      </w:r>
      <w:r w:rsidR="004B6CC0">
        <w:rPr>
          <w:color w:val="4472C4" w:themeColor="accent1"/>
          <w:sz w:val="20"/>
          <w:szCs w:val="20"/>
        </w:rPr>
        <w:t xml:space="preserve"> percentage</w:t>
      </w:r>
      <w:r>
        <w:rPr>
          <w:color w:val="4472C4" w:themeColor="accent1"/>
          <w:sz w:val="20"/>
          <w:szCs w:val="20"/>
        </w:rPr>
        <w:t xml:space="preserve"> outcome</w:t>
      </w:r>
      <w:r w:rsidR="003107A5">
        <w:rPr>
          <w:color w:val="4472C4" w:themeColor="accent1"/>
          <w:sz w:val="20"/>
          <w:szCs w:val="20"/>
        </w:rPr>
        <w:t xml:space="preserve"> of the projects</w:t>
      </w:r>
      <w:r>
        <w:rPr>
          <w:color w:val="4472C4" w:themeColor="accent1"/>
          <w:sz w:val="20"/>
          <w:szCs w:val="20"/>
        </w:rPr>
        <w:t xml:space="preserve"> by country for the </w:t>
      </w:r>
      <w:r w:rsidR="00366728">
        <w:rPr>
          <w:color w:val="4472C4" w:themeColor="accent1"/>
          <w:sz w:val="20"/>
          <w:szCs w:val="20"/>
        </w:rPr>
        <w:t>“theatre”</w:t>
      </w:r>
      <w:r>
        <w:rPr>
          <w:color w:val="4472C4" w:themeColor="accent1"/>
          <w:sz w:val="20"/>
          <w:szCs w:val="20"/>
        </w:rPr>
        <w:t xml:space="preserve"> category.</w:t>
      </w:r>
    </w:p>
    <w:p w14:paraId="10CAC05A" w14:textId="77777777" w:rsidR="00886D0E" w:rsidRDefault="00886D0E" w:rsidP="004813D0">
      <w:pPr>
        <w:jc w:val="both"/>
        <w:rPr>
          <w:color w:val="4472C4" w:themeColor="accent1"/>
        </w:rPr>
      </w:pPr>
    </w:p>
    <w:p w14:paraId="4825393F" w14:textId="7B39739C" w:rsidR="004D4600" w:rsidRDefault="00AF64D5" w:rsidP="004813D0">
      <w:pPr>
        <w:jc w:val="both"/>
      </w:pPr>
      <w:r>
        <w:t>Bonus:</w:t>
      </w:r>
    </w:p>
    <w:p w14:paraId="79F6ABE7" w14:textId="0CE622FD" w:rsidR="00AF64D5" w:rsidRDefault="00DE57DC" w:rsidP="004813D0">
      <w:pPr>
        <w:jc w:val="both"/>
        <w:rPr>
          <w:color w:val="4472C4" w:themeColor="accent1"/>
        </w:rPr>
      </w:pPr>
      <w:r w:rsidRPr="00DE57DC">
        <w:rPr>
          <w:color w:val="4472C4" w:themeColor="accent1"/>
        </w:rPr>
        <w:t xml:space="preserve">The currency is different for different countries and therefore I don't think the analysis </w:t>
      </w:r>
      <w:r w:rsidR="00CA3AF7">
        <w:rPr>
          <w:color w:val="4472C4" w:themeColor="accent1"/>
        </w:rPr>
        <w:t xml:space="preserve">suggested for this section </w:t>
      </w:r>
      <w:r w:rsidRPr="00DE57DC">
        <w:rPr>
          <w:color w:val="4472C4" w:themeColor="accent1"/>
        </w:rPr>
        <w:t xml:space="preserve">is appropriate </w:t>
      </w:r>
      <w:r w:rsidR="00CA3AF7">
        <w:rPr>
          <w:color w:val="4472C4" w:themeColor="accent1"/>
        </w:rPr>
        <w:t>unless</w:t>
      </w:r>
      <w:r w:rsidRPr="00DE57DC">
        <w:rPr>
          <w:color w:val="4472C4" w:themeColor="accent1"/>
        </w:rPr>
        <w:t xml:space="preserve"> all the value in the "Goal" column is converted to the same currency.</w:t>
      </w:r>
    </w:p>
    <w:p w14:paraId="11F7ECF9" w14:textId="77777777" w:rsidR="0047282E" w:rsidRPr="00DE57DC" w:rsidRDefault="0047282E" w:rsidP="004813D0">
      <w:pPr>
        <w:jc w:val="both"/>
        <w:rPr>
          <w:color w:val="4472C4" w:themeColor="accent1"/>
        </w:rPr>
      </w:pPr>
    </w:p>
    <w:p w14:paraId="7EDA35BB" w14:textId="51185731" w:rsidR="00AF64D5" w:rsidRDefault="00AF64D5" w:rsidP="004813D0">
      <w:pPr>
        <w:jc w:val="both"/>
      </w:pPr>
      <w:r>
        <w:t>Bonus statistical analysis:</w:t>
      </w:r>
    </w:p>
    <w:p w14:paraId="01C93DCE" w14:textId="4006368A" w:rsidR="000F2B92" w:rsidRDefault="000F2B92" w:rsidP="004813D0">
      <w:pPr>
        <w:jc w:val="both"/>
      </w:pPr>
      <w:r w:rsidRPr="00DC5351">
        <w:t>Use your data to determine whether the mean or the median better summarises the data</w:t>
      </w:r>
      <w:r w:rsidR="0042501C">
        <w:t>.</w:t>
      </w:r>
    </w:p>
    <w:p w14:paraId="006B867C" w14:textId="11AF2319" w:rsidR="00AF64D5" w:rsidRPr="000F2B92" w:rsidRDefault="00DF3655" w:rsidP="004813D0">
      <w:pPr>
        <w:jc w:val="both"/>
        <w:rPr>
          <w:color w:val="4472C4" w:themeColor="accent1"/>
        </w:rPr>
      </w:pPr>
      <w:r w:rsidRPr="000F2B92">
        <w:rPr>
          <w:color w:val="4472C4" w:themeColor="accent1"/>
        </w:rPr>
        <w:t>The mean</w:t>
      </w:r>
      <w:r w:rsidR="00BC2585" w:rsidRPr="000F2B92">
        <w:rPr>
          <w:color w:val="4472C4" w:themeColor="accent1"/>
        </w:rPr>
        <w:t xml:space="preserve"> and the median</w:t>
      </w:r>
      <w:r w:rsidR="000311DF" w:rsidRPr="000F2B92">
        <w:rPr>
          <w:color w:val="4472C4" w:themeColor="accent1"/>
        </w:rPr>
        <w:t xml:space="preserve"> number</w:t>
      </w:r>
      <w:r w:rsidRPr="000F2B92">
        <w:rPr>
          <w:color w:val="4472C4" w:themeColor="accent1"/>
        </w:rPr>
        <w:t xml:space="preserve"> of backers in </w:t>
      </w:r>
      <w:r w:rsidR="00964B7D">
        <w:rPr>
          <w:color w:val="4472C4" w:themeColor="accent1"/>
        </w:rPr>
        <w:t xml:space="preserve">the </w:t>
      </w:r>
      <w:r w:rsidRPr="000F2B92">
        <w:rPr>
          <w:color w:val="4472C4" w:themeColor="accent1"/>
        </w:rPr>
        <w:t xml:space="preserve">successful </w:t>
      </w:r>
      <w:r w:rsidR="00BC2585" w:rsidRPr="000F2B92">
        <w:rPr>
          <w:color w:val="4472C4" w:themeColor="accent1"/>
        </w:rPr>
        <w:t>outcome</w:t>
      </w:r>
      <w:r w:rsidR="00964B7D">
        <w:rPr>
          <w:color w:val="4472C4" w:themeColor="accent1"/>
        </w:rPr>
        <w:t xml:space="preserve"> group</w:t>
      </w:r>
      <w:r w:rsidR="00BC2585" w:rsidRPr="000F2B92">
        <w:rPr>
          <w:color w:val="4472C4" w:themeColor="accent1"/>
        </w:rPr>
        <w:t xml:space="preserve"> are </w:t>
      </w:r>
      <w:r w:rsidR="006D1537" w:rsidRPr="000F2B92">
        <w:rPr>
          <w:color w:val="4472C4" w:themeColor="accent1"/>
        </w:rPr>
        <w:t xml:space="preserve">highly different from each other, which indicates there is </w:t>
      </w:r>
      <w:r w:rsidR="00D91196" w:rsidRPr="000F2B92">
        <w:rPr>
          <w:color w:val="4472C4" w:themeColor="accent1"/>
        </w:rPr>
        <w:t xml:space="preserve">a skewness in the data, and therefore using the median </w:t>
      </w:r>
      <w:r w:rsidR="0029739B">
        <w:rPr>
          <w:color w:val="4472C4" w:themeColor="accent1"/>
        </w:rPr>
        <w:t>is</w:t>
      </w:r>
      <w:r w:rsidR="00D91196" w:rsidRPr="000F2B92">
        <w:rPr>
          <w:color w:val="4472C4" w:themeColor="accent1"/>
        </w:rPr>
        <w:t xml:space="preserve"> better </w:t>
      </w:r>
      <w:r w:rsidR="0029739B">
        <w:rPr>
          <w:color w:val="4472C4" w:themeColor="accent1"/>
        </w:rPr>
        <w:t xml:space="preserve">to </w:t>
      </w:r>
      <w:r w:rsidR="00D91196" w:rsidRPr="000F2B92">
        <w:rPr>
          <w:color w:val="4472C4" w:themeColor="accent1"/>
        </w:rPr>
        <w:t>summarise the data.</w:t>
      </w:r>
    </w:p>
    <w:p w14:paraId="45BB50E5" w14:textId="34AFD140" w:rsidR="00D91196" w:rsidRPr="000F2B92" w:rsidRDefault="00D91196" w:rsidP="004813D0">
      <w:pPr>
        <w:jc w:val="both"/>
        <w:rPr>
          <w:color w:val="4472C4" w:themeColor="accent1"/>
        </w:rPr>
      </w:pPr>
      <w:r w:rsidRPr="000F2B92">
        <w:rPr>
          <w:color w:val="4472C4" w:themeColor="accent1"/>
        </w:rPr>
        <w:t xml:space="preserve">Similarly, </w:t>
      </w:r>
      <w:proofErr w:type="gramStart"/>
      <w:r w:rsidRPr="000F2B92">
        <w:rPr>
          <w:color w:val="4472C4" w:themeColor="accent1"/>
        </w:rPr>
        <w:t>The</w:t>
      </w:r>
      <w:proofErr w:type="gramEnd"/>
      <w:r w:rsidRPr="000F2B92">
        <w:rPr>
          <w:color w:val="4472C4" w:themeColor="accent1"/>
        </w:rPr>
        <w:t xml:space="preserve"> mean and the median number of backers in </w:t>
      </w:r>
      <w:r w:rsidR="00B33CB5">
        <w:rPr>
          <w:color w:val="4472C4" w:themeColor="accent1"/>
        </w:rPr>
        <w:t xml:space="preserve">the </w:t>
      </w:r>
      <w:r w:rsidRPr="000F2B92">
        <w:rPr>
          <w:color w:val="4472C4" w:themeColor="accent1"/>
        </w:rPr>
        <w:t>failed outcome</w:t>
      </w:r>
      <w:r w:rsidR="00964B7D">
        <w:rPr>
          <w:color w:val="4472C4" w:themeColor="accent1"/>
        </w:rPr>
        <w:t xml:space="preserve"> group</w:t>
      </w:r>
      <w:r w:rsidRPr="000F2B92">
        <w:rPr>
          <w:color w:val="4472C4" w:themeColor="accent1"/>
        </w:rPr>
        <w:t xml:space="preserve"> are highly different from each other, which indicates there is a skewness in the data, and therefore using the median </w:t>
      </w:r>
      <w:r w:rsidR="0029739B">
        <w:rPr>
          <w:color w:val="4472C4" w:themeColor="accent1"/>
        </w:rPr>
        <w:t>is</w:t>
      </w:r>
      <w:r w:rsidRPr="000F2B92">
        <w:rPr>
          <w:color w:val="4472C4" w:themeColor="accent1"/>
        </w:rPr>
        <w:t xml:space="preserve"> better </w:t>
      </w:r>
      <w:r w:rsidR="0029739B">
        <w:rPr>
          <w:color w:val="4472C4" w:themeColor="accent1"/>
        </w:rPr>
        <w:t xml:space="preserve">to </w:t>
      </w:r>
      <w:r w:rsidRPr="000F2B92">
        <w:rPr>
          <w:color w:val="4472C4" w:themeColor="accent1"/>
        </w:rPr>
        <w:t>summarise the data.</w:t>
      </w:r>
    </w:p>
    <w:p w14:paraId="38848D69" w14:textId="2F2B0442" w:rsidR="00DC5351" w:rsidRDefault="005E4856" w:rsidP="004813D0">
      <w:pPr>
        <w:jc w:val="both"/>
      </w:pPr>
      <w:r w:rsidRPr="005E4856">
        <w:t>Use your data to determine if there is more variability with successful or unsuccessful campaigns. Does this make sense? Why or why not?</w:t>
      </w:r>
    </w:p>
    <w:p w14:paraId="3DE72552" w14:textId="150CF3C7" w:rsidR="00B63FEA" w:rsidRDefault="00455CD3" w:rsidP="004813D0">
      <w:pPr>
        <w:jc w:val="both"/>
        <w:rPr>
          <w:color w:val="4472C4" w:themeColor="accent1"/>
        </w:rPr>
      </w:pPr>
      <w:r w:rsidRPr="00DC5351">
        <w:rPr>
          <w:color w:val="4472C4" w:themeColor="accent1"/>
        </w:rPr>
        <w:t xml:space="preserve">There is more </w:t>
      </w:r>
      <w:r w:rsidR="002F75C1" w:rsidRPr="00DC5351">
        <w:rPr>
          <w:color w:val="4472C4" w:themeColor="accent1"/>
        </w:rPr>
        <w:t xml:space="preserve">variability </w:t>
      </w:r>
      <w:r w:rsidR="00970A71">
        <w:rPr>
          <w:color w:val="4472C4" w:themeColor="accent1"/>
        </w:rPr>
        <w:t xml:space="preserve">in the number of backers </w:t>
      </w:r>
      <w:r w:rsidRPr="00DC5351">
        <w:rPr>
          <w:color w:val="4472C4" w:themeColor="accent1"/>
        </w:rPr>
        <w:t>with successful campaigns</w:t>
      </w:r>
      <w:r w:rsidR="00321C64">
        <w:rPr>
          <w:color w:val="4472C4" w:themeColor="accent1"/>
        </w:rPr>
        <w:t xml:space="preserve"> </w:t>
      </w:r>
      <w:r w:rsidR="00B7685C">
        <w:rPr>
          <w:color w:val="4472C4" w:themeColor="accent1"/>
        </w:rPr>
        <w:t>(</w:t>
      </w:r>
      <w:r w:rsidR="00037731">
        <w:rPr>
          <w:color w:val="4472C4" w:themeColor="accent1"/>
        </w:rPr>
        <w:t xml:space="preserve">var = </w:t>
      </w:r>
      <w:r w:rsidR="00DB220F" w:rsidRPr="00DB220F">
        <w:rPr>
          <w:color w:val="4472C4" w:themeColor="accent1"/>
        </w:rPr>
        <w:t>1606216.594</w:t>
      </w:r>
      <w:r w:rsidR="00B7685C">
        <w:rPr>
          <w:color w:val="4472C4" w:themeColor="accent1"/>
        </w:rPr>
        <w:t>)</w:t>
      </w:r>
      <w:r w:rsidR="00DB220F">
        <w:rPr>
          <w:color w:val="4472C4" w:themeColor="accent1"/>
        </w:rPr>
        <w:t xml:space="preserve"> </w:t>
      </w:r>
      <w:r w:rsidR="00321C64">
        <w:rPr>
          <w:color w:val="4472C4" w:themeColor="accent1"/>
        </w:rPr>
        <w:t>than t</w:t>
      </w:r>
      <w:r w:rsidR="00321C64" w:rsidRPr="00B7685C">
        <w:rPr>
          <w:color w:val="4472C4" w:themeColor="accent1"/>
        </w:rPr>
        <w:t>he unsuccessful campaigns</w:t>
      </w:r>
      <w:r w:rsidR="00B7685C">
        <w:rPr>
          <w:color w:val="4472C4" w:themeColor="accent1"/>
        </w:rPr>
        <w:t xml:space="preserve"> </w:t>
      </w:r>
      <w:proofErr w:type="gramStart"/>
      <w:r w:rsidR="00B7685C">
        <w:rPr>
          <w:color w:val="4472C4" w:themeColor="accent1"/>
        </w:rPr>
        <w:t>(</w:t>
      </w:r>
      <w:r w:rsidR="00037731">
        <w:rPr>
          <w:color w:val="4472C4" w:themeColor="accent1"/>
        </w:rPr>
        <w:t xml:space="preserve"> var</w:t>
      </w:r>
      <w:proofErr w:type="gramEnd"/>
      <w:r w:rsidR="00037731">
        <w:rPr>
          <w:color w:val="4472C4" w:themeColor="accent1"/>
        </w:rPr>
        <w:t xml:space="preserve"> = </w:t>
      </w:r>
      <w:r w:rsidR="00DB220F" w:rsidRPr="00DB220F">
        <w:rPr>
          <w:color w:val="4472C4" w:themeColor="accent1"/>
        </w:rPr>
        <w:t>924113.455</w:t>
      </w:r>
      <w:r w:rsidR="00B7685C">
        <w:rPr>
          <w:color w:val="4472C4" w:themeColor="accent1"/>
        </w:rPr>
        <w:t>)</w:t>
      </w:r>
      <w:r w:rsidR="00DB220F">
        <w:rPr>
          <w:color w:val="4472C4" w:themeColor="accent1"/>
        </w:rPr>
        <w:t xml:space="preserve"> at p</w:t>
      </w:r>
      <w:r w:rsidR="002B63F8">
        <w:rPr>
          <w:color w:val="4472C4" w:themeColor="accent1"/>
        </w:rPr>
        <w:t xml:space="preserve"> = </w:t>
      </w:r>
      <w:r w:rsidR="002B63F8" w:rsidRPr="002B63F8">
        <w:rPr>
          <w:color w:val="4472C4" w:themeColor="accent1"/>
        </w:rPr>
        <w:t>7.87555E-09</w:t>
      </w:r>
      <w:r w:rsidR="002B63F8">
        <w:rPr>
          <w:color w:val="4472C4" w:themeColor="accent1"/>
        </w:rPr>
        <w:t xml:space="preserve"> (</w:t>
      </w:r>
      <w:r w:rsidR="002B63F8" w:rsidRPr="00E517A3">
        <w:rPr>
          <w:color w:val="4472C4" w:themeColor="accent1"/>
        </w:rPr>
        <w:t>F-Test Two-Sample for Variances</w:t>
      </w:r>
      <w:r w:rsidR="002B63F8">
        <w:rPr>
          <w:color w:val="4472C4" w:themeColor="accent1"/>
        </w:rPr>
        <w:t>).</w:t>
      </w:r>
      <w:r w:rsidR="0042501C">
        <w:rPr>
          <w:color w:val="4472C4" w:themeColor="accent1"/>
        </w:rPr>
        <w:t xml:space="preserve"> </w:t>
      </w:r>
      <w:r w:rsidR="00FC28F8">
        <w:rPr>
          <w:color w:val="4472C4" w:themeColor="accent1"/>
        </w:rPr>
        <w:t xml:space="preserve">The larger </w:t>
      </w:r>
      <w:r w:rsidR="00B123CF">
        <w:rPr>
          <w:color w:val="4472C4" w:themeColor="accent1"/>
        </w:rPr>
        <w:t>recor</w:t>
      </w:r>
      <w:r w:rsidR="008337DA">
        <w:rPr>
          <w:color w:val="4472C4" w:themeColor="accent1"/>
        </w:rPr>
        <w:t>de</w:t>
      </w:r>
      <w:r w:rsidR="00B123CF">
        <w:rPr>
          <w:color w:val="4472C4" w:themeColor="accent1"/>
        </w:rPr>
        <w:t xml:space="preserve">d </w:t>
      </w:r>
      <w:r w:rsidR="00FC28F8">
        <w:rPr>
          <w:color w:val="4472C4" w:themeColor="accent1"/>
        </w:rPr>
        <w:t xml:space="preserve">number of </w:t>
      </w:r>
      <w:r w:rsidR="00AF68E1" w:rsidRPr="00DC5351">
        <w:rPr>
          <w:color w:val="4472C4" w:themeColor="accent1"/>
        </w:rPr>
        <w:t>campaigns</w:t>
      </w:r>
      <w:r w:rsidR="00FC28F8">
        <w:rPr>
          <w:color w:val="4472C4" w:themeColor="accent1"/>
        </w:rPr>
        <w:t xml:space="preserve"> in the </w:t>
      </w:r>
      <w:r w:rsidR="00A0245D">
        <w:rPr>
          <w:color w:val="4472C4" w:themeColor="accent1"/>
        </w:rPr>
        <w:t xml:space="preserve">successful group </w:t>
      </w:r>
      <w:r w:rsidR="00DB3951">
        <w:rPr>
          <w:color w:val="4472C4" w:themeColor="accent1"/>
        </w:rPr>
        <w:t xml:space="preserve">(565) </w:t>
      </w:r>
      <w:r w:rsidR="00A0245D">
        <w:rPr>
          <w:color w:val="4472C4" w:themeColor="accent1"/>
        </w:rPr>
        <w:t>compared to the failed group</w:t>
      </w:r>
      <w:r w:rsidR="00DB3951">
        <w:rPr>
          <w:color w:val="4472C4" w:themeColor="accent1"/>
        </w:rPr>
        <w:t xml:space="preserve"> (364)</w:t>
      </w:r>
      <w:r w:rsidR="002F75C1">
        <w:rPr>
          <w:color w:val="4472C4" w:themeColor="accent1"/>
        </w:rPr>
        <w:t xml:space="preserve"> </w:t>
      </w:r>
      <w:r w:rsidR="00A0245D">
        <w:rPr>
          <w:color w:val="4472C4" w:themeColor="accent1"/>
        </w:rPr>
        <w:t xml:space="preserve">could </w:t>
      </w:r>
      <w:r w:rsidR="002F75C1">
        <w:rPr>
          <w:color w:val="4472C4" w:themeColor="accent1"/>
        </w:rPr>
        <w:t xml:space="preserve">be the reason for the increasing </w:t>
      </w:r>
      <w:r w:rsidR="002F75C1" w:rsidRPr="00DC5351">
        <w:rPr>
          <w:color w:val="4472C4" w:themeColor="accent1"/>
        </w:rPr>
        <w:t>variability</w:t>
      </w:r>
      <w:r w:rsidR="002F75C1">
        <w:rPr>
          <w:color w:val="4472C4" w:themeColor="accent1"/>
        </w:rPr>
        <w:t xml:space="preserve"> </w:t>
      </w:r>
      <w:r w:rsidR="0044429F">
        <w:rPr>
          <w:color w:val="4472C4" w:themeColor="accent1"/>
        </w:rPr>
        <w:t>of the number of backers observed in</w:t>
      </w:r>
      <w:r w:rsidR="002F75C1">
        <w:rPr>
          <w:color w:val="4472C4" w:themeColor="accent1"/>
        </w:rPr>
        <w:t xml:space="preserve"> </w:t>
      </w:r>
      <w:r w:rsidR="002F75C1" w:rsidRPr="00DC5351">
        <w:rPr>
          <w:color w:val="4472C4" w:themeColor="accent1"/>
        </w:rPr>
        <w:t>successful</w:t>
      </w:r>
      <w:r w:rsidR="002F75C1">
        <w:rPr>
          <w:color w:val="4472C4" w:themeColor="accent1"/>
        </w:rPr>
        <w:t xml:space="preserve"> </w:t>
      </w:r>
      <w:r w:rsidR="002F75C1" w:rsidRPr="00DC5351">
        <w:rPr>
          <w:color w:val="4472C4" w:themeColor="accent1"/>
        </w:rPr>
        <w:t>campaigns</w:t>
      </w:r>
      <w:r w:rsidR="002F75C1">
        <w:rPr>
          <w:color w:val="4472C4" w:themeColor="accent1"/>
        </w:rPr>
        <w:t>.</w:t>
      </w:r>
    </w:p>
    <w:p w14:paraId="59401CA8" w14:textId="1D50B89C" w:rsidR="00D15932" w:rsidRDefault="00D15932" w:rsidP="00D15932">
      <w:pPr>
        <w:jc w:val="center"/>
      </w:pPr>
      <w:r>
        <w:rPr>
          <w:color w:val="4472C4" w:themeColor="accent1"/>
        </w:rPr>
        <w:t>~~~ END ~~~</w:t>
      </w:r>
    </w:p>
    <w:sectPr w:rsidR="00D1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BBB"/>
    <w:multiLevelType w:val="multilevel"/>
    <w:tmpl w:val="0A7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23790"/>
    <w:multiLevelType w:val="hybridMultilevel"/>
    <w:tmpl w:val="2E2CD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6338"/>
    <w:multiLevelType w:val="hybridMultilevel"/>
    <w:tmpl w:val="9B42B30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E7F7F"/>
    <w:multiLevelType w:val="hybridMultilevel"/>
    <w:tmpl w:val="1D3E28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0E29"/>
    <w:multiLevelType w:val="hybridMultilevel"/>
    <w:tmpl w:val="10FAA0C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4927047">
    <w:abstractNumId w:val="0"/>
  </w:num>
  <w:num w:numId="2" w16cid:durableId="223377823">
    <w:abstractNumId w:val="1"/>
  </w:num>
  <w:num w:numId="3" w16cid:durableId="35202017">
    <w:abstractNumId w:val="2"/>
  </w:num>
  <w:num w:numId="4" w16cid:durableId="1758360999">
    <w:abstractNumId w:val="3"/>
  </w:num>
  <w:num w:numId="5" w16cid:durableId="18344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xMzIxMjE1NLQ0NTBU0lEKTi0uzszPAykwqwUAgno0QCwAAAA="/>
  </w:docVars>
  <w:rsids>
    <w:rsidRoot w:val="00127994"/>
    <w:rsid w:val="00004A2E"/>
    <w:rsid w:val="000311DF"/>
    <w:rsid w:val="000367FC"/>
    <w:rsid w:val="00037731"/>
    <w:rsid w:val="000421CD"/>
    <w:rsid w:val="00043EF2"/>
    <w:rsid w:val="00054045"/>
    <w:rsid w:val="00075711"/>
    <w:rsid w:val="00091264"/>
    <w:rsid w:val="00091609"/>
    <w:rsid w:val="00095090"/>
    <w:rsid w:val="000B6376"/>
    <w:rsid w:val="000C0A14"/>
    <w:rsid w:val="000F2B92"/>
    <w:rsid w:val="00102981"/>
    <w:rsid w:val="001244FC"/>
    <w:rsid w:val="00127994"/>
    <w:rsid w:val="0015622C"/>
    <w:rsid w:val="00197BD7"/>
    <w:rsid w:val="001B3698"/>
    <w:rsid w:val="002313B3"/>
    <w:rsid w:val="00231E03"/>
    <w:rsid w:val="0023625F"/>
    <w:rsid w:val="00241AF1"/>
    <w:rsid w:val="0029739B"/>
    <w:rsid w:val="002B63F8"/>
    <w:rsid w:val="002F75C1"/>
    <w:rsid w:val="002F7D9D"/>
    <w:rsid w:val="003107A5"/>
    <w:rsid w:val="003130A7"/>
    <w:rsid w:val="00321C64"/>
    <w:rsid w:val="00331A7B"/>
    <w:rsid w:val="00342BA9"/>
    <w:rsid w:val="0034532B"/>
    <w:rsid w:val="003574A2"/>
    <w:rsid w:val="00361EE5"/>
    <w:rsid w:val="00366728"/>
    <w:rsid w:val="00380788"/>
    <w:rsid w:val="003B17B4"/>
    <w:rsid w:val="003B6D42"/>
    <w:rsid w:val="003C61BF"/>
    <w:rsid w:val="003E2155"/>
    <w:rsid w:val="003F326F"/>
    <w:rsid w:val="0041797E"/>
    <w:rsid w:val="0042501C"/>
    <w:rsid w:val="0044429F"/>
    <w:rsid w:val="004455CA"/>
    <w:rsid w:val="00447E03"/>
    <w:rsid w:val="004528CF"/>
    <w:rsid w:val="00455CD3"/>
    <w:rsid w:val="00464355"/>
    <w:rsid w:val="0047282E"/>
    <w:rsid w:val="004813D0"/>
    <w:rsid w:val="004A6B30"/>
    <w:rsid w:val="004B6CC0"/>
    <w:rsid w:val="004D4600"/>
    <w:rsid w:val="004E67CC"/>
    <w:rsid w:val="004F1BEA"/>
    <w:rsid w:val="00507729"/>
    <w:rsid w:val="00520A86"/>
    <w:rsid w:val="0055227F"/>
    <w:rsid w:val="00553EA2"/>
    <w:rsid w:val="00555FCE"/>
    <w:rsid w:val="00574A25"/>
    <w:rsid w:val="00586266"/>
    <w:rsid w:val="005A059F"/>
    <w:rsid w:val="005D3156"/>
    <w:rsid w:val="005D35DA"/>
    <w:rsid w:val="005E4856"/>
    <w:rsid w:val="00604978"/>
    <w:rsid w:val="00611055"/>
    <w:rsid w:val="00680B31"/>
    <w:rsid w:val="0068549A"/>
    <w:rsid w:val="006A71AC"/>
    <w:rsid w:val="006B0C28"/>
    <w:rsid w:val="006B0E45"/>
    <w:rsid w:val="006C6E3F"/>
    <w:rsid w:val="006D1537"/>
    <w:rsid w:val="006F438A"/>
    <w:rsid w:val="00724ADB"/>
    <w:rsid w:val="007340FD"/>
    <w:rsid w:val="00772511"/>
    <w:rsid w:val="007B4A6C"/>
    <w:rsid w:val="007C348F"/>
    <w:rsid w:val="007D1D13"/>
    <w:rsid w:val="007D2827"/>
    <w:rsid w:val="007E3B1D"/>
    <w:rsid w:val="008039A8"/>
    <w:rsid w:val="008134E8"/>
    <w:rsid w:val="008337DA"/>
    <w:rsid w:val="008373C6"/>
    <w:rsid w:val="008673A0"/>
    <w:rsid w:val="00882780"/>
    <w:rsid w:val="0088612F"/>
    <w:rsid w:val="00886D0E"/>
    <w:rsid w:val="00916715"/>
    <w:rsid w:val="00924424"/>
    <w:rsid w:val="009314B0"/>
    <w:rsid w:val="00934630"/>
    <w:rsid w:val="0094289F"/>
    <w:rsid w:val="0095269B"/>
    <w:rsid w:val="00964B7D"/>
    <w:rsid w:val="00970A71"/>
    <w:rsid w:val="00993CC7"/>
    <w:rsid w:val="009B7850"/>
    <w:rsid w:val="009D13AE"/>
    <w:rsid w:val="00A0245D"/>
    <w:rsid w:val="00A035D9"/>
    <w:rsid w:val="00A077DA"/>
    <w:rsid w:val="00A465A4"/>
    <w:rsid w:val="00A67491"/>
    <w:rsid w:val="00A76A1E"/>
    <w:rsid w:val="00AC4700"/>
    <w:rsid w:val="00AC67C9"/>
    <w:rsid w:val="00AE55E6"/>
    <w:rsid w:val="00AE6B89"/>
    <w:rsid w:val="00AF64D5"/>
    <w:rsid w:val="00AF68E1"/>
    <w:rsid w:val="00B123CF"/>
    <w:rsid w:val="00B12F38"/>
    <w:rsid w:val="00B33CB5"/>
    <w:rsid w:val="00B63FEA"/>
    <w:rsid w:val="00B6672C"/>
    <w:rsid w:val="00B66920"/>
    <w:rsid w:val="00B7685C"/>
    <w:rsid w:val="00B85898"/>
    <w:rsid w:val="00BA5F01"/>
    <w:rsid w:val="00BC2585"/>
    <w:rsid w:val="00BC354A"/>
    <w:rsid w:val="00BC49EC"/>
    <w:rsid w:val="00BF291C"/>
    <w:rsid w:val="00BF6D99"/>
    <w:rsid w:val="00C35A9A"/>
    <w:rsid w:val="00C43917"/>
    <w:rsid w:val="00C90FFE"/>
    <w:rsid w:val="00CA3AF7"/>
    <w:rsid w:val="00D15932"/>
    <w:rsid w:val="00D177E8"/>
    <w:rsid w:val="00D324E0"/>
    <w:rsid w:val="00D413C2"/>
    <w:rsid w:val="00D850DD"/>
    <w:rsid w:val="00D91196"/>
    <w:rsid w:val="00DA2042"/>
    <w:rsid w:val="00DB220F"/>
    <w:rsid w:val="00DB3951"/>
    <w:rsid w:val="00DC5351"/>
    <w:rsid w:val="00DE57DC"/>
    <w:rsid w:val="00DF3655"/>
    <w:rsid w:val="00E04AE6"/>
    <w:rsid w:val="00E1018E"/>
    <w:rsid w:val="00E17B33"/>
    <w:rsid w:val="00E369BD"/>
    <w:rsid w:val="00E517A3"/>
    <w:rsid w:val="00E616C0"/>
    <w:rsid w:val="00E7779A"/>
    <w:rsid w:val="00E81A27"/>
    <w:rsid w:val="00E87EF2"/>
    <w:rsid w:val="00E90729"/>
    <w:rsid w:val="00EB4A13"/>
    <w:rsid w:val="00EE6BFA"/>
    <w:rsid w:val="00EF42FF"/>
    <w:rsid w:val="00F07E65"/>
    <w:rsid w:val="00F34DA2"/>
    <w:rsid w:val="00F436AF"/>
    <w:rsid w:val="00F4725D"/>
    <w:rsid w:val="00F53C64"/>
    <w:rsid w:val="00FA0584"/>
    <w:rsid w:val="00FB33DE"/>
    <w:rsid w:val="00FC097F"/>
    <w:rsid w:val="00FC28F8"/>
    <w:rsid w:val="00FC45C4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6A0"/>
  <w15:chartTrackingRefBased/>
  <w15:docId w15:val="{61A447B0-5962-4FBE-BED2-9CCE0D64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735376cfa3b3e71/DataAnalyticsBootcamp2023/CourseModules/Assignment/excel-challenge/Starter_Code/CrowdfundingBook-Assignment1-VN2310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735376cfa3b3e71/DataAnalyticsBootcamp2023/CourseModules/Assignment/excel-challenge/Starter_Code/CrowdfundingBook-Assignment1-VN2310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735376cfa3b3e71/DataAnalyticsBootcamp2023/CourseModules/Assignment/excel-challenge/Starter_Code/CrowdfundingBook-Assignment1-VN2310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735376cfa3b3e71/DataAnalyticsBootcamp2023/CourseModules/Assignment/excel-challenge/Starter_Code/CrowdfundingBook-Assignment1-VN2310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735376cfa3b3e71/DataAnalyticsBootcamp2023/CourseModules/Assignment/excel-challenge/Starter_Code/CrowdfundingBook-Assignment1-VN2310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[CrowdfundingBook-Assignment1-VN231005.xlsx]Category!PivotTable2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45-46A4-B631-686C6EE40665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45-46A4-B631-686C6EE40665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45-46A4-B631-686C6EE40665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45-46A4-B631-686C6EE40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1873071"/>
        <c:axId val="1798169023"/>
      </c:barChart>
      <c:catAx>
        <c:axId val="18018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169023"/>
        <c:crosses val="autoZero"/>
        <c:auto val="1"/>
        <c:lblAlgn val="ctr"/>
        <c:lblOffset val="100"/>
        <c:noMultiLvlLbl val="0"/>
      </c:catAx>
      <c:valAx>
        <c:axId val="179816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8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[CrowdfundingBook-Assignment1-VN231005.xlsx]Sub-category!PivotTable3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4F-4EA7-B145-76538A11CFA2}"/>
            </c:ext>
          </c:extLst>
        </c:ser>
        <c:ser>
          <c:idx val="1"/>
          <c:order val="1"/>
          <c:tx>
            <c:strRef>
              <c:f>'Sub-category'!$C$4:$C$5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4F-4EA7-B145-76538A11CFA2}"/>
            </c:ext>
          </c:extLst>
        </c:ser>
        <c:ser>
          <c:idx val="2"/>
          <c:order val="2"/>
          <c:tx>
            <c:strRef>
              <c:f>'Sub-category'!$D$4:$D$5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4F-4EA7-B145-76538A11CFA2}"/>
            </c:ext>
          </c:extLst>
        </c:ser>
        <c:ser>
          <c:idx val="3"/>
          <c:order val="3"/>
          <c:tx>
            <c:strRef>
              <c:f>'Sub-category'!$E$4:$E$5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4F-4EA7-B145-76538A11C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8816271"/>
        <c:axId val="1798168543"/>
      </c:barChart>
      <c:catAx>
        <c:axId val="1878816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168543"/>
        <c:crosses val="autoZero"/>
        <c:auto val="1"/>
        <c:lblAlgn val="ctr"/>
        <c:lblOffset val="100"/>
        <c:noMultiLvlLbl val="0"/>
      </c:catAx>
      <c:valAx>
        <c:axId val="179816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81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[CrowdfundingBook-Assignment1-VN231005.xlsx]OutcomeByDate!PivotTable10</c:name>
    <c:fmtId val="2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OutcomeByDate!$B$4:$B$5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OutcomeByDate!$A$6:$A$18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OutcomeByDate!$B$6:$B$18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16-4A44-8CBC-805ACB349CD1}"/>
            </c:ext>
          </c:extLst>
        </c:ser>
        <c:ser>
          <c:idx val="1"/>
          <c:order val="1"/>
          <c:tx>
            <c:strRef>
              <c:f>OutcomeByDate!$C$4:$C$5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OutcomeByDate!$A$6:$A$18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OutcomeByDate!$C$6:$C$18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16-4A44-8CBC-805ACB349CD1}"/>
            </c:ext>
          </c:extLst>
        </c:ser>
        <c:ser>
          <c:idx val="2"/>
          <c:order val="2"/>
          <c:tx>
            <c:strRef>
              <c:f>OutcomeByDate!$D$4:$D$5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OutcomeByDate!$A$6:$A$18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OutcomeByDate!$D$6:$D$18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16-4A44-8CBC-805ACB349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0332047"/>
        <c:axId val="1846318783"/>
      </c:lineChart>
      <c:catAx>
        <c:axId val="189033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318783"/>
        <c:crosses val="autoZero"/>
        <c:auto val="1"/>
        <c:lblAlgn val="ctr"/>
        <c:lblOffset val="100"/>
        <c:noMultiLvlLbl val="0"/>
      </c:catAx>
      <c:valAx>
        <c:axId val="184631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3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[CrowdfundingBook-Assignment1-VN231005.xlsx]Extra!PivotTable9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Extra!$B$3:$B$4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Extra!$B$5:$B$12</c:f>
              <c:numCache>
                <c:formatCode>General</c:formatCode>
                <c:ptCount val="7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2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AB-43EE-BEF9-30F56E65D1E6}"/>
            </c:ext>
          </c:extLst>
        </c:ser>
        <c:ser>
          <c:idx val="1"/>
          <c:order val="1"/>
          <c:tx>
            <c:strRef>
              <c:f>Extra!$C$3:$C$4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Extra!$C$5:$C$12</c:f>
              <c:numCache>
                <c:formatCode>General</c:formatCode>
                <c:ptCount val="7"/>
                <c:pt idx="0">
                  <c:v>5</c:v>
                </c:pt>
                <c:pt idx="1">
                  <c:v>9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  <c:pt idx="5">
                  <c:v>4</c:v>
                </c:pt>
                <c:pt idx="6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AB-43EE-BEF9-30F56E65D1E6}"/>
            </c:ext>
          </c:extLst>
        </c:ser>
        <c:ser>
          <c:idx val="2"/>
          <c:order val="2"/>
          <c:tx>
            <c:strRef>
              <c:f>Extra!$D$3:$D$4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Extra!$D$5:$D$12</c:f>
              <c:numCache>
                <c:formatCode>General</c:formatCode>
                <c:ptCount val="7"/>
                <c:pt idx="3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AB-43EE-BEF9-30F56E65D1E6}"/>
            </c:ext>
          </c:extLst>
        </c:ser>
        <c:ser>
          <c:idx val="3"/>
          <c:order val="3"/>
          <c:tx>
            <c:strRef>
              <c:f>Extra!$E$3:$E$4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Extra!$E$5:$E$12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3</c:v>
                </c:pt>
                <c:pt idx="3">
                  <c:v>7</c:v>
                </c:pt>
                <c:pt idx="4">
                  <c:v>5</c:v>
                </c:pt>
                <c:pt idx="5">
                  <c:v>10</c:v>
                </c:pt>
                <c:pt idx="6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AB-43EE-BEF9-30F56E65D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29426847"/>
        <c:axId val="1440985039"/>
      </c:barChart>
      <c:catAx>
        <c:axId val="152942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985039"/>
        <c:crosses val="autoZero"/>
        <c:auto val="1"/>
        <c:lblAlgn val="ctr"/>
        <c:lblOffset val="100"/>
        <c:noMultiLvlLbl val="0"/>
      </c:catAx>
      <c:valAx>
        <c:axId val="144098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42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[CrowdfundingBook-Assignment1-VN231005.xlsx]Extra!PivotTable9</c:name>
    <c:fmtId val="1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Extra!$B$3:$B$4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Extra!$B$5:$B$12</c:f>
              <c:numCache>
                <c:formatCode>General</c:formatCode>
                <c:ptCount val="7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2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88-49AB-A90C-E7EFB6BD9ACC}"/>
            </c:ext>
          </c:extLst>
        </c:ser>
        <c:ser>
          <c:idx val="1"/>
          <c:order val="1"/>
          <c:tx>
            <c:strRef>
              <c:f>Extra!$C$3:$C$4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Extra!$C$5:$C$12</c:f>
              <c:numCache>
                <c:formatCode>General</c:formatCode>
                <c:ptCount val="7"/>
                <c:pt idx="0">
                  <c:v>5</c:v>
                </c:pt>
                <c:pt idx="1">
                  <c:v>9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  <c:pt idx="5">
                  <c:v>4</c:v>
                </c:pt>
                <c:pt idx="6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88-49AB-A90C-E7EFB6BD9ACC}"/>
            </c:ext>
          </c:extLst>
        </c:ser>
        <c:ser>
          <c:idx val="2"/>
          <c:order val="2"/>
          <c:tx>
            <c:strRef>
              <c:f>Extra!$D$3:$D$4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Extra!$D$5:$D$12</c:f>
              <c:numCache>
                <c:formatCode>General</c:formatCode>
                <c:ptCount val="7"/>
                <c:pt idx="3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88-49AB-A90C-E7EFB6BD9ACC}"/>
            </c:ext>
          </c:extLst>
        </c:ser>
        <c:ser>
          <c:idx val="3"/>
          <c:order val="3"/>
          <c:tx>
            <c:strRef>
              <c:f>Extra!$E$3:$E$4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Extra!$A$5:$A$12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Extra!$E$5:$E$12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3</c:v>
                </c:pt>
                <c:pt idx="3">
                  <c:v>7</c:v>
                </c:pt>
                <c:pt idx="4">
                  <c:v>5</c:v>
                </c:pt>
                <c:pt idx="5">
                  <c:v>10</c:v>
                </c:pt>
                <c:pt idx="6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88-49AB-A90C-E7EFB6BD9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44045887"/>
        <c:axId val="1445962831"/>
      </c:barChart>
      <c:catAx>
        <c:axId val="1444045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962831"/>
        <c:crosses val="autoZero"/>
        <c:auto val="1"/>
        <c:lblAlgn val="ctr"/>
        <c:lblOffset val="100"/>
        <c:noMultiLvlLbl val="0"/>
      </c:catAx>
      <c:valAx>
        <c:axId val="144596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045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174</cp:revision>
  <dcterms:created xsi:type="dcterms:W3CDTF">2023-09-29T11:37:00Z</dcterms:created>
  <dcterms:modified xsi:type="dcterms:W3CDTF">2023-10-04T09:46:00Z</dcterms:modified>
</cp:coreProperties>
</file>