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540" w:rsidRPr="00981EA7" w:rsidRDefault="00A57540" w:rsidP="00A57540">
      <w:pPr>
        <w:pStyle w:val="Heading2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 w:val="0"/>
          <w:bCs w:val="0"/>
          <w:color w:val="365F91" w:themeColor="accent1" w:themeShade="BF"/>
          <w:sz w:val="32"/>
          <w:szCs w:val="32"/>
        </w:rPr>
      </w:pPr>
      <w:r w:rsidRPr="00734E32">
        <w:rPr>
          <w:rFonts w:asciiTheme="minorHAnsi" w:hAnsiTheme="minorHAnsi" w:cstheme="minorHAnsi"/>
          <w:color w:val="365F91" w:themeColor="accent1" w:themeShade="BF"/>
          <w:u w:val="single"/>
        </w:rPr>
        <w:t>Question 5</w:t>
      </w:r>
      <w:r w:rsidRPr="00981EA7">
        <w:rPr>
          <w:rFonts w:asciiTheme="minorHAnsi" w:hAnsiTheme="minorHAnsi" w:cstheme="minorHAnsi"/>
          <w:color w:val="365F91" w:themeColor="accent1" w:themeShade="BF"/>
        </w:rPr>
        <w:t xml:space="preserve">: </w:t>
      </w:r>
      <w:r w:rsidRPr="00981EA7">
        <w:rPr>
          <w:rFonts w:asciiTheme="minorHAnsi" w:hAnsiTheme="minorHAnsi" w:cstheme="minorHAnsi"/>
          <w:color w:val="365F91" w:themeColor="accent1" w:themeShade="BF"/>
          <w:sz w:val="32"/>
          <w:szCs w:val="32"/>
        </w:rPr>
        <w:t xml:space="preserve">Survival analysis using Kaplan-Meier </w:t>
      </w:r>
      <w:r w:rsidRPr="00981EA7">
        <w:rPr>
          <w:rFonts w:asciiTheme="minorHAnsi" w:hAnsiTheme="minorHAnsi" w:cstheme="minorHAnsi"/>
          <w:color w:val="365F91" w:themeColor="accent1" w:themeShade="BF"/>
          <w:sz w:val="32"/>
          <w:szCs w:val="32"/>
        </w:rPr>
        <w:t>method</w:t>
      </w:r>
    </w:p>
    <w:p w:rsidR="00A57540" w:rsidRPr="00981EA7" w:rsidRDefault="00A57540" w:rsidP="00734E32">
      <w:pPr>
        <w:spacing w:after="0" w:line="330" w:lineRule="atLeast"/>
        <w:rPr>
          <w:rFonts w:eastAsia="Times New Roman" w:cstheme="minorHAnsi"/>
          <w:lang w:eastAsia="en-IN"/>
        </w:rPr>
      </w:pPr>
      <w:r w:rsidRPr="00981EA7">
        <w:rPr>
          <w:rFonts w:eastAsia="Times New Roman" w:cstheme="minorHAnsi"/>
          <w:lang w:eastAsia="en-IN"/>
        </w:rPr>
        <w:t>T</w:t>
      </w:r>
      <w:r w:rsidRPr="00981EA7">
        <w:rPr>
          <w:rFonts w:eastAsia="Times New Roman" w:cstheme="minorHAnsi"/>
          <w:lang w:eastAsia="en-IN"/>
        </w:rPr>
        <w:t>he overall Kaplan-Meier curve provides a visual representation of the customer retention rate over time</w:t>
      </w:r>
      <w:r w:rsidRPr="00981EA7">
        <w:rPr>
          <w:rFonts w:eastAsia="Times New Roman" w:cstheme="minorHAnsi"/>
          <w:lang w:eastAsia="en-IN"/>
        </w:rPr>
        <w:t xml:space="preserve">.  </w:t>
      </w:r>
    </w:p>
    <w:p w:rsidR="00A57540" w:rsidRPr="00981EA7" w:rsidRDefault="00A57540" w:rsidP="00734E32">
      <w:pPr>
        <w:spacing w:after="120" w:line="330" w:lineRule="atLeast"/>
        <w:rPr>
          <w:rFonts w:eastAsia="Times New Roman" w:cstheme="minorHAnsi"/>
          <w:lang w:eastAsia="en-IN"/>
        </w:rPr>
      </w:pPr>
      <w:r w:rsidRPr="00981EA7">
        <w:rPr>
          <w:rFonts w:eastAsia="Times New Roman" w:cstheme="minorHAnsi"/>
          <w:lang w:eastAsia="en-IN"/>
        </w:rPr>
        <w:t>The plot shows the estimated probability of a customer </w:t>
      </w:r>
      <w:r w:rsidRPr="00981EA7">
        <w:rPr>
          <w:rFonts w:eastAsia="Times New Roman" w:cstheme="minorHAnsi"/>
          <w:i/>
          <w:iCs/>
          <w:lang w:eastAsia="en-IN"/>
        </w:rPr>
        <w:t>not</w:t>
      </w:r>
      <w:r w:rsidRPr="00981EA7">
        <w:rPr>
          <w:rFonts w:eastAsia="Times New Roman" w:cstheme="minorHAnsi"/>
          <w:lang w:eastAsia="en-IN"/>
        </w:rPr>
        <w:t> churning over time (tenure in months).</w:t>
      </w:r>
    </w:p>
    <w:p w:rsidR="00A57540" w:rsidRPr="00981EA7" w:rsidRDefault="00A57540" w:rsidP="00A57540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eastAsia="Times New Roman" w:cstheme="minorHAnsi"/>
          <w:lang w:eastAsia="en-IN"/>
        </w:rPr>
      </w:pPr>
      <w:r w:rsidRPr="00981EA7">
        <w:rPr>
          <w:rFonts w:eastAsia="Times New Roman" w:cstheme="minorHAnsi"/>
          <w:b/>
          <w:bCs/>
          <w:lang w:eastAsia="en-IN"/>
        </w:rPr>
        <w:t>Starting Point:</w:t>
      </w:r>
      <w:r w:rsidRPr="00981EA7">
        <w:rPr>
          <w:rFonts w:eastAsia="Times New Roman" w:cstheme="minorHAnsi"/>
          <w:lang w:eastAsia="en-IN"/>
        </w:rPr>
        <w:t> The curve starts at a survival probability of 1.0 (or 100%) at time 0, which makes sense because all customers have "survived" (not churned) at the very beginning.</w:t>
      </w:r>
    </w:p>
    <w:p w:rsidR="00A57540" w:rsidRPr="00981EA7" w:rsidRDefault="00A57540" w:rsidP="00A57540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eastAsia="Times New Roman" w:cstheme="minorHAnsi"/>
          <w:lang w:eastAsia="en-IN"/>
        </w:rPr>
      </w:pPr>
      <w:r w:rsidRPr="00981EA7">
        <w:rPr>
          <w:rFonts w:eastAsia="Times New Roman" w:cstheme="minorHAnsi"/>
          <w:b/>
          <w:bCs/>
          <w:lang w:eastAsia="en-IN"/>
        </w:rPr>
        <w:t>Downward Trend:</w:t>
      </w:r>
      <w:r w:rsidRPr="00981EA7">
        <w:rPr>
          <w:rFonts w:eastAsia="Times New Roman" w:cstheme="minorHAnsi"/>
          <w:lang w:eastAsia="en-IN"/>
        </w:rPr>
        <w:t> As tenure increases (moving along the x-axis), the survival probability decreases. This indicates that over time, more and more customers are churning.</w:t>
      </w:r>
    </w:p>
    <w:p w:rsidR="00A57540" w:rsidRPr="00981EA7" w:rsidRDefault="00A57540" w:rsidP="00A57540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eastAsia="Times New Roman" w:cstheme="minorHAnsi"/>
          <w:lang w:eastAsia="en-IN"/>
        </w:rPr>
      </w:pPr>
      <w:r w:rsidRPr="00981EA7">
        <w:rPr>
          <w:rFonts w:eastAsia="Times New Roman" w:cstheme="minorHAnsi"/>
          <w:b/>
          <w:bCs/>
          <w:lang w:eastAsia="en-IN"/>
        </w:rPr>
        <w:t>Steepness of the Curve:</w:t>
      </w:r>
      <w:r w:rsidRPr="00981EA7">
        <w:rPr>
          <w:rFonts w:eastAsia="Times New Roman" w:cstheme="minorHAnsi"/>
          <w:lang w:eastAsia="en-IN"/>
        </w:rPr>
        <w:t> The rate at which the curve drops reflects the churn rate. A steeper drop means a higher churn rate during that period. Initiall</w:t>
      </w:r>
      <w:r w:rsidR="00981EA7" w:rsidRPr="00981EA7">
        <w:rPr>
          <w:rFonts w:eastAsia="Times New Roman" w:cstheme="minorHAnsi"/>
          <w:lang w:eastAsia="en-IN"/>
        </w:rPr>
        <w:t>y, the curve drops rapidly</w:t>
      </w:r>
      <w:r w:rsidRPr="00981EA7">
        <w:rPr>
          <w:rFonts w:eastAsia="Times New Roman" w:cstheme="minorHAnsi"/>
          <w:lang w:eastAsia="en-IN"/>
        </w:rPr>
        <w:t>, suggesting a higher churn rate in the early months of a customer's tenure</w:t>
      </w:r>
      <w:r w:rsidR="00981EA7" w:rsidRPr="00981EA7">
        <w:rPr>
          <w:rFonts w:eastAsia="Times New Roman" w:cstheme="minorHAnsi"/>
          <w:lang w:eastAsia="en-IN"/>
        </w:rPr>
        <w:t xml:space="preserve"> which is quite common in Telecom due to early churn</w:t>
      </w:r>
      <w:r w:rsidRPr="00981EA7">
        <w:rPr>
          <w:rFonts w:eastAsia="Times New Roman" w:cstheme="minorHAnsi"/>
          <w:lang w:eastAsia="en-IN"/>
        </w:rPr>
        <w:t>. The curve becomes less steep as tenure increases, indicating that customers who stay longer are less likely to churn.</w:t>
      </w:r>
    </w:p>
    <w:p w:rsidR="00A57540" w:rsidRPr="00981EA7" w:rsidRDefault="00981EA7" w:rsidP="00981EA7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cstheme="minorHAnsi"/>
          <w:b/>
        </w:rPr>
      </w:pPr>
      <w:r w:rsidRPr="00981EA7">
        <w:rPr>
          <w:rFonts w:eastAsia="Times New Roman" w:cstheme="minorHAnsi"/>
          <w:b/>
          <w:bCs/>
          <w:lang w:eastAsia="en-IN"/>
        </w:rPr>
        <w:t>Survival Probability at Specific Times:</w:t>
      </w:r>
      <w:r w:rsidRPr="00981EA7">
        <w:rPr>
          <w:rFonts w:eastAsia="Times New Roman" w:cstheme="minorHAnsi"/>
          <w:lang w:eastAsia="en-IN"/>
        </w:rPr>
        <w:t> </w:t>
      </w:r>
      <w:r w:rsidRPr="00981EA7">
        <w:rPr>
          <w:rFonts w:eastAsia="Times New Roman" w:cstheme="minorHAnsi"/>
          <w:lang w:eastAsia="en-IN"/>
        </w:rPr>
        <w:t xml:space="preserve"> We </w:t>
      </w:r>
      <w:r w:rsidRPr="00981EA7">
        <w:rPr>
          <w:rFonts w:eastAsia="Times New Roman" w:cstheme="minorHAnsi"/>
          <w:lang w:eastAsia="en-IN"/>
        </w:rPr>
        <w:t>can look at any point on the x-axis (tenure) and see the corresponding survival probability on the y-axis</w:t>
      </w:r>
      <w:r w:rsidRPr="00981EA7">
        <w:rPr>
          <w:rFonts w:eastAsia="Times New Roman" w:cstheme="minorHAnsi"/>
          <w:lang w:eastAsia="en-IN"/>
        </w:rPr>
        <w:t xml:space="preserve">, </w:t>
      </w:r>
      <w:r w:rsidRPr="00981EA7">
        <w:rPr>
          <w:rFonts w:eastAsia="Times New Roman" w:cstheme="minorHAnsi"/>
          <w:lang w:eastAsia="en-IN"/>
        </w:rPr>
        <w:t>For example, you can estimate the probability that a customer will stay for at least 10 months, 20 months, and so on</w:t>
      </w:r>
    </w:p>
    <w:p w:rsidR="00981EA7" w:rsidRDefault="00981EA7" w:rsidP="00981EA7">
      <w:pPr>
        <w:spacing w:before="100" w:beforeAutospacing="1" w:after="100" w:afterAutospacing="1" w:line="330" w:lineRule="atLeast"/>
        <w:rPr>
          <w:rFonts w:cstheme="minorHAnsi"/>
        </w:rPr>
      </w:pPr>
      <w:proofErr w:type="gramStart"/>
      <w:r w:rsidRPr="00981EA7">
        <w:rPr>
          <w:rFonts w:cstheme="minorHAnsi"/>
          <w:b/>
        </w:rPr>
        <w:t>Plot</w:t>
      </w:r>
      <w:r>
        <w:rPr>
          <w:rFonts w:cstheme="minorHAnsi"/>
        </w:rPr>
        <w:t xml:space="preserve"> :</w:t>
      </w:r>
      <w:proofErr w:type="gramEnd"/>
      <w:r>
        <w:rPr>
          <w:rFonts w:cstheme="minorHAnsi"/>
        </w:rPr>
        <w:t xml:space="preserve"> </w:t>
      </w:r>
    </w:p>
    <w:p w:rsidR="00981EA7" w:rsidRDefault="00855625" w:rsidP="00981EA7">
      <w:pPr>
        <w:spacing w:before="100" w:beforeAutospacing="1" w:after="100" w:afterAutospacing="1" w:line="330" w:lineRule="atLeast"/>
        <w:rPr>
          <w:rFonts w:cstheme="minorHAnsi"/>
          <w:b/>
        </w:rPr>
      </w:pPr>
      <w:r w:rsidRPr="00855625">
        <w:rPr>
          <w:rFonts w:cstheme="minorHAnsi"/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3757930</wp:posOffset>
                </wp:positionH>
                <wp:positionV relativeFrom="paragraph">
                  <wp:posOffset>190500</wp:posOffset>
                </wp:positionV>
                <wp:extent cx="2374265" cy="1403985"/>
                <wp:effectExtent l="0" t="0" r="12700" b="1206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5400000" scaled="0"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5625" w:rsidRPr="00855625" w:rsidRDefault="00855625">
                            <w:pPr>
                              <w:rPr>
                                <w:rFonts w:cstheme="minorHAnsi"/>
                                <w:i/>
                                <w:sz w:val="20"/>
                                <w:szCs w:val="20"/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66000"/>
                                          <w14:satMod w14:val="16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44500"/>
                                          <w14:satMod w14:val="16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tint w14:val="23500"/>
                                          <w14:satMod w14:val="160000"/>
                                        </w14:srgbClr>
                                      </w14:gs>
                                    </w14:gsLst>
                                    <w14:lin w14:ang="13500000" w14:scaled="0"/>
                                  </w14:gradFill>
                                </w14:textFill>
                              </w:rPr>
                            </w:pPr>
                            <w:r w:rsidRPr="00855625">
                              <w:rPr>
                                <w:rFonts w:eastAsia="Times New Roman" w:cstheme="minorHAnsi"/>
                                <w:i/>
                                <w:sz w:val="20"/>
                                <w:szCs w:val="20"/>
                                <w:lang w:eastAsia="en-IN"/>
                              </w:rPr>
                              <w:t>It clearly shows that churn occurs throughout the customer lifecycle, with a higher likelihood of churn in the earlier stages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5.9pt;margin-top:1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" fillcolor="#8aabd3 [2132]">
                <v:fill color2="#d6e2f0 [756]" colors="0 #9ab5e4;.5 #c2d1ed;1 #e1e8f5" focus="100%" type="gradient">
                  <o:fill v:ext="view" type="gradientUnscaled"/>
                </v:fill>
                <v:textbox style="mso-fit-shape-to-text:t">
                  <w:txbxContent>
                    <w:p w:rsidR="00855625" w:rsidRPr="00855625" w:rsidRDefault="00855625">
                      <w:pPr>
                        <w:rPr>
                          <w:rFonts w:cstheme="minorHAnsi"/>
                          <w:i/>
                          <w:sz w:val="20"/>
                          <w:szCs w:val="20"/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66000"/>
                                    <w14:satMod w14:val="160000"/>
                                  </w14:srgbClr>
                                </w14:gs>
                                <w14:gs w14:pos="50000">
                                  <w14:srgbClr w14:val="000000">
                                    <w14:tint w14:val="44500"/>
                                    <w14:satMod w14:val="160000"/>
                                  </w14:srgbClr>
                                </w14:gs>
                                <w14:gs w14:pos="100000">
                                  <w14:srgbClr w14:val="000000">
                                    <w14:tint w14:val="23500"/>
                                    <w14:satMod w14:val="160000"/>
                                  </w14:srgbClr>
                                </w14:gs>
                              </w14:gsLst>
                              <w14:lin w14:ang="13500000" w14:scaled="0"/>
                            </w14:gradFill>
                          </w14:textFill>
                        </w:rPr>
                      </w:pPr>
                      <w:r w:rsidRPr="00855625">
                        <w:rPr>
                          <w:rFonts w:eastAsia="Times New Roman" w:cstheme="minorHAnsi"/>
                          <w:i/>
                          <w:sz w:val="20"/>
                          <w:szCs w:val="20"/>
                          <w:lang w:eastAsia="en-IN"/>
                        </w:rPr>
                        <w:t>It clearly shows that churn occurs throughout the customer lifecycle, with a higher likelihood of churn in the earlier stages</w:t>
                      </w:r>
                    </w:p>
                  </w:txbxContent>
                </v:textbox>
              </v:shape>
            </w:pict>
          </mc:Fallback>
        </mc:AlternateContent>
      </w:r>
      <w:r w:rsidR="00981EA7" w:rsidRPr="00981EA7">
        <w:rPr>
          <w:rFonts w:cstheme="minorHAnsi"/>
          <w:b/>
        </w:rPr>
        <w:drawing>
          <wp:inline distT="0" distB="0" distL="0" distR="0" wp14:anchorId="0CDFA2FC" wp14:editId="7A7C4B7A">
            <wp:extent cx="3476625" cy="273611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73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EA7" w:rsidRDefault="00981EA7" w:rsidP="00981EA7">
      <w:pPr>
        <w:spacing w:before="100" w:beforeAutospacing="1" w:after="100" w:afterAutospacing="1" w:line="330" w:lineRule="atLeast"/>
        <w:rPr>
          <w:rFonts w:cstheme="minorHAnsi"/>
          <w:b/>
        </w:rPr>
      </w:pPr>
    </w:p>
    <w:p w:rsidR="00981EA7" w:rsidRPr="00981EA7" w:rsidRDefault="00981EA7" w:rsidP="00981EA7">
      <w:pPr>
        <w:pStyle w:val="Heading2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 w:val="0"/>
          <w:bCs w:val="0"/>
          <w:color w:val="365F91" w:themeColor="accent1" w:themeShade="BF"/>
          <w:sz w:val="32"/>
          <w:szCs w:val="32"/>
        </w:rPr>
      </w:pPr>
      <w:r w:rsidRPr="00734E32">
        <w:rPr>
          <w:rFonts w:asciiTheme="minorHAnsi" w:hAnsiTheme="minorHAnsi" w:cstheme="minorHAnsi"/>
          <w:color w:val="365F91" w:themeColor="accent1" w:themeShade="BF"/>
          <w:u w:val="single"/>
        </w:rPr>
        <w:t>Question 6</w:t>
      </w:r>
      <w:r w:rsidRPr="00981EA7">
        <w:rPr>
          <w:rFonts w:asciiTheme="minorHAnsi" w:hAnsiTheme="minorHAnsi" w:cstheme="minorHAnsi"/>
          <w:color w:val="365F91" w:themeColor="accent1" w:themeShade="BF"/>
        </w:rPr>
        <w:t xml:space="preserve">: </w:t>
      </w:r>
      <w:r w:rsidRPr="00981EA7">
        <w:rPr>
          <w:rFonts w:asciiTheme="minorHAnsi" w:hAnsiTheme="minorHAnsi" w:cstheme="minorHAnsi"/>
          <w:color w:val="365F91" w:themeColor="accent1" w:themeShade="BF"/>
          <w:sz w:val="32"/>
          <w:szCs w:val="32"/>
        </w:rPr>
        <w:t xml:space="preserve">Separate Survival Curves for </w:t>
      </w:r>
      <w:r>
        <w:rPr>
          <w:rFonts w:asciiTheme="minorHAnsi" w:hAnsiTheme="minorHAnsi" w:cstheme="minorHAnsi"/>
          <w:color w:val="365F91" w:themeColor="accent1" w:themeShade="BF"/>
          <w:sz w:val="32"/>
          <w:szCs w:val="32"/>
        </w:rPr>
        <w:t xml:space="preserve">different </w:t>
      </w:r>
      <w:r w:rsidRPr="00981EA7">
        <w:rPr>
          <w:rFonts w:asciiTheme="minorHAnsi" w:hAnsiTheme="minorHAnsi" w:cstheme="minorHAnsi"/>
          <w:color w:val="365F91" w:themeColor="accent1" w:themeShade="BF"/>
          <w:sz w:val="32"/>
          <w:szCs w:val="32"/>
        </w:rPr>
        <w:t>Categories</w:t>
      </w:r>
    </w:p>
    <w:p w:rsidR="00855625" w:rsidRPr="00855625" w:rsidRDefault="00855625" w:rsidP="00855625">
      <w:pPr>
        <w:pStyle w:val="Heading2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365F91" w:themeColor="accent1" w:themeShade="BF"/>
          <w:sz w:val="32"/>
          <w:szCs w:val="32"/>
        </w:rPr>
      </w:pPr>
      <w:r w:rsidRPr="00855625">
        <w:rPr>
          <w:rFonts w:asciiTheme="minorHAnsi" w:hAnsiTheme="minorHAnsi" w:cstheme="minorHAnsi"/>
          <w:color w:val="365F91" w:themeColor="accent1" w:themeShade="BF"/>
          <w:sz w:val="32"/>
          <w:szCs w:val="32"/>
        </w:rPr>
        <w:t>a) Survival Curves by Gender</w:t>
      </w:r>
    </w:p>
    <w:p w:rsidR="00981EA7" w:rsidRDefault="00855625" w:rsidP="00734E32">
      <w:pPr>
        <w:pStyle w:val="ListParagraph"/>
        <w:numPr>
          <w:ilvl w:val="0"/>
          <w:numId w:val="2"/>
        </w:numPr>
        <w:spacing w:before="120" w:after="0" w:line="330" w:lineRule="atLeast"/>
        <w:rPr>
          <w:rFonts w:eastAsia="Times New Roman" w:cstheme="minorHAnsi"/>
          <w:lang w:eastAsia="en-IN"/>
        </w:rPr>
      </w:pPr>
      <w:r w:rsidRPr="00855625">
        <w:rPr>
          <w:rFonts w:eastAsia="Times New Roman" w:cstheme="minorHAnsi"/>
          <w:lang w:eastAsia="en-IN"/>
        </w:rPr>
        <w:lastRenderedPageBreak/>
        <w:t>The male survival curve is consistently above the female curve, indicating males have a lower churn risk (higher survival probability) at most tenure. For example, at 12 months, 69% of males remain vs. 58% of females—a ~11% difference</w:t>
      </w:r>
    </w:p>
    <w:p w:rsidR="00855625" w:rsidRPr="0043275B" w:rsidRDefault="00855625" w:rsidP="00734E32">
      <w:pPr>
        <w:pStyle w:val="ListParagraph"/>
        <w:numPr>
          <w:ilvl w:val="0"/>
          <w:numId w:val="2"/>
        </w:numPr>
        <w:spacing w:before="120" w:after="0" w:line="330" w:lineRule="atLeast"/>
        <w:rPr>
          <w:rFonts w:eastAsia="Times New Roman" w:cstheme="minorHAnsi"/>
          <w:lang w:eastAsia="en-IN"/>
        </w:rPr>
      </w:pPr>
      <w:r w:rsidRPr="0043275B">
        <w:rPr>
          <w:rFonts w:eastAsia="Times New Roman" w:cstheme="minorHAnsi"/>
          <w:lang w:eastAsia="en-IN"/>
        </w:rPr>
        <w:t>Females show a steeper early decline (higher initial churn), possibly due to sample-specific factors like service dissatisfaction</w:t>
      </w:r>
    </w:p>
    <w:p w:rsidR="00855625" w:rsidRDefault="00855625" w:rsidP="00855625">
      <w:pPr>
        <w:spacing w:before="120" w:after="120" w:line="330" w:lineRule="atLeast"/>
        <w:rPr>
          <w:rFonts w:eastAsia="Times New Roman" w:cstheme="minorHAnsi"/>
          <w:lang w:eastAsia="en-IN"/>
        </w:rPr>
      </w:pPr>
    </w:p>
    <w:p w:rsidR="00855625" w:rsidRDefault="00855625" w:rsidP="00855625">
      <w:pPr>
        <w:spacing w:before="120" w:after="120" w:line="330" w:lineRule="atLeast"/>
        <w:rPr>
          <w:rFonts w:eastAsia="Times New Roman" w:cstheme="minorHAnsi"/>
          <w:lang w:eastAsia="en-IN"/>
        </w:rPr>
      </w:pPr>
      <w:r w:rsidRPr="00855625">
        <w:rPr>
          <w:rFonts w:eastAsia="Times New Roman" w:cstheme="minorHAnsi"/>
          <w:lang w:eastAsia="en-IN"/>
        </w:rPr>
        <w:drawing>
          <wp:inline distT="0" distB="0" distL="0" distR="0" wp14:anchorId="0622EBA9" wp14:editId="0B028B3B">
            <wp:extent cx="3059585" cy="220027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2750" cy="2202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75B" w:rsidRPr="0043275B" w:rsidRDefault="0043275B" w:rsidP="00734E32">
      <w:pPr>
        <w:pStyle w:val="Heading2"/>
        <w:shd w:val="clear" w:color="auto" w:fill="FFFFFF"/>
        <w:spacing w:before="120" w:beforeAutospacing="0" w:after="0" w:afterAutospacing="0"/>
        <w:rPr>
          <w:rFonts w:asciiTheme="minorHAnsi" w:hAnsiTheme="minorHAnsi" w:cstheme="minorHAnsi"/>
          <w:color w:val="365F91" w:themeColor="accent1" w:themeShade="BF"/>
          <w:sz w:val="32"/>
          <w:szCs w:val="32"/>
        </w:rPr>
      </w:pPr>
      <w:r>
        <w:rPr>
          <w:rFonts w:asciiTheme="minorHAnsi" w:hAnsiTheme="minorHAnsi" w:cstheme="minorHAnsi"/>
          <w:color w:val="365F91" w:themeColor="accent1" w:themeShade="BF"/>
          <w:sz w:val="32"/>
          <w:szCs w:val="32"/>
        </w:rPr>
        <w:t>b</w:t>
      </w:r>
      <w:r w:rsidRPr="00855625">
        <w:rPr>
          <w:rFonts w:asciiTheme="minorHAnsi" w:hAnsiTheme="minorHAnsi" w:cstheme="minorHAnsi"/>
          <w:color w:val="365F91" w:themeColor="accent1" w:themeShade="BF"/>
          <w:sz w:val="32"/>
          <w:szCs w:val="32"/>
        </w:rPr>
        <w:t xml:space="preserve">) Survival Curves by </w:t>
      </w:r>
      <w:r w:rsidRPr="0043275B">
        <w:rPr>
          <w:rFonts w:asciiTheme="minorHAnsi" w:hAnsiTheme="minorHAnsi" w:cstheme="minorHAnsi"/>
          <w:color w:val="365F91" w:themeColor="accent1" w:themeShade="BF"/>
          <w:sz w:val="32"/>
          <w:szCs w:val="32"/>
        </w:rPr>
        <w:t>Contract Type</w:t>
      </w:r>
    </w:p>
    <w:p w:rsidR="0043275B" w:rsidRPr="0043275B" w:rsidRDefault="0043275B" w:rsidP="00734E32">
      <w:pPr>
        <w:numPr>
          <w:ilvl w:val="0"/>
          <w:numId w:val="3"/>
        </w:numPr>
        <w:spacing w:before="100" w:beforeAutospacing="1" w:after="0" w:line="330" w:lineRule="atLeast"/>
        <w:rPr>
          <w:rFonts w:eastAsia="Times New Roman" w:cstheme="minorHAnsi"/>
          <w:color w:val="1F1F1F"/>
          <w:lang w:eastAsia="en-IN"/>
        </w:rPr>
      </w:pPr>
      <w:r w:rsidRPr="0043275B">
        <w:rPr>
          <w:rFonts w:eastAsia="Times New Roman" w:cstheme="minorHAnsi"/>
          <w:b/>
          <w:bCs/>
          <w:color w:val="1F1F1F"/>
          <w:lang w:eastAsia="en-IN"/>
        </w:rPr>
        <w:t>Month-to-month contracts:</w:t>
      </w:r>
      <w:r w:rsidRPr="0043275B">
        <w:rPr>
          <w:rFonts w:eastAsia="Times New Roman" w:cstheme="minorHAnsi"/>
          <w:color w:val="1F1F1F"/>
          <w:lang w:eastAsia="en-IN"/>
        </w:rPr>
        <w:t> Customers with month-to-month contracts have the lowest survival probability, meaning they are much more likely to churn relatively quickly compared to customers with longer-term contracts. The curve drops steeply, especially in the early months.</w:t>
      </w:r>
    </w:p>
    <w:p w:rsidR="0043275B" w:rsidRPr="0043275B" w:rsidRDefault="0043275B" w:rsidP="00734E32">
      <w:pPr>
        <w:numPr>
          <w:ilvl w:val="0"/>
          <w:numId w:val="3"/>
        </w:numPr>
        <w:spacing w:before="100" w:beforeAutospacing="1" w:after="0" w:line="330" w:lineRule="atLeast"/>
        <w:rPr>
          <w:rFonts w:eastAsia="Times New Roman" w:cstheme="minorHAnsi"/>
          <w:color w:val="1F1F1F"/>
          <w:lang w:eastAsia="en-IN"/>
        </w:rPr>
      </w:pPr>
      <w:r w:rsidRPr="0043275B">
        <w:rPr>
          <w:rFonts w:eastAsia="Times New Roman" w:cstheme="minorHAnsi"/>
          <w:b/>
          <w:bCs/>
          <w:color w:val="1F1F1F"/>
          <w:lang w:eastAsia="en-IN"/>
        </w:rPr>
        <w:t>One year contracts:</w:t>
      </w:r>
      <w:r w:rsidRPr="0043275B">
        <w:rPr>
          <w:rFonts w:eastAsia="Times New Roman" w:cstheme="minorHAnsi"/>
          <w:color w:val="1F1F1F"/>
          <w:lang w:eastAsia="en-IN"/>
        </w:rPr>
        <w:t> Customers with one-year contracts have a higher survival probability than those with month-to-month contracts</w:t>
      </w:r>
      <w:bookmarkStart w:id="0" w:name="_GoBack"/>
      <w:bookmarkEnd w:id="0"/>
      <w:r w:rsidRPr="0043275B">
        <w:rPr>
          <w:rFonts w:eastAsia="Times New Roman" w:cstheme="minorHAnsi"/>
          <w:color w:val="1F1F1F"/>
          <w:lang w:eastAsia="en-IN"/>
        </w:rPr>
        <w:t>. Their curve is above the month-to-month curve, indicating a lower churn rate over time.</w:t>
      </w:r>
    </w:p>
    <w:p w:rsidR="0043275B" w:rsidRPr="0043275B" w:rsidRDefault="0043275B" w:rsidP="00734E32">
      <w:pPr>
        <w:numPr>
          <w:ilvl w:val="0"/>
          <w:numId w:val="3"/>
        </w:numPr>
        <w:spacing w:before="100" w:beforeAutospacing="1" w:after="0" w:line="330" w:lineRule="atLeast"/>
        <w:rPr>
          <w:rFonts w:eastAsia="Times New Roman" w:cstheme="minorHAnsi"/>
          <w:color w:val="1F1F1F"/>
          <w:lang w:eastAsia="en-IN"/>
        </w:rPr>
      </w:pPr>
      <w:r w:rsidRPr="0043275B">
        <w:rPr>
          <w:rFonts w:eastAsia="Times New Roman" w:cstheme="minorHAnsi"/>
          <w:b/>
          <w:bCs/>
          <w:color w:val="1F1F1F"/>
          <w:lang w:eastAsia="en-IN"/>
        </w:rPr>
        <w:t>Two year contracts:</w:t>
      </w:r>
      <w:r w:rsidRPr="0043275B">
        <w:rPr>
          <w:rFonts w:eastAsia="Times New Roman" w:cstheme="minorHAnsi"/>
          <w:color w:val="1F1F1F"/>
          <w:lang w:eastAsia="en-IN"/>
        </w:rPr>
        <w:t> Customers with two-year contracts have the highest survival probability. Their curve stays significantly above the other two curves, showing that customers on two-year contracts are the least likely to churn and tend to stay with the service for much longer.</w:t>
      </w:r>
    </w:p>
    <w:p w:rsidR="0043275B" w:rsidRDefault="0043275B" w:rsidP="00855625">
      <w:pPr>
        <w:spacing w:before="120" w:after="120" w:line="330" w:lineRule="atLeast"/>
        <w:rPr>
          <w:rFonts w:eastAsia="Times New Roman" w:cstheme="minorHAnsi"/>
          <w:lang w:eastAsia="en-IN"/>
        </w:rPr>
      </w:pPr>
      <w:r w:rsidRPr="00855625">
        <w:rPr>
          <w:rFonts w:cstheme="minorHAnsi"/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83E4D4" wp14:editId="5CEE63DE">
                <wp:simplePos x="0" y="0"/>
                <wp:positionH relativeFrom="column">
                  <wp:posOffset>3862705</wp:posOffset>
                </wp:positionH>
                <wp:positionV relativeFrom="paragraph">
                  <wp:posOffset>202565</wp:posOffset>
                </wp:positionV>
                <wp:extent cx="2374265" cy="1403985"/>
                <wp:effectExtent l="0" t="0" r="12700" b="1206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5400000" scaled="0"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275B" w:rsidRPr="00855625" w:rsidRDefault="0043275B" w:rsidP="0043275B">
                            <w:pPr>
                              <w:rPr>
                                <w:rFonts w:cstheme="minorHAnsi"/>
                                <w:i/>
                                <w:sz w:val="20"/>
                                <w:szCs w:val="20"/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66000"/>
                                          <w14:satMod w14:val="16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44500"/>
                                          <w14:satMod w14:val="16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tint w14:val="23500"/>
                                          <w14:satMod w14:val="160000"/>
                                        </w14:srgbClr>
                                      </w14:gs>
                                    </w14:gsLst>
                                    <w14:lin w14:ang="13500000" w14:scaled="0"/>
                                  </w14:gradFill>
                                </w14:textFill>
                              </w:rPr>
                            </w:pPr>
                            <w:r w:rsidRPr="0043275B">
                              <w:rPr>
                                <w:rFonts w:eastAsia="Times New Roman" w:cstheme="minorHAnsi"/>
                                <w:i/>
                                <w:sz w:val="20"/>
                                <w:szCs w:val="20"/>
                                <w:lang w:eastAsia="en-IN"/>
                              </w:rPr>
                              <w:t>This suggests that the contract type is a very strong predictor of customer churn, with longer contract terms being associated with much lower churn rates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304.15pt;margin-top:15.95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" fillcolor="#8aabd3 [2132]">
                <v:fill color2="#d6e2f0 [756]" colors="0 #9ab5e4;.5 #c2d1ed;1 #e1e8f5" focus="100%" type="gradient">
                  <o:fill v:ext="view" type="gradientUnscaled"/>
                </v:fill>
                <v:textbox style="mso-fit-shape-to-text:t">
                  <w:txbxContent>
                    <w:p w:rsidR="0043275B" w:rsidRPr="00855625" w:rsidRDefault="0043275B" w:rsidP="0043275B">
                      <w:pPr>
                        <w:rPr>
                          <w:rFonts w:cstheme="minorHAnsi"/>
                          <w:i/>
                          <w:sz w:val="20"/>
                          <w:szCs w:val="20"/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66000"/>
                                    <w14:satMod w14:val="160000"/>
                                  </w14:srgbClr>
                                </w14:gs>
                                <w14:gs w14:pos="50000">
                                  <w14:srgbClr w14:val="000000">
                                    <w14:tint w14:val="44500"/>
                                    <w14:satMod w14:val="160000"/>
                                  </w14:srgbClr>
                                </w14:gs>
                                <w14:gs w14:pos="100000">
                                  <w14:srgbClr w14:val="000000">
                                    <w14:tint w14:val="23500"/>
                                    <w14:satMod w14:val="160000"/>
                                  </w14:srgbClr>
                                </w14:gs>
                              </w14:gsLst>
                              <w14:lin w14:ang="13500000" w14:scaled="0"/>
                            </w14:gradFill>
                          </w14:textFill>
                        </w:rPr>
                      </w:pPr>
                      <w:r w:rsidRPr="0043275B">
                        <w:rPr>
                          <w:rFonts w:eastAsia="Times New Roman" w:cstheme="minorHAnsi"/>
                          <w:i/>
                          <w:sz w:val="20"/>
                          <w:szCs w:val="20"/>
                          <w:lang w:eastAsia="en-IN"/>
                        </w:rPr>
                        <w:t>This suggests that the contract type is a very strong predictor of customer churn, with longer contract terms being associated with much lower churn rates</w:t>
                      </w:r>
                    </w:p>
                  </w:txbxContent>
                </v:textbox>
              </v:shape>
            </w:pict>
          </mc:Fallback>
        </mc:AlternateContent>
      </w:r>
      <w:r w:rsidRPr="0043275B">
        <w:rPr>
          <w:rFonts w:eastAsia="Times New Roman" w:cstheme="minorHAnsi"/>
          <w:lang w:eastAsia="en-IN"/>
        </w:rPr>
        <w:drawing>
          <wp:inline distT="0" distB="0" distL="0" distR="0" wp14:anchorId="6E0AAE7E" wp14:editId="2AD50180">
            <wp:extent cx="3352800" cy="2336977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33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75B" w:rsidRPr="0043275B" w:rsidRDefault="0043275B" w:rsidP="0043275B">
      <w:pPr>
        <w:pStyle w:val="Heading2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365F91" w:themeColor="accent1" w:themeShade="BF"/>
          <w:sz w:val="32"/>
          <w:szCs w:val="32"/>
        </w:rPr>
      </w:pPr>
      <w:r>
        <w:rPr>
          <w:rFonts w:asciiTheme="minorHAnsi" w:hAnsiTheme="minorHAnsi" w:cstheme="minorHAnsi"/>
          <w:color w:val="365F91" w:themeColor="accent1" w:themeShade="BF"/>
          <w:sz w:val="32"/>
          <w:szCs w:val="32"/>
        </w:rPr>
        <w:lastRenderedPageBreak/>
        <w:t>c</w:t>
      </w:r>
      <w:r w:rsidRPr="00855625">
        <w:rPr>
          <w:rFonts w:asciiTheme="minorHAnsi" w:hAnsiTheme="minorHAnsi" w:cstheme="minorHAnsi"/>
          <w:color w:val="365F91" w:themeColor="accent1" w:themeShade="BF"/>
          <w:sz w:val="32"/>
          <w:szCs w:val="32"/>
        </w:rPr>
        <w:t xml:space="preserve">) Survival Curves by </w:t>
      </w:r>
      <w:r w:rsidRPr="0043275B">
        <w:rPr>
          <w:rFonts w:asciiTheme="minorHAnsi" w:hAnsiTheme="minorHAnsi" w:cstheme="minorHAnsi"/>
          <w:color w:val="365F91" w:themeColor="accent1" w:themeShade="BF"/>
          <w:sz w:val="32"/>
          <w:szCs w:val="32"/>
        </w:rPr>
        <w:t>Senior Citizen status</w:t>
      </w:r>
    </w:p>
    <w:p w:rsidR="00734E32" w:rsidRPr="00734E32" w:rsidRDefault="00734E32" w:rsidP="00734E32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eastAsia="Times New Roman" w:cstheme="minorHAnsi"/>
          <w:bCs/>
          <w:color w:val="1F1F1F"/>
          <w:lang w:eastAsia="en-IN"/>
        </w:rPr>
      </w:pPr>
      <w:r>
        <w:rPr>
          <w:rFonts w:eastAsia="Times New Roman" w:cstheme="minorHAnsi"/>
          <w:bCs/>
          <w:color w:val="1F1F1F"/>
          <w:lang w:eastAsia="en-IN"/>
        </w:rPr>
        <w:t>T</w:t>
      </w:r>
      <w:r w:rsidRPr="00734E32">
        <w:rPr>
          <w:rFonts w:eastAsia="Times New Roman" w:cstheme="minorHAnsi"/>
          <w:bCs/>
          <w:color w:val="1F1F1F"/>
          <w:lang w:eastAsia="en-IN"/>
        </w:rPr>
        <w:t>he survival curve for </w:t>
      </w:r>
      <w:r>
        <w:rPr>
          <w:rFonts w:eastAsia="Times New Roman" w:cstheme="minorHAnsi"/>
          <w:bCs/>
          <w:color w:val="1F1F1F"/>
          <w:lang w:eastAsia="en-IN"/>
        </w:rPr>
        <w:t>Non-Senior Citizens</w:t>
      </w:r>
      <w:r w:rsidRPr="00734E32">
        <w:rPr>
          <w:rFonts w:eastAsia="Times New Roman" w:cstheme="minorHAnsi"/>
          <w:bCs/>
          <w:color w:val="1F1F1F"/>
          <w:lang w:eastAsia="en-IN"/>
        </w:rPr>
        <w:t> is consistently above the curve for </w:t>
      </w:r>
      <w:r>
        <w:rPr>
          <w:rFonts w:eastAsia="Times New Roman" w:cstheme="minorHAnsi"/>
          <w:bCs/>
          <w:color w:val="1F1F1F"/>
          <w:lang w:eastAsia="en-IN"/>
        </w:rPr>
        <w:t>Senior Citizens (</w:t>
      </w:r>
    </w:p>
    <w:p w:rsidR="00734E32" w:rsidRPr="00734E32" w:rsidRDefault="00734E32" w:rsidP="00734E32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eastAsia="Times New Roman" w:cstheme="minorHAnsi"/>
          <w:bCs/>
          <w:color w:val="1F1F1F"/>
          <w:lang w:eastAsia="en-IN"/>
        </w:rPr>
      </w:pPr>
      <w:r w:rsidRPr="00734E32">
        <w:rPr>
          <w:rFonts w:eastAsia="Times New Roman" w:cstheme="minorHAnsi"/>
          <w:bCs/>
          <w:color w:val="1F1F1F"/>
          <w:lang w:eastAsia="en-IN"/>
        </w:rPr>
        <w:t>This indicates that Non-Senior Citizens generally have a higher survival probability and are less likely to churn compared to Senior Citizens over the same period of time.</w:t>
      </w:r>
    </w:p>
    <w:p w:rsidR="00734E32" w:rsidRDefault="00734E32" w:rsidP="00734E32">
      <w:pPr>
        <w:spacing w:before="100" w:beforeAutospacing="1" w:after="100" w:afterAutospacing="1" w:line="330" w:lineRule="atLeast"/>
        <w:rPr>
          <w:rFonts w:eastAsia="Times New Roman" w:cstheme="minorHAnsi"/>
          <w:bCs/>
          <w:color w:val="1F1F1F"/>
          <w:lang w:eastAsia="en-IN"/>
        </w:rPr>
      </w:pPr>
      <w:r w:rsidRPr="00734E32">
        <w:rPr>
          <w:rFonts w:eastAsia="Times New Roman" w:cstheme="minorHAnsi"/>
          <w:bCs/>
          <w:color w:val="1F1F1F"/>
          <w:lang w:eastAsia="en-IN"/>
        </w:rPr>
        <w:drawing>
          <wp:inline distT="0" distB="0" distL="0" distR="0" wp14:anchorId="3EA24438" wp14:editId="721FF3C1">
            <wp:extent cx="3349088" cy="23241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9555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E32" w:rsidRPr="00734E32" w:rsidRDefault="00734E32" w:rsidP="00734E32">
      <w:pPr>
        <w:pStyle w:val="Heading2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365F91" w:themeColor="accent1" w:themeShade="BF"/>
          <w:sz w:val="32"/>
          <w:szCs w:val="32"/>
        </w:rPr>
      </w:pPr>
      <w:r>
        <w:rPr>
          <w:rFonts w:asciiTheme="minorHAnsi" w:hAnsiTheme="minorHAnsi" w:cstheme="minorHAnsi"/>
          <w:color w:val="365F91" w:themeColor="accent1" w:themeShade="BF"/>
          <w:sz w:val="32"/>
          <w:szCs w:val="32"/>
        </w:rPr>
        <w:t>d</w:t>
      </w:r>
      <w:r w:rsidRPr="00855625">
        <w:rPr>
          <w:rFonts w:asciiTheme="minorHAnsi" w:hAnsiTheme="minorHAnsi" w:cstheme="minorHAnsi"/>
          <w:color w:val="365F91" w:themeColor="accent1" w:themeShade="BF"/>
          <w:sz w:val="32"/>
          <w:szCs w:val="32"/>
        </w:rPr>
        <w:t xml:space="preserve">) Survival Curves by </w:t>
      </w:r>
      <w:r w:rsidRPr="00734E32">
        <w:rPr>
          <w:rFonts w:asciiTheme="minorHAnsi" w:hAnsiTheme="minorHAnsi" w:cstheme="minorHAnsi"/>
          <w:color w:val="365F91" w:themeColor="accent1" w:themeShade="BF"/>
          <w:sz w:val="32"/>
          <w:szCs w:val="32"/>
        </w:rPr>
        <w:t>Partner status</w:t>
      </w:r>
    </w:p>
    <w:p w:rsidR="00734E32" w:rsidRPr="00734E32" w:rsidRDefault="00734E32" w:rsidP="00734E32">
      <w:pPr>
        <w:numPr>
          <w:ilvl w:val="0"/>
          <w:numId w:val="5"/>
        </w:numPr>
        <w:spacing w:before="100" w:beforeAutospacing="1" w:after="100" w:afterAutospacing="1" w:line="330" w:lineRule="atLeast"/>
        <w:rPr>
          <w:rFonts w:eastAsia="Times New Roman" w:cstheme="minorHAnsi"/>
          <w:bCs/>
          <w:color w:val="1F1F1F"/>
          <w:lang w:eastAsia="en-IN"/>
        </w:rPr>
      </w:pPr>
      <w:r w:rsidRPr="00734E32">
        <w:rPr>
          <w:rFonts w:eastAsia="Times New Roman" w:cstheme="minorHAnsi"/>
          <w:bCs/>
          <w:color w:val="1F1F1F"/>
          <w:lang w:eastAsia="en-IN"/>
        </w:rPr>
        <w:t>The survival curve for customers with a </w:t>
      </w:r>
      <w:r>
        <w:rPr>
          <w:rFonts w:eastAsia="Times New Roman" w:cstheme="minorHAnsi"/>
          <w:bCs/>
          <w:color w:val="1F1F1F"/>
          <w:lang w:eastAsia="en-IN"/>
        </w:rPr>
        <w:t>Partner</w:t>
      </w:r>
      <w:r w:rsidRPr="00734E32">
        <w:rPr>
          <w:rFonts w:eastAsia="Times New Roman" w:cstheme="minorHAnsi"/>
          <w:bCs/>
          <w:color w:val="1F1F1F"/>
          <w:lang w:eastAsia="en-IN"/>
        </w:rPr>
        <w:t> is significantly higher than the curve for customers without a </w:t>
      </w:r>
      <w:r>
        <w:rPr>
          <w:rFonts w:eastAsia="Times New Roman" w:cstheme="minorHAnsi"/>
          <w:bCs/>
          <w:color w:val="1F1F1F"/>
          <w:lang w:eastAsia="en-IN"/>
        </w:rPr>
        <w:t>Partner</w:t>
      </w:r>
      <w:r w:rsidRPr="00734E32">
        <w:rPr>
          <w:rFonts w:eastAsia="Times New Roman" w:cstheme="minorHAnsi"/>
          <w:bCs/>
          <w:color w:val="1F1F1F"/>
          <w:lang w:eastAsia="en-IN"/>
        </w:rPr>
        <w:t>.</w:t>
      </w:r>
    </w:p>
    <w:p w:rsidR="00734E32" w:rsidRDefault="00734E32" w:rsidP="00734E32">
      <w:pPr>
        <w:numPr>
          <w:ilvl w:val="0"/>
          <w:numId w:val="5"/>
        </w:numPr>
        <w:spacing w:before="100" w:beforeAutospacing="1" w:after="100" w:afterAutospacing="1" w:line="330" w:lineRule="atLeast"/>
        <w:rPr>
          <w:rFonts w:eastAsia="Times New Roman" w:cstheme="minorHAnsi"/>
          <w:bCs/>
          <w:color w:val="1F1F1F"/>
          <w:lang w:eastAsia="en-IN"/>
        </w:rPr>
      </w:pPr>
      <w:r w:rsidRPr="00734E32">
        <w:rPr>
          <w:rFonts w:eastAsia="Times New Roman" w:cstheme="minorHAnsi"/>
          <w:bCs/>
          <w:color w:val="1F1F1F"/>
          <w:lang w:eastAsia="en-IN"/>
        </w:rPr>
        <w:t>This suggests that customers who have a partner are less likely to churn and tend to stay with the service for a longer duration compared to customers who do not have a partner.</w:t>
      </w:r>
    </w:p>
    <w:p w:rsidR="00734E32" w:rsidRPr="00734E32" w:rsidRDefault="00734E32" w:rsidP="00734E32">
      <w:pPr>
        <w:spacing w:before="100" w:beforeAutospacing="1" w:after="100" w:afterAutospacing="1" w:line="330" w:lineRule="atLeast"/>
        <w:rPr>
          <w:rFonts w:eastAsia="Times New Roman" w:cstheme="minorHAnsi"/>
          <w:bCs/>
          <w:color w:val="1F1F1F"/>
          <w:lang w:eastAsia="en-IN"/>
        </w:rPr>
      </w:pPr>
      <w:r w:rsidRPr="00734E32">
        <w:rPr>
          <w:rFonts w:eastAsia="Times New Roman" w:cstheme="minorHAnsi"/>
          <w:bCs/>
          <w:color w:val="1F1F1F"/>
          <w:lang w:eastAsia="en-IN"/>
        </w:rPr>
        <w:drawing>
          <wp:inline distT="0" distB="0" distL="0" distR="0" wp14:anchorId="46F33AB9" wp14:editId="0A491BF8">
            <wp:extent cx="3186545" cy="2190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6990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E32" w:rsidRPr="00734E32" w:rsidRDefault="00734E32" w:rsidP="00734E32">
      <w:pPr>
        <w:spacing w:before="100" w:beforeAutospacing="1" w:after="100" w:afterAutospacing="1" w:line="330" w:lineRule="atLeast"/>
        <w:rPr>
          <w:rFonts w:eastAsia="Times New Roman" w:cstheme="minorHAnsi"/>
          <w:bCs/>
          <w:color w:val="1F1F1F"/>
          <w:lang w:eastAsia="en-IN"/>
        </w:rPr>
      </w:pPr>
    </w:p>
    <w:p w:rsidR="0043275B" w:rsidRPr="00855625" w:rsidRDefault="0043275B" w:rsidP="00855625">
      <w:pPr>
        <w:spacing w:before="120" w:after="120" w:line="330" w:lineRule="atLeast"/>
        <w:rPr>
          <w:rFonts w:eastAsia="Times New Roman" w:cstheme="minorHAnsi"/>
          <w:lang w:eastAsia="en-IN"/>
        </w:rPr>
      </w:pPr>
    </w:p>
    <w:sectPr w:rsidR="0043275B" w:rsidRPr="00855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5054F"/>
    <w:multiLevelType w:val="multilevel"/>
    <w:tmpl w:val="9CB69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2B691D"/>
    <w:multiLevelType w:val="multilevel"/>
    <w:tmpl w:val="83DC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5A2620"/>
    <w:multiLevelType w:val="hybridMultilevel"/>
    <w:tmpl w:val="AC5822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21706D"/>
    <w:multiLevelType w:val="multilevel"/>
    <w:tmpl w:val="87963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DBB5E14"/>
    <w:multiLevelType w:val="multilevel"/>
    <w:tmpl w:val="EE9A4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540"/>
    <w:rsid w:val="0043275B"/>
    <w:rsid w:val="00734E32"/>
    <w:rsid w:val="00855625"/>
    <w:rsid w:val="00981EA7"/>
    <w:rsid w:val="009C00FE"/>
    <w:rsid w:val="00A5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575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5754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A5754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1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EA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556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556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575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5754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A5754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1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EA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556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556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5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9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2025-09-05T07:08:00Z</dcterms:created>
  <dcterms:modified xsi:type="dcterms:W3CDTF">2025-09-05T07:59:00Z</dcterms:modified>
</cp:coreProperties>
</file>