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19E55" w14:textId="77777777" w:rsidR="00D7283E" w:rsidRPr="00380EF3" w:rsidRDefault="00D7283E" w:rsidP="00D7283E">
      <w:pPr>
        <w:spacing w:after="240"/>
        <w:jc w:val="center"/>
        <w:rPr>
          <w:b/>
          <w:bCs/>
          <w:color w:val="0F4761" w:themeColor="accent1" w:themeShade="BF"/>
          <w:kern w:val="36"/>
          <w:sz w:val="32"/>
          <w:szCs w:val="32"/>
        </w:rPr>
      </w:pPr>
    </w:p>
    <w:p w14:paraId="38667E6D" w14:textId="77777777" w:rsidR="00D7283E" w:rsidRPr="00380EF3" w:rsidRDefault="00D7283E" w:rsidP="00D7283E">
      <w:pPr>
        <w:spacing w:after="240"/>
        <w:jc w:val="center"/>
        <w:rPr>
          <w:b/>
          <w:bCs/>
          <w:color w:val="0F4761" w:themeColor="accent1" w:themeShade="BF"/>
          <w:kern w:val="36"/>
          <w:sz w:val="32"/>
          <w:szCs w:val="32"/>
        </w:rPr>
      </w:pPr>
    </w:p>
    <w:p w14:paraId="354583B5" w14:textId="636DC5AA" w:rsidR="00AF001D" w:rsidRPr="00380EF3" w:rsidRDefault="00A10FF6" w:rsidP="00D7283E">
      <w:pPr>
        <w:spacing w:after="240"/>
        <w:jc w:val="center"/>
        <w:rPr>
          <w:b/>
          <w:bCs/>
          <w:color w:val="0F4761" w:themeColor="accent1" w:themeShade="BF"/>
          <w:kern w:val="36"/>
          <w:sz w:val="32"/>
          <w:szCs w:val="32"/>
        </w:rPr>
      </w:pPr>
      <w:r w:rsidRPr="00380EF3">
        <w:rPr>
          <w:b/>
          <w:bCs/>
          <w:color w:val="0F4761" w:themeColor="accent1" w:themeShade="BF"/>
          <w:kern w:val="36"/>
          <w:sz w:val="32"/>
          <w:szCs w:val="32"/>
        </w:rPr>
        <w:t>Report</w:t>
      </w:r>
      <w:r w:rsidR="00D7283E" w:rsidRPr="00380EF3">
        <w:rPr>
          <w:b/>
          <w:bCs/>
          <w:color w:val="0F4761" w:themeColor="accent1" w:themeShade="BF"/>
          <w:kern w:val="36"/>
          <w:sz w:val="32"/>
          <w:szCs w:val="32"/>
        </w:rPr>
        <w:t xml:space="preserve">  | Module </w:t>
      </w:r>
      <w:r w:rsidR="00584D38">
        <w:rPr>
          <w:b/>
          <w:bCs/>
          <w:color w:val="0F4761" w:themeColor="accent1" w:themeShade="BF"/>
          <w:kern w:val="36"/>
          <w:sz w:val="32"/>
          <w:szCs w:val="32"/>
        </w:rPr>
        <w:t>6</w:t>
      </w:r>
    </w:p>
    <w:p w14:paraId="3A270ED6" w14:textId="3446AC98" w:rsidR="00E01D58" w:rsidRPr="00C55146" w:rsidRDefault="00C55146" w:rsidP="00E01D58">
      <w:pPr>
        <w:jc w:val="center"/>
        <w:rPr>
          <w:b/>
          <w:bCs/>
          <w:color w:val="0F4761" w:themeColor="accent1" w:themeShade="BF"/>
          <w:sz w:val="36"/>
          <w:szCs w:val="36"/>
        </w:rPr>
      </w:pPr>
      <w:r w:rsidRPr="00C55146">
        <w:rPr>
          <w:b/>
          <w:bCs/>
          <w:color w:val="0F4761" w:themeColor="accent1" w:themeShade="BF"/>
          <w:sz w:val="28"/>
          <w:szCs w:val="28"/>
        </w:rPr>
        <w:t>Understanding Factors Affecting Restaurant Inspection Scores in New York City</w:t>
      </w:r>
    </w:p>
    <w:p w14:paraId="787C776E" w14:textId="5125CD75" w:rsidR="00055B2A" w:rsidRPr="00380EF3" w:rsidRDefault="00AF001D" w:rsidP="00A10FF6">
      <w:pPr>
        <w:ind w:firstLine="720"/>
        <w:rPr>
          <w:b/>
          <w:bCs/>
          <w:color w:val="0F4761" w:themeColor="accent1" w:themeShade="BF"/>
          <w:sz w:val="36"/>
          <w:szCs w:val="36"/>
        </w:rPr>
      </w:pPr>
      <w:r w:rsidRPr="00380EF3">
        <w:rPr>
          <w:b/>
          <w:bCs/>
          <w:color w:val="0F4761" w:themeColor="accent1" w:themeShade="BF"/>
          <w:sz w:val="36"/>
          <w:szCs w:val="36"/>
        </w:rPr>
        <w:t xml:space="preserve">     </w:t>
      </w:r>
      <w:r w:rsidR="00A10FF6" w:rsidRPr="00380EF3">
        <w:rPr>
          <w:b/>
          <w:bCs/>
          <w:color w:val="0F4761" w:themeColor="accent1" w:themeShade="BF"/>
          <w:sz w:val="36"/>
          <w:szCs w:val="36"/>
        </w:rPr>
        <w:t>Probability Theory and Introductory Statistics</w:t>
      </w:r>
    </w:p>
    <w:p w14:paraId="2F61797A" w14:textId="77777777" w:rsidR="00A10FF6" w:rsidRPr="00380EF3" w:rsidRDefault="00A10FF6" w:rsidP="00A10FF6">
      <w:pPr>
        <w:pStyle w:val="Heading1"/>
        <w:shd w:val="clear" w:color="auto" w:fill="FFFFFF"/>
        <w:spacing w:before="0" w:after="0"/>
        <w:jc w:val="center"/>
        <w:rPr>
          <w:rFonts w:ascii="Times New Roman" w:hAnsi="Times New Roman" w:cs="Times New Roman"/>
          <w:b/>
          <w:bCs/>
          <w:sz w:val="32"/>
          <w:szCs w:val="32"/>
        </w:rPr>
      </w:pPr>
    </w:p>
    <w:p w14:paraId="4B7355E7" w14:textId="05653068" w:rsidR="00055B2A" w:rsidRPr="00380EF3" w:rsidRDefault="00055B2A" w:rsidP="00A10FF6">
      <w:pPr>
        <w:pStyle w:val="Heading1"/>
        <w:shd w:val="clear" w:color="auto" w:fill="FFFFFF"/>
        <w:spacing w:before="0" w:after="0"/>
        <w:jc w:val="center"/>
        <w:rPr>
          <w:rFonts w:ascii="Times New Roman" w:hAnsi="Times New Roman" w:cs="Times New Roman"/>
          <w:b/>
          <w:bCs/>
          <w:sz w:val="32"/>
          <w:szCs w:val="32"/>
        </w:rPr>
      </w:pPr>
      <w:r w:rsidRPr="00380EF3">
        <w:rPr>
          <w:rFonts w:ascii="Times New Roman" w:hAnsi="Times New Roman" w:cs="Times New Roman"/>
          <w:b/>
          <w:bCs/>
          <w:sz w:val="32"/>
          <w:szCs w:val="32"/>
        </w:rPr>
        <w:t>ALY60</w:t>
      </w:r>
      <w:r w:rsidR="00A10FF6" w:rsidRPr="00380EF3">
        <w:rPr>
          <w:rFonts w:ascii="Times New Roman" w:hAnsi="Times New Roman" w:cs="Times New Roman"/>
          <w:b/>
          <w:bCs/>
          <w:sz w:val="32"/>
          <w:szCs w:val="32"/>
        </w:rPr>
        <w:t>1</w:t>
      </w:r>
      <w:r w:rsidRPr="00380EF3">
        <w:rPr>
          <w:rFonts w:ascii="Times New Roman" w:hAnsi="Times New Roman" w:cs="Times New Roman"/>
          <w:b/>
          <w:bCs/>
          <w:sz w:val="32"/>
          <w:szCs w:val="32"/>
        </w:rPr>
        <w:t>0</w:t>
      </w:r>
    </w:p>
    <w:p w14:paraId="5714BF62" w14:textId="77777777" w:rsidR="00A10FF6" w:rsidRPr="00380EF3" w:rsidRDefault="00A10FF6" w:rsidP="00A10FF6"/>
    <w:p w14:paraId="1A83A67E" w14:textId="77777777" w:rsidR="00055B2A" w:rsidRPr="00380EF3" w:rsidRDefault="00055B2A" w:rsidP="00055B2A">
      <w:pPr>
        <w:rPr>
          <w:color w:val="0F4761" w:themeColor="accent1" w:themeShade="BF"/>
          <w:sz w:val="28"/>
          <w:szCs w:val="28"/>
        </w:rPr>
      </w:pPr>
    </w:p>
    <w:p w14:paraId="4320E51B" w14:textId="2CD877C0" w:rsidR="00055B2A" w:rsidRPr="00380EF3" w:rsidRDefault="00055B2A" w:rsidP="00055B2A">
      <w:pPr>
        <w:jc w:val="center"/>
        <w:rPr>
          <w:b/>
          <w:bCs/>
          <w:color w:val="0F4761" w:themeColor="accent1" w:themeShade="BF"/>
        </w:rPr>
      </w:pPr>
      <w:r w:rsidRPr="00380EF3">
        <w:rPr>
          <w:b/>
          <w:bCs/>
          <w:color w:val="0F4761" w:themeColor="accent1" w:themeShade="BF"/>
        </w:rPr>
        <w:fldChar w:fldCharType="begin"/>
      </w:r>
      <w:r w:rsidRPr="00380EF3">
        <w:rPr>
          <w:b/>
          <w:bCs/>
          <w:color w:val="0F4761" w:themeColor="accent1" w:themeShade="BF"/>
        </w:rPr>
        <w:instrText xml:space="preserve"> INCLUDEPICTURE "/Users/reteeka/Library/Group Containers/UBF8T346G9.ms/WebArchiveCopyPasteTempFiles/com.microsoft.Word/DB7C1AB7-1BE1-4D8C-9EB1-5A0EA1BCC377.png" \* MERGEFORMATINET </w:instrText>
      </w:r>
      <w:r w:rsidRPr="00380EF3">
        <w:rPr>
          <w:b/>
          <w:bCs/>
          <w:color w:val="0F4761" w:themeColor="accent1" w:themeShade="BF"/>
        </w:rPr>
        <w:fldChar w:fldCharType="separate"/>
      </w:r>
      <w:r w:rsidRPr="00380EF3">
        <w:rPr>
          <w:b/>
          <w:bCs/>
          <w:noProof/>
          <w:color w:val="0F4761" w:themeColor="accent1" w:themeShade="BF"/>
        </w:rPr>
        <w:drawing>
          <wp:inline distT="0" distB="0" distL="0" distR="0" wp14:anchorId="71F9DA9C" wp14:editId="61AB267F">
            <wp:extent cx="1865013" cy="1865013"/>
            <wp:effectExtent l="0" t="0" r="1905" b="1905"/>
            <wp:docPr id="169613626" name="Picture 1"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3626" name="Picture 1" descr="A logo of a university&#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7535" cy="1937535"/>
                    </a:xfrm>
                    <a:prstGeom prst="rect">
                      <a:avLst/>
                    </a:prstGeom>
                    <a:noFill/>
                    <a:ln>
                      <a:noFill/>
                    </a:ln>
                  </pic:spPr>
                </pic:pic>
              </a:graphicData>
            </a:graphic>
          </wp:inline>
        </w:drawing>
      </w:r>
      <w:r w:rsidRPr="00380EF3">
        <w:rPr>
          <w:b/>
          <w:bCs/>
          <w:color w:val="0F4761" w:themeColor="accent1" w:themeShade="BF"/>
        </w:rPr>
        <w:fldChar w:fldCharType="end"/>
      </w:r>
    </w:p>
    <w:p w14:paraId="2B2F7C1F" w14:textId="77777777" w:rsidR="00A10FF6" w:rsidRPr="00380EF3" w:rsidRDefault="00A10FF6" w:rsidP="00055B2A">
      <w:pPr>
        <w:jc w:val="center"/>
        <w:rPr>
          <w:b/>
          <w:bCs/>
          <w:color w:val="0F4761" w:themeColor="accent1" w:themeShade="BF"/>
        </w:rPr>
      </w:pPr>
    </w:p>
    <w:p w14:paraId="60021380" w14:textId="77777777" w:rsidR="00055B2A" w:rsidRPr="00380EF3" w:rsidRDefault="00055B2A" w:rsidP="00055B2A">
      <w:pPr>
        <w:jc w:val="both"/>
        <w:rPr>
          <w:b/>
          <w:bCs/>
          <w:color w:val="0F4761" w:themeColor="accent1" w:themeShade="BF"/>
          <w:sz w:val="28"/>
          <w:szCs w:val="28"/>
        </w:rPr>
      </w:pPr>
    </w:p>
    <w:p w14:paraId="02DDF324" w14:textId="77777777" w:rsidR="00D7283E" w:rsidRPr="00380EF3" w:rsidRDefault="00D7283E" w:rsidP="00055B2A">
      <w:pPr>
        <w:jc w:val="both"/>
        <w:rPr>
          <w:b/>
          <w:bCs/>
          <w:color w:val="0F4761" w:themeColor="accent1" w:themeShade="BF"/>
          <w:sz w:val="28"/>
          <w:szCs w:val="28"/>
        </w:rPr>
      </w:pPr>
    </w:p>
    <w:p w14:paraId="351E893E" w14:textId="55B8EC7B" w:rsidR="001C734C" w:rsidRPr="00380EF3" w:rsidRDefault="001C734C" w:rsidP="001C734C">
      <w:pPr>
        <w:spacing w:line="480" w:lineRule="auto"/>
        <w:jc w:val="center"/>
        <w:rPr>
          <w:b/>
          <w:bCs/>
          <w:color w:val="0F4761" w:themeColor="accent1" w:themeShade="BF"/>
          <w:sz w:val="32"/>
          <w:szCs w:val="32"/>
        </w:rPr>
      </w:pPr>
      <w:r w:rsidRPr="00380EF3">
        <w:rPr>
          <w:b/>
          <w:bCs/>
          <w:color w:val="0F4761" w:themeColor="accent1" w:themeShade="BF"/>
          <w:sz w:val="32"/>
          <w:szCs w:val="32"/>
        </w:rPr>
        <w:t xml:space="preserve">Submitted by: </w:t>
      </w:r>
      <w:r w:rsidR="00A10FF6" w:rsidRPr="00380EF3">
        <w:rPr>
          <w:b/>
          <w:bCs/>
          <w:color w:val="0F4761" w:themeColor="accent1" w:themeShade="BF"/>
          <w:sz w:val="32"/>
          <w:szCs w:val="32"/>
        </w:rPr>
        <w:t>Vimlesh Vilas Sonawane</w:t>
      </w:r>
    </w:p>
    <w:p w14:paraId="24885132" w14:textId="6CFDCE4F" w:rsidR="00AF001D" w:rsidRDefault="00A10FF6" w:rsidP="00CC40BA">
      <w:pPr>
        <w:spacing w:after="240" w:line="480" w:lineRule="auto"/>
        <w:jc w:val="center"/>
        <w:rPr>
          <w:b/>
          <w:bCs/>
          <w:color w:val="0F4761" w:themeColor="accent1" w:themeShade="BF"/>
          <w:sz w:val="32"/>
          <w:szCs w:val="32"/>
          <w:shd w:val="clear" w:color="auto" w:fill="FFFFFF"/>
        </w:rPr>
      </w:pPr>
      <w:r w:rsidRPr="00380EF3">
        <w:rPr>
          <w:b/>
          <w:bCs/>
          <w:color w:val="0F4761" w:themeColor="accent1" w:themeShade="BF"/>
          <w:sz w:val="32"/>
          <w:szCs w:val="32"/>
        </w:rPr>
        <w:t xml:space="preserve">Instructor: Professor </w:t>
      </w:r>
      <w:r w:rsidRPr="00380EF3">
        <w:rPr>
          <w:b/>
          <w:bCs/>
          <w:color w:val="0F4761" w:themeColor="accent1" w:themeShade="BF"/>
          <w:sz w:val="32"/>
          <w:szCs w:val="32"/>
          <w:shd w:val="clear" w:color="auto" w:fill="FFFFFF"/>
        </w:rPr>
        <w:t>Tom Breur</w:t>
      </w:r>
    </w:p>
    <w:p w14:paraId="09ED1D67" w14:textId="77777777" w:rsidR="00CC40BA" w:rsidRPr="00380EF3" w:rsidRDefault="00CC40BA" w:rsidP="00CC40BA">
      <w:pPr>
        <w:spacing w:after="240" w:line="480" w:lineRule="auto"/>
        <w:jc w:val="center"/>
        <w:rPr>
          <w:b/>
          <w:bCs/>
          <w:color w:val="0F4761" w:themeColor="accent1" w:themeShade="BF"/>
          <w:sz w:val="32"/>
          <w:szCs w:val="32"/>
          <w:shd w:val="clear" w:color="auto" w:fill="FFFFFF"/>
        </w:rPr>
      </w:pPr>
    </w:p>
    <w:p w14:paraId="386257FB" w14:textId="52916BAF" w:rsidR="00A10FF6" w:rsidRPr="00380EF3" w:rsidRDefault="00A10FF6" w:rsidP="00055B2A">
      <w:pPr>
        <w:spacing w:line="480" w:lineRule="auto"/>
        <w:jc w:val="center"/>
        <w:rPr>
          <w:b/>
          <w:bCs/>
          <w:color w:val="0F4761" w:themeColor="accent1" w:themeShade="BF"/>
          <w:sz w:val="32"/>
          <w:szCs w:val="32"/>
        </w:rPr>
      </w:pPr>
      <w:r w:rsidRPr="00380EF3">
        <w:rPr>
          <w:b/>
          <w:bCs/>
          <w:color w:val="0F4761" w:themeColor="accent1" w:themeShade="BF"/>
          <w:sz w:val="32"/>
          <w:szCs w:val="32"/>
        </w:rPr>
        <w:t>College of Professional Studies</w:t>
      </w:r>
    </w:p>
    <w:p w14:paraId="4E7D83CD" w14:textId="77777777" w:rsidR="00055B2A" w:rsidRPr="00380EF3" w:rsidRDefault="00055B2A" w:rsidP="00055B2A">
      <w:pPr>
        <w:spacing w:line="480" w:lineRule="auto"/>
        <w:jc w:val="center"/>
        <w:rPr>
          <w:b/>
          <w:bCs/>
          <w:color w:val="0F4761" w:themeColor="accent1" w:themeShade="BF"/>
          <w:sz w:val="32"/>
          <w:szCs w:val="32"/>
        </w:rPr>
      </w:pPr>
      <w:r w:rsidRPr="00380EF3">
        <w:rPr>
          <w:b/>
          <w:bCs/>
          <w:color w:val="0F4761" w:themeColor="accent1" w:themeShade="BF"/>
          <w:sz w:val="32"/>
          <w:szCs w:val="32"/>
        </w:rPr>
        <w:t>Northeastern University</w:t>
      </w:r>
    </w:p>
    <w:p w14:paraId="4A46311B" w14:textId="314AB69F" w:rsidR="00500E8A" w:rsidRPr="00380EF3" w:rsidRDefault="00A974CB" w:rsidP="00AF001D">
      <w:pPr>
        <w:spacing w:line="480" w:lineRule="auto"/>
        <w:jc w:val="center"/>
        <w:rPr>
          <w:b/>
          <w:bCs/>
          <w:color w:val="0F4761" w:themeColor="accent1" w:themeShade="BF"/>
          <w:sz w:val="32"/>
          <w:szCs w:val="32"/>
        </w:rPr>
      </w:pPr>
      <w:r w:rsidRPr="00380EF3">
        <w:rPr>
          <w:b/>
          <w:bCs/>
          <w:color w:val="0F4761" w:themeColor="accent1" w:themeShade="BF"/>
          <w:sz w:val="32"/>
          <w:szCs w:val="32"/>
        </w:rPr>
        <w:t>June</w:t>
      </w:r>
      <w:r w:rsidR="00A10FF6" w:rsidRPr="00380EF3">
        <w:rPr>
          <w:b/>
          <w:bCs/>
          <w:color w:val="0F4761" w:themeColor="accent1" w:themeShade="BF"/>
          <w:sz w:val="32"/>
          <w:szCs w:val="32"/>
        </w:rPr>
        <w:t xml:space="preserve"> </w:t>
      </w:r>
      <w:r w:rsidR="00055B2A" w:rsidRPr="00380EF3">
        <w:rPr>
          <w:b/>
          <w:bCs/>
          <w:color w:val="0F4761" w:themeColor="accent1" w:themeShade="BF"/>
          <w:sz w:val="32"/>
          <w:szCs w:val="32"/>
        </w:rPr>
        <w:t>2025</w:t>
      </w:r>
    </w:p>
    <w:p w14:paraId="6EB1792B" w14:textId="77777777" w:rsidR="00D7283E" w:rsidRPr="00380EF3" w:rsidRDefault="00D7283E" w:rsidP="00D7283E">
      <w:pPr>
        <w:spacing w:line="480" w:lineRule="auto"/>
        <w:rPr>
          <w:b/>
          <w:bCs/>
          <w:color w:val="0F4761" w:themeColor="accent1" w:themeShade="BF"/>
          <w:sz w:val="32"/>
          <w:szCs w:val="32"/>
        </w:rPr>
      </w:pPr>
    </w:p>
    <w:p w14:paraId="16B14D31" w14:textId="7F90F545" w:rsidR="00380EF3" w:rsidRDefault="00A10FF6" w:rsidP="00380EF3">
      <w:pPr>
        <w:pStyle w:val="ListParagraph"/>
        <w:numPr>
          <w:ilvl w:val="0"/>
          <w:numId w:val="5"/>
        </w:numPr>
        <w:rPr>
          <w:b/>
          <w:bCs/>
          <w:color w:val="0F4761" w:themeColor="accent1" w:themeShade="BF"/>
          <w:sz w:val="32"/>
          <w:szCs w:val="32"/>
        </w:rPr>
      </w:pPr>
      <w:r w:rsidRPr="00570CBD">
        <w:rPr>
          <w:b/>
          <w:bCs/>
          <w:color w:val="0F4761" w:themeColor="accent1" w:themeShade="BF"/>
          <w:sz w:val="32"/>
          <w:szCs w:val="32"/>
        </w:rPr>
        <w:lastRenderedPageBreak/>
        <w:t xml:space="preserve">Introduction </w:t>
      </w:r>
    </w:p>
    <w:p w14:paraId="6AD8D5D2" w14:textId="77777777" w:rsidR="00584D38" w:rsidRDefault="00584D38" w:rsidP="00584D38">
      <w:pPr>
        <w:pStyle w:val="NormalWeb"/>
        <w:spacing w:line="360" w:lineRule="auto"/>
        <w:jc w:val="both"/>
      </w:pPr>
      <w:r>
        <w:t>This report presents an analysis of restaurant inspection data collected by the New York City Department of Health and Mental Hygiene (DOHMH). The dataset includes detailed records from health inspections conducted at restaurants and college cafeterias across all five boroughs of New York City. Each inspection provides a numeric score, with higher values typically indicating a greater number of violations. The data also categorizes whether violations were flagged as critical, which may pose immediate risks to public health.</w:t>
      </w:r>
    </w:p>
    <w:p w14:paraId="1B8FB90D" w14:textId="77777777" w:rsidR="00584D38" w:rsidRDefault="00584D38" w:rsidP="00584D38">
      <w:pPr>
        <w:pStyle w:val="NormalWeb"/>
        <w:spacing w:line="360" w:lineRule="auto"/>
        <w:jc w:val="both"/>
      </w:pPr>
      <w:r>
        <w:t>The objective of this analysis is to determine how inspection outcomes vary by borough and to assess the impact of critical violations on inspection scores. The analysis utilizes dummy variable regression and subset regression techniques to examine relationships in the data. Visualizations are included to support the interpretation of results and highlight key trends in a clear and accessible manner.</w:t>
      </w:r>
    </w:p>
    <w:p w14:paraId="054D9187" w14:textId="132D9ABF" w:rsidR="00584D38" w:rsidRPr="00584D38" w:rsidRDefault="00584D38" w:rsidP="00584D38">
      <w:pPr>
        <w:pStyle w:val="NormalWeb"/>
        <w:spacing w:line="360" w:lineRule="auto"/>
        <w:jc w:val="both"/>
      </w:pPr>
      <w:r>
        <w:t>By examining these patterns, the report aims to provide insights into restaurant health and safety conditions across different boroughs and offer potential implications for improving inspection and compliance strategies.</w:t>
      </w:r>
    </w:p>
    <w:p w14:paraId="4442D5A6" w14:textId="7906FEBB" w:rsidR="00380EF3" w:rsidRPr="00570CBD" w:rsidRDefault="000F7EEA" w:rsidP="00380EF3">
      <w:pPr>
        <w:pStyle w:val="Heading3"/>
        <w:numPr>
          <w:ilvl w:val="0"/>
          <w:numId w:val="5"/>
        </w:numPr>
        <w:rPr>
          <w:rFonts w:cs="Times New Roman"/>
          <w:b/>
          <w:bCs/>
          <w:sz w:val="32"/>
          <w:szCs w:val="32"/>
        </w:rPr>
      </w:pPr>
      <w:r w:rsidRPr="00570CBD">
        <w:rPr>
          <w:rStyle w:val="Strong"/>
          <w:rFonts w:cs="Times New Roman"/>
          <w:sz w:val="32"/>
          <w:szCs w:val="32"/>
        </w:rPr>
        <w:t>Dataset Descriptions</w:t>
      </w:r>
    </w:p>
    <w:p w14:paraId="10F58C47" w14:textId="77777777" w:rsidR="00584D38" w:rsidRPr="00584D38" w:rsidRDefault="00584D38" w:rsidP="00584D38">
      <w:pPr>
        <w:pStyle w:val="NormalWeb"/>
        <w:spacing w:line="360" w:lineRule="auto"/>
        <w:jc w:val="both"/>
      </w:pPr>
      <w:r w:rsidRPr="00584D38">
        <w:t>The dataset used in this analysis comes from the New York City Department of Health and Mental Hygiene (DOHMH). It includes detailed inspection records for restaurants and college cafeterias located in the five boroughs of New York City: Manhattan, Brooklyn, Queens, The Bronx, and Staten Island.</w:t>
      </w:r>
    </w:p>
    <w:p w14:paraId="37133584" w14:textId="77777777" w:rsidR="00584D38" w:rsidRPr="00584D38" w:rsidRDefault="00584D38" w:rsidP="00584D38">
      <w:pPr>
        <w:pStyle w:val="NormalWeb"/>
        <w:spacing w:line="360" w:lineRule="auto"/>
        <w:jc w:val="both"/>
      </w:pPr>
      <w:r w:rsidRPr="00584D38">
        <w:t xml:space="preserve">Each entry in the dataset represents a single violation identified during a health inspection. A single restaurant may appear multiple times if several violations were recorded during one inspection. Records include restaurants that are active, those awaiting their first inspection (indicated by the inspection date </w:t>
      </w:r>
      <w:r w:rsidRPr="00584D38">
        <w:rPr>
          <w:rStyle w:val="HTMLCode"/>
          <w:rFonts w:ascii="Times New Roman" w:eastAsiaTheme="majorEastAsia" w:hAnsi="Times New Roman" w:cs="Times New Roman"/>
          <w:sz w:val="24"/>
          <w:szCs w:val="24"/>
        </w:rPr>
        <w:t>01/01/1900</w:t>
      </w:r>
      <w:r w:rsidRPr="00584D38">
        <w:t xml:space="preserve">), and those with no violations, which are captured using the </w:t>
      </w:r>
      <w:r w:rsidRPr="00584D38">
        <w:rPr>
          <w:rStyle w:val="HTMLCode"/>
          <w:rFonts w:ascii="Times New Roman" w:eastAsiaTheme="majorEastAsia" w:hAnsi="Times New Roman" w:cs="Times New Roman"/>
          <w:sz w:val="24"/>
          <w:szCs w:val="24"/>
        </w:rPr>
        <w:t>ACTION</w:t>
      </w:r>
      <w:r w:rsidRPr="00584D38">
        <w:t xml:space="preserve"> field.</w:t>
      </w:r>
    </w:p>
    <w:p w14:paraId="76F8EBDB" w14:textId="77777777" w:rsidR="00584D38" w:rsidRPr="00584D38" w:rsidRDefault="00584D38" w:rsidP="00584D38">
      <w:pPr>
        <w:pStyle w:val="NormalWeb"/>
        <w:spacing w:line="360" w:lineRule="auto"/>
        <w:jc w:val="both"/>
      </w:pPr>
      <w:r w:rsidRPr="00584D38">
        <w:t xml:space="preserve">Restaurants are uniquely identified by their </w:t>
      </w:r>
      <w:r w:rsidRPr="00584D38">
        <w:rPr>
          <w:rStyle w:val="HTMLCode"/>
          <w:rFonts w:ascii="Times New Roman" w:eastAsiaTheme="majorEastAsia" w:hAnsi="Times New Roman" w:cs="Times New Roman"/>
          <w:sz w:val="24"/>
          <w:szCs w:val="24"/>
        </w:rPr>
        <w:t>CAMIS</w:t>
      </w:r>
      <w:r w:rsidRPr="00584D38">
        <w:t xml:space="preserve"> (Control and Management Information System) ID. To ensure accuracy, this analysis only used records with valid inspection scores, borough names, and meaningful dates. Inconsistent or missing data were removed.</w:t>
      </w:r>
    </w:p>
    <w:p w14:paraId="5439EC3E" w14:textId="77777777" w:rsidR="00584D38" w:rsidRPr="00584D38" w:rsidRDefault="00584D38" w:rsidP="00584D38">
      <w:pPr>
        <w:pStyle w:val="NormalWeb"/>
        <w:spacing w:line="360" w:lineRule="auto"/>
        <w:jc w:val="both"/>
        <w:rPr>
          <w:b/>
          <w:bCs/>
          <w:color w:val="0F4761" w:themeColor="accent1" w:themeShade="BF"/>
          <w:sz w:val="28"/>
          <w:szCs w:val="28"/>
        </w:rPr>
      </w:pPr>
      <w:r w:rsidRPr="00584D38">
        <w:rPr>
          <w:b/>
          <w:bCs/>
          <w:color w:val="0F4761" w:themeColor="accent1" w:themeShade="BF"/>
          <w:sz w:val="28"/>
          <w:szCs w:val="28"/>
        </w:rPr>
        <w:lastRenderedPageBreak/>
        <w:t>The five boroughs included in the analysis are:</w:t>
      </w:r>
    </w:p>
    <w:p w14:paraId="4D28F8A4" w14:textId="77777777" w:rsidR="00584D38" w:rsidRPr="00584D38" w:rsidRDefault="00584D38" w:rsidP="00584D38">
      <w:pPr>
        <w:pStyle w:val="NormalWeb"/>
        <w:numPr>
          <w:ilvl w:val="0"/>
          <w:numId w:val="101"/>
        </w:numPr>
        <w:spacing w:line="480" w:lineRule="auto"/>
        <w:jc w:val="both"/>
      </w:pPr>
      <w:r w:rsidRPr="00584D38">
        <w:rPr>
          <w:rStyle w:val="Strong"/>
          <w:rFonts w:eastAsiaTheme="majorEastAsia"/>
        </w:rPr>
        <w:t>Manhattan</w:t>
      </w:r>
      <w:r w:rsidRPr="00584D38">
        <w:t xml:space="preserve"> – a densely populated borough with a wide mix of high-end and fast-casual dining establishments.</w:t>
      </w:r>
    </w:p>
    <w:p w14:paraId="37D7778E" w14:textId="77777777" w:rsidR="00584D38" w:rsidRPr="00584D38" w:rsidRDefault="00584D38" w:rsidP="00584D38">
      <w:pPr>
        <w:pStyle w:val="NormalWeb"/>
        <w:numPr>
          <w:ilvl w:val="0"/>
          <w:numId w:val="101"/>
        </w:numPr>
        <w:spacing w:line="480" w:lineRule="auto"/>
        <w:jc w:val="both"/>
      </w:pPr>
      <w:r w:rsidRPr="00584D38">
        <w:rPr>
          <w:rStyle w:val="Strong"/>
          <w:rFonts w:eastAsiaTheme="majorEastAsia"/>
        </w:rPr>
        <w:t>Brooklyn</w:t>
      </w:r>
      <w:r w:rsidRPr="00584D38">
        <w:t xml:space="preserve"> – known for its cultural diversity and a growing number of small, independent restaurants.</w:t>
      </w:r>
    </w:p>
    <w:p w14:paraId="60126377" w14:textId="77777777" w:rsidR="00584D38" w:rsidRPr="00584D38" w:rsidRDefault="00584D38" w:rsidP="00584D38">
      <w:pPr>
        <w:pStyle w:val="NormalWeb"/>
        <w:numPr>
          <w:ilvl w:val="0"/>
          <w:numId w:val="101"/>
        </w:numPr>
        <w:spacing w:line="480" w:lineRule="auto"/>
        <w:jc w:val="both"/>
      </w:pPr>
      <w:r w:rsidRPr="00584D38">
        <w:rPr>
          <w:rStyle w:val="Strong"/>
          <w:rFonts w:eastAsiaTheme="majorEastAsia"/>
        </w:rPr>
        <w:t>Queens</w:t>
      </w:r>
      <w:r w:rsidRPr="00584D38">
        <w:t xml:space="preserve"> – one of the most ethnically diverse areas, offering a broad range of international cuisine.</w:t>
      </w:r>
    </w:p>
    <w:p w14:paraId="3C7EC71D" w14:textId="77777777" w:rsidR="00584D38" w:rsidRPr="00584D38" w:rsidRDefault="00584D38" w:rsidP="00584D38">
      <w:pPr>
        <w:pStyle w:val="NormalWeb"/>
        <w:numPr>
          <w:ilvl w:val="0"/>
          <w:numId w:val="101"/>
        </w:numPr>
        <w:spacing w:line="480" w:lineRule="auto"/>
        <w:jc w:val="both"/>
      </w:pPr>
      <w:r w:rsidRPr="00584D38">
        <w:rPr>
          <w:rStyle w:val="Strong"/>
          <w:rFonts w:eastAsiaTheme="majorEastAsia"/>
        </w:rPr>
        <w:t>The Bronx</w:t>
      </w:r>
      <w:r w:rsidRPr="00584D38">
        <w:t xml:space="preserve"> – home to many neighborhood eateries and institutional dining facilities.</w:t>
      </w:r>
    </w:p>
    <w:p w14:paraId="66A9792D" w14:textId="77777777" w:rsidR="00584D38" w:rsidRPr="00584D38" w:rsidRDefault="00584D38" w:rsidP="00584D38">
      <w:pPr>
        <w:pStyle w:val="NormalWeb"/>
        <w:numPr>
          <w:ilvl w:val="0"/>
          <w:numId w:val="101"/>
        </w:numPr>
        <w:spacing w:line="480" w:lineRule="auto"/>
        <w:jc w:val="both"/>
      </w:pPr>
      <w:r w:rsidRPr="00584D38">
        <w:rPr>
          <w:rStyle w:val="Strong"/>
          <w:rFonts w:eastAsiaTheme="majorEastAsia"/>
        </w:rPr>
        <w:t>Staten Island</w:t>
      </w:r>
      <w:r w:rsidRPr="00584D38">
        <w:t xml:space="preserve"> – a quieter residential borough with fewer, but notable, restaurant businesses.</w:t>
      </w:r>
    </w:p>
    <w:p w14:paraId="0E9AA4CB" w14:textId="6A6BB9CD" w:rsidR="00584D38" w:rsidRPr="00584D38" w:rsidRDefault="00584D38" w:rsidP="00584D38">
      <w:pPr>
        <w:pStyle w:val="NormalWeb"/>
        <w:spacing w:line="360" w:lineRule="auto"/>
        <w:jc w:val="both"/>
        <w:rPr>
          <w:color w:val="0F4761" w:themeColor="accent1" w:themeShade="BF"/>
        </w:rPr>
      </w:pPr>
      <w:r w:rsidRPr="00584D38">
        <w:rPr>
          <w:b/>
          <w:bCs/>
          <w:color w:val="0F4761" w:themeColor="accent1" w:themeShade="BF"/>
          <w:sz w:val="28"/>
          <w:szCs w:val="28"/>
        </w:rPr>
        <w:t>The key variables used in this analysis are</w:t>
      </w:r>
      <w:r w:rsidR="003E5C95">
        <w:rPr>
          <w:b/>
          <w:bCs/>
          <w:color w:val="0F4761" w:themeColor="accent1" w:themeShade="BF"/>
          <w:sz w:val="28"/>
          <w:szCs w:val="28"/>
        </w:rPr>
        <w:t>:</w:t>
      </w:r>
    </w:p>
    <w:p w14:paraId="5DB0B35F" w14:textId="77777777" w:rsidR="00584D38" w:rsidRPr="00584D38" w:rsidRDefault="00584D38" w:rsidP="00584D38">
      <w:pPr>
        <w:pStyle w:val="NormalWeb"/>
        <w:numPr>
          <w:ilvl w:val="0"/>
          <w:numId w:val="102"/>
        </w:numPr>
        <w:spacing w:line="480" w:lineRule="auto"/>
        <w:jc w:val="both"/>
      </w:pPr>
      <w:r w:rsidRPr="00584D38">
        <w:rPr>
          <w:rStyle w:val="Strong"/>
          <w:rFonts w:eastAsiaTheme="majorEastAsia"/>
        </w:rPr>
        <w:t>SCORE</w:t>
      </w:r>
      <w:r w:rsidRPr="00584D38">
        <w:t>: A number that reflects how many issues were found during an inspection. A higher score usually means more or worse violations.</w:t>
      </w:r>
    </w:p>
    <w:p w14:paraId="5EDE231E" w14:textId="77777777" w:rsidR="00584D38" w:rsidRPr="00584D38" w:rsidRDefault="00584D38" w:rsidP="00584D38">
      <w:pPr>
        <w:pStyle w:val="NormalWeb"/>
        <w:numPr>
          <w:ilvl w:val="0"/>
          <w:numId w:val="102"/>
        </w:numPr>
        <w:spacing w:line="480" w:lineRule="auto"/>
        <w:jc w:val="both"/>
      </w:pPr>
      <w:r w:rsidRPr="00584D38">
        <w:rPr>
          <w:rStyle w:val="Strong"/>
          <w:rFonts w:eastAsiaTheme="majorEastAsia"/>
        </w:rPr>
        <w:t>BORO</w:t>
      </w:r>
      <w:r w:rsidRPr="00584D38">
        <w:t>: The borough (city area) where the restaurant is located. This includes Manhattan, Brooklyn, Queens, The Bronx, and Staten Island.</w:t>
      </w:r>
    </w:p>
    <w:p w14:paraId="0AF62D6A" w14:textId="77777777" w:rsidR="00584D38" w:rsidRPr="00584D38" w:rsidRDefault="00584D38" w:rsidP="00584D38">
      <w:pPr>
        <w:pStyle w:val="NormalWeb"/>
        <w:numPr>
          <w:ilvl w:val="0"/>
          <w:numId w:val="102"/>
        </w:numPr>
        <w:spacing w:line="480" w:lineRule="auto"/>
        <w:jc w:val="both"/>
      </w:pPr>
      <w:r w:rsidRPr="00584D38">
        <w:rPr>
          <w:rStyle w:val="Strong"/>
          <w:rFonts w:eastAsiaTheme="majorEastAsia"/>
        </w:rPr>
        <w:t>CRITICAL.FLAG</w:t>
      </w:r>
      <w:r w:rsidRPr="00584D38">
        <w:t>: Describes how serious a violation was. It tells whether the violation was labeled as "Critical", "Not Critical", or "Not Applicable".</w:t>
      </w:r>
    </w:p>
    <w:p w14:paraId="2138E41F" w14:textId="77777777" w:rsidR="00584D38" w:rsidRPr="00584D38" w:rsidRDefault="00584D38" w:rsidP="00584D38">
      <w:pPr>
        <w:pStyle w:val="NormalWeb"/>
        <w:numPr>
          <w:ilvl w:val="0"/>
          <w:numId w:val="102"/>
        </w:numPr>
        <w:spacing w:line="480" w:lineRule="auto"/>
        <w:jc w:val="both"/>
      </w:pPr>
      <w:r w:rsidRPr="00584D38">
        <w:rPr>
          <w:rStyle w:val="Strong"/>
          <w:rFonts w:eastAsiaTheme="majorEastAsia"/>
        </w:rPr>
        <w:t>INSPECTION.DATE</w:t>
      </w:r>
      <w:r w:rsidRPr="00584D38">
        <w:t>: The date the inspection happened.</w:t>
      </w:r>
    </w:p>
    <w:p w14:paraId="1E943DF9" w14:textId="77777777" w:rsidR="00584D38" w:rsidRPr="00584D38" w:rsidRDefault="00584D38" w:rsidP="00584D38">
      <w:pPr>
        <w:pStyle w:val="NormalWeb"/>
        <w:numPr>
          <w:ilvl w:val="0"/>
          <w:numId w:val="102"/>
        </w:numPr>
        <w:spacing w:line="480" w:lineRule="auto"/>
        <w:jc w:val="both"/>
      </w:pPr>
      <w:r w:rsidRPr="00584D38">
        <w:rPr>
          <w:rStyle w:val="Strong"/>
          <w:rFonts w:eastAsiaTheme="majorEastAsia"/>
        </w:rPr>
        <w:t>ACTION</w:t>
      </w:r>
      <w:r w:rsidRPr="00584D38">
        <w:t>: What decision was made after the inspection (like no violations, closed, etc.).</w:t>
      </w:r>
    </w:p>
    <w:p w14:paraId="381A4296" w14:textId="77777777" w:rsidR="00584D38" w:rsidRPr="00584D38" w:rsidRDefault="00584D38" w:rsidP="00584D38">
      <w:pPr>
        <w:pStyle w:val="NormalWeb"/>
        <w:numPr>
          <w:ilvl w:val="0"/>
          <w:numId w:val="102"/>
        </w:numPr>
        <w:spacing w:line="480" w:lineRule="auto"/>
        <w:jc w:val="both"/>
      </w:pPr>
      <w:r w:rsidRPr="00584D38">
        <w:rPr>
          <w:rStyle w:val="Strong"/>
          <w:rFonts w:eastAsiaTheme="majorEastAsia"/>
        </w:rPr>
        <w:t>DBA</w:t>
      </w:r>
      <w:r w:rsidRPr="00584D38">
        <w:t>: The name of the restaurant.</w:t>
      </w:r>
    </w:p>
    <w:p w14:paraId="6279591E" w14:textId="77777777" w:rsidR="00584D38" w:rsidRDefault="00584D38" w:rsidP="00584D38">
      <w:pPr>
        <w:pStyle w:val="NormalWeb"/>
        <w:numPr>
          <w:ilvl w:val="0"/>
          <w:numId w:val="102"/>
        </w:numPr>
        <w:spacing w:line="480" w:lineRule="auto"/>
        <w:jc w:val="both"/>
      </w:pPr>
      <w:r w:rsidRPr="00584D38">
        <w:rPr>
          <w:rStyle w:val="Strong"/>
          <w:rFonts w:eastAsiaTheme="majorEastAsia"/>
        </w:rPr>
        <w:t>CUISINE.DESCRIPTION</w:t>
      </w:r>
      <w:r w:rsidRPr="00584D38">
        <w:t>: The kind of food served at the restaurant (e.g., Chinese, Pizza, Mexican).</w:t>
      </w:r>
    </w:p>
    <w:p w14:paraId="7C8C945C" w14:textId="77777777" w:rsidR="00273CCD" w:rsidRPr="00584D38" w:rsidRDefault="00273CCD" w:rsidP="00273CCD">
      <w:pPr>
        <w:pStyle w:val="NormalWeb"/>
        <w:spacing w:line="480" w:lineRule="auto"/>
        <w:ind w:left="720"/>
        <w:jc w:val="both"/>
      </w:pPr>
    </w:p>
    <w:p w14:paraId="06E9D26C" w14:textId="77777777" w:rsidR="00273CCD" w:rsidRDefault="003E5C95" w:rsidP="003E5C95">
      <w:pPr>
        <w:pStyle w:val="ListParagraph"/>
        <w:numPr>
          <w:ilvl w:val="0"/>
          <w:numId w:val="5"/>
        </w:numPr>
        <w:spacing w:line="360" w:lineRule="auto"/>
        <w:rPr>
          <w:rFonts w:eastAsiaTheme="majorEastAsia" w:cstheme="majorBidi"/>
          <w:b/>
          <w:bCs/>
          <w:color w:val="0F4761" w:themeColor="accent1" w:themeShade="BF"/>
          <w:sz w:val="32"/>
          <w:szCs w:val="32"/>
        </w:rPr>
      </w:pPr>
      <w:r w:rsidRPr="003E5C95">
        <w:rPr>
          <w:rFonts w:eastAsiaTheme="majorEastAsia" w:cstheme="majorBidi"/>
          <w:b/>
          <w:bCs/>
          <w:color w:val="0F4761" w:themeColor="accent1" w:themeShade="BF"/>
          <w:sz w:val="32"/>
          <w:szCs w:val="32"/>
        </w:rPr>
        <w:lastRenderedPageBreak/>
        <w:t>Data Analysis:</w:t>
      </w:r>
    </w:p>
    <w:p w14:paraId="61FE3A78" w14:textId="04EAAD48" w:rsidR="003E5C95" w:rsidRPr="00273CCD" w:rsidRDefault="003E5C95" w:rsidP="00273CCD">
      <w:pPr>
        <w:pStyle w:val="ListParagraph"/>
        <w:numPr>
          <w:ilvl w:val="1"/>
          <w:numId w:val="5"/>
        </w:numPr>
        <w:spacing w:line="360" w:lineRule="auto"/>
        <w:rPr>
          <w:rFonts w:eastAsiaTheme="majorEastAsia" w:cstheme="majorBidi"/>
          <w:b/>
          <w:bCs/>
          <w:color w:val="0F4761" w:themeColor="accent1" w:themeShade="BF"/>
          <w:sz w:val="28"/>
          <w:szCs w:val="28"/>
        </w:rPr>
      </w:pPr>
      <w:r w:rsidRPr="00273CCD">
        <w:rPr>
          <w:rFonts w:eastAsiaTheme="majorEastAsia" w:cstheme="majorBidi"/>
          <w:b/>
          <w:bCs/>
          <w:color w:val="0F4761" w:themeColor="accent1" w:themeShade="BF"/>
          <w:sz w:val="28"/>
          <w:szCs w:val="28"/>
        </w:rPr>
        <w:t>Part 1 – Dummy Variables and Borough-Level Regression</w:t>
      </w:r>
    </w:p>
    <w:p w14:paraId="4B9B505F" w14:textId="77777777" w:rsidR="003E5C95" w:rsidRPr="003E5C95" w:rsidRDefault="003E5C95" w:rsidP="003E5C95">
      <w:pPr>
        <w:pStyle w:val="NormalWeb"/>
        <w:spacing w:line="360" w:lineRule="auto"/>
        <w:jc w:val="both"/>
      </w:pPr>
      <w:r w:rsidRPr="003E5C95">
        <w:t xml:space="preserve">To examine if location affects inspection scores, dummy variables were created from the </w:t>
      </w:r>
      <w:r w:rsidRPr="003E5C95">
        <w:rPr>
          <w:rStyle w:val="HTMLCode"/>
          <w:rFonts w:ascii="Times New Roman" w:eastAsiaTheme="majorEastAsia" w:hAnsi="Times New Roman" w:cs="Times New Roman"/>
          <w:sz w:val="24"/>
          <w:szCs w:val="24"/>
        </w:rPr>
        <w:t>BORO</w:t>
      </w:r>
      <w:r w:rsidRPr="003E5C95">
        <w:t xml:space="preserve"> column.</w:t>
      </w:r>
    </w:p>
    <w:p w14:paraId="206728CA" w14:textId="04797F10" w:rsidR="003E5C95" w:rsidRPr="003E5C95" w:rsidRDefault="003E5C95" w:rsidP="00AF2C3D">
      <w:pPr>
        <w:pStyle w:val="NormalWeb"/>
        <w:numPr>
          <w:ilvl w:val="2"/>
          <w:numId w:val="5"/>
        </w:numPr>
        <w:spacing w:line="360" w:lineRule="auto"/>
        <w:jc w:val="both"/>
        <w:rPr>
          <w:color w:val="0F4761" w:themeColor="accent1" w:themeShade="BF"/>
          <w:sz w:val="28"/>
          <w:szCs w:val="28"/>
        </w:rPr>
      </w:pPr>
      <w:r w:rsidRPr="003E5C95">
        <w:rPr>
          <w:rStyle w:val="Strong"/>
          <w:rFonts w:eastAsiaTheme="majorEastAsia"/>
          <w:color w:val="0F4761" w:themeColor="accent1" w:themeShade="BF"/>
          <w:sz w:val="28"/>
          <w:szCs w:val="28"/>
        </w:rPr>
        <w:t>Why use dummy variables?</w:t>
      </w:r>
    </w:p>
    <w:p w14:paraId="30948834" w14:textId="77777777" w:rsidR="003E5C95" w:rsidRPr="003E5C95" w:rsidRDefault="003E5C95" w:rsidP="003E5C95">
      <w:pPr>
        <w:pStyle w:val="NormalWeb"/>
        <w:numPr>
          <w:ilvl w:val="0"/>
          <w:numId w:val="103"/>
        </w:numPr>
        <w:spacing w:line="360" w:lineRule="auto"/>
        <w:jc w:val="both"/>
      </w:pPr>
      <w:r w:rsidRPr="003E5C95">
        <w:t>Dummy variables allow R to treat borough names (like Manhattan or Brooklyn) as numeric predictors in a regression model.</w:t>
      </w:r>
    </w:p>
    <w:p w14:paraId="4D39FCEB" w14:textId="77777777" w:rsidR="003E5C95" w:rsidRPr="003E5C95" w:rsidRDefault="003E5C95" w:rsidP="003E5C95">
      <w:pPr>
        <w:pStyle w:val="NormalWeb"/>
        <w:numPr>
          <w:ilvl w:val="0"/>
          <w:numId w:val="103"/>
        </w:numPr>
        <w:spacing w:line="360" w:lineRule="auto"/>
        <w:jc w:val="both"/>
      </w:pPr>
      <w:r w:rsidRPr="003E5C95">
        <w:t>One borough (usually Bronx, because of alphabetical order) is chosen as the reference.</w:t>
      </w:r>
    </w:p>
    <w:p w14:paraId="44A8AEE5" w14:textId="77777777" w:rsidR="003E5C95" w:rsidRPr="003E5C95" w:rsidRDefault="003E5C95" w:rsidP="003E5C95">
      <w:pPr>
        <w:pStyle w:val="NormalWeb"/>
        <w:numPr>
          <w:ilvl w:val="0"/>
          <w:numId w:val="103"/>
        </w:numPr>
        <w:spacing w:line="360" w:lineRule="auto"/>
        <w:jc w:val="both"/>
      </w:pPr>
      <w:r w:rsidRPr="003E5C95">
        <w:t>The model then compares the inspection scores of other boroughs to the reference borough.</w:t>
      </w:r>
    </w:p>
    <w:p w14:paraId="164A53C5" w14:textId="444388DF" w:rsidR="003E5C95" w:rsidRPr="003E5C95" w:rsidRDefault="003E5C95" w:rsidP="00AF2C3D">
      <w:pPr>
        <w:pStyle w:val="NormalWeb"/>
        <w:numPr>
          <w:ilvl w:val="2"/>
          <w:numId w:val="5"/>
        </w:numPr>
        <w:spacing w:after="0" w:afterAutospacing="0" w:line="360" w:lineRule="auto"/>
        <w:jc w:val="both"/>
        <w:rPr>
          <w:color w:val="0F4761" w:themeColor="accent1" w:themeShade="BF"/>
          <w:sz w:val="28"/>
          <w:szCs w:val="28"/>
        </w:rPr>
      </w:pPr>
      <w:r w:rsidRPr="003E5C95">
        <w:rPr>
          <w:rStyle w:val="Strong"/>
          <w:rFonts w:eastAsiaTheme="majorEastAsia"/>
          <w:color w:val="0F4761" w:themeColor="accent1" w:themeShade="BF"/>
          <w:sz w:val="28"/>
          <w:szCs w:val="28"/>
        </w:rPr>
        <w:t>Model formula:</w:t>
      </w:r>
    </w:p>
    <w:p w14:paraId="3C7C7878" w14:textId="230A7AEE" w:rsidR="003E5C95" w:rsidRPr="00273CCD" w:rsidRDefault="00273CCD" w:rsidP="003E5C95">
      <w:pPr>
        <w:pStyle w:val="HTMLPreformatted"/>
        <w:spacing w:line="360" w:lineRule="auto"/>
        <w:jc w:val="both"/>
        <w:rPr>
          <w:rFonts w:ascii="Times New Roman" w:hAnsi="Times New Roman" w:cs="Times New Roman"/>
          <w:i/>
          <w:iCs/>
          <w:sz w:val="24"/>
          <w:szCs w:val="24"/>
        </w:rPr>
      </w:pPr>
      <w:r>
        <w:rPr>
          <w:rStyle w:val="HTMLCode"/>
          <w:rFonts w:ascii="Times New Roman" w:eastAsiaTheme="majorEastAsia" w:hAnsi="Times New Roman" w:cs="Times New Roman"/>
          <w:sz w:val="24"/>
          <w:szCs w:val="24"/>
        </w:rPr>
        <w:t xml:space="preserve">              </w:t>
      </w:r>
      <w:r w:rsidR="003E5C95" w:rsidRPr="00273CCD">
        <w:rPr>
          <w:rStyle w:val="HTMLCode"/>
          <w:rFonts w:ascii="Times New Roman" w:eastAsiaTheme="majorEastAsia" w:hAnsi="Times New Roman" w:cs="Times New Roman"/>
          <w:i/>
          <w:iCs/>
          <w:sz w:val="24"/>
          <w:szCs w:val="24"/>
        </w:rPr>
        <w:t>SCORE ~ BORO</w:t>
      </w:r>
    </w:p>
    <w:p w14:paraId="0E266D83" w14:textId="77777777" w:rsidR="003E5C95" w:rsidRPr="003E5C95" w:rsidRDefault="003E5C95" w:rsidP="003E5C95">
      <w:pPr>
        <w:pStyle w:val="NormalWeb"/>
        <w:numPr>
          <w:ilvl w:val="0"/>
          <w:numId w:val="104"/>
        </w:numPr>
        <w:spacing w:line="360" w:lineRule="auto"/>
        <w:jc w:val="both"/>
      </w:pPr>
      <w:r w:rsidRPr="003E5C95">
        <w:rPr>
          <w:rStyle w:val="Strong"/>
          <w:rFonts w:eastAsiaTheme="majorEastAsia"/>
        </w:rPr>
        <w:t>SCORE</w:t>
      </w:r>
      <w:r w:rsidRPr="003E5C95">
        <w:t>: The inspection score (numerical, more violations = higher score).</w:t>
      </w:r>
    </w:p>
    <w:p w14:paraId="7343ECDD" w14:textId="77777777" w:rsidR="003E5C95" w:rsidRPr="003E5C95" w:rsidRDefault="003E5C95" w:rsidP="003E5C95">
      <w:pPr>
        <w:pStyle w:val="NormalWeb"/>
        <w:numPr>
          <w:ilvl w:val="0"/>
          <w:numId w:val="104"/>
        </w:numPr>
        <w:spacing w:line="360" w:lineRule="auto"/>
        <w:jc w:val="both"/>
      </w:pPr>
      <w:r w:rsidRPr="003E5C95">
        <w:rPr>
          <w:rStyle w:val="Strong"/>
          <w:rFonts w:eastAsiaTheme="majorEastAsia"/>
        </w:rPr>
        <w:t>BORO</w:t>
      </w:r>
      <w:r w:rsidRPr="003E5C95">
        <w:t>: The name of the borough (categorical, like Manhattan or Queens).</w:t>
      </w:r>
    </w:p>
    <w:p w14:paraId="0FE2D5EC" w14:textId="41F2A746" w:rsidR="003E5C95" w:rsidRPr="003E5C95" w:rsidRDefault="003E5C95" w:rsidP="00AF2C3D">
      <w:pPr>
        <w:pStyle w:val="NormalWeb"/>
        <w:numPr>
          <w:ilvl w:val="2"/>
          <w:numId w:val="5"/>
        </w:numPr>
        <w:spacing w:line="360" w:lineRule="auto"/>
        <w:jc w:val="both"/>
        <w:rPr>
          <w:color w:val="0F4761" w:themeColor="accent1" w:themeShade="BF"/>
          <w:sz w:val="28"/>
          <w:szCs w:val="28"/>
        </w:rPr>
      </w:pPr>
      <w:r w:rsidRPr="003E5C95">
        <w:rPr>
          <w:rStyle w:val="Strong"/>
          <w:rFonts w:eastAsiaTheme="majorEastAsia"/>
          <w:color w:val="0F4761" w:themeColor="accent1" w:themeShade="BF"/>
          <w:sz w:val="28"/>
          <w:szCs w:val="28"/>
        </w:rPr>
        <w:t>Steps performed:</w:t>
      </w:r>
    </w:p>
    <w:p w14:paraId="0C3566F9" w14:textId="77777777" w:rsidR="003E5C95" w:rsidRPr="003E5C95" w:rsidRDefault="003E5C95" w:rsidP="003E5C95">
      <w:pPr>
        <w:pStyle w:val="NormalWeb"/>
        <w:numPr>
          <w:ilvl w:val="0"/>
          <w:numId w:val="105"/>
        </w:numPr>
        <w:spacing w:line="360" w:lineRule="auto"/>
        <w:jc w:val="both"/>
      </w:pPr>
      <w:r w:rsidRPr="003E5C95">
        <w:t>Unnecessary or missing data was cleaned.</w:t>
      </w:r>
    </w:p>
    <w:p w14:paraId="77BC26AF" w14:textId="77777777" w:rsidR="003E5C95" w:rsidRPr="003E5C95" w:rsidRDefault="003E5C95" w:rsidP="003E5C95">
      <w:pPr>
        <w:pStyle w:val="NormalWeb"/>
        <w:numPr>
          <w:ilvl w:val="0"/>
          <w:numId w:val="105"/>
        </w:numPr>
        <w:spacing w:line="360" w:lineRule="auto"/>
        <w:jc w:val="both"/>
      </w:pPr>
      <w:r w:rsidRPr="003E5C95">
        <w:t>Dummy variables were created for the boroughs.</w:t>
      </w:r>
    </w:p>
    <w:p w14:paraId="6B27DB9D" w14:textId="361B12EC" w:rsidR="003E5C95" w:rsidRPr="003E5C95" w:rsidRDefault="003E5C95" w:rsidP="00273CCD">
      <w:pPr>
        <w:pStyle w:val="NormalWeb"/>
        <w:numPr>
          <w:ilvl w:val="0"/>
          <w:numId w:val="105"/>
        </w:numPr>
        <w:spacing w:line="360" w:lineRule="auto"/>
        <w:jc w:val="both"/>
      </w:pPr>
      <w:r w:rsidRPr="003E5C95">
        <w:t>A linear regression model was run to check the influence of borough on inspection scores.</w:t>
      </w:r>
    </w:p>
    <w:p w14:paraId="3D3D3E04" w14:textId="1328031F" w:rsidR="00273CCD" w:rsidRDefault="00273CCD" w:rsidP="00AF2C3D">
      <w:pPr>
        <w:pStyle w:val="NormalWeb"/>
        <w:numPr>
          <w:ilvl w:val="2"/>
          <w:numId w:val="5"/>
        </w:numPr>
        <w:rPr>
          <w:rStyle w:val="Strong"/>
          <w:rFonts w:eastAsiaTheme="majorEastAsia"/>
          <w:color w:val="0F4761" w:themeColor="accent1" w:themeShade="BF"/>
          <w:sz w:val="28"/>
          <w:szCs w:val="28"/>
        </w:rPr>
      </w:pPr>
      <w:r w:rsidRPr="00273CCD">
        <w:rPr>
          <w:rStyle w:val="Strong"/>
          <w:rFonts w:eastAsiaTheme="majorEastAsia"/>
          <w:color w:val="0F4761" w:themeColor="accent1" w:themeShade="BF"/>
          <w:sz w:val="28"/>
          <w:szCs w:val="28"/>
        </w:rPr>
        <w:t>Regression Summary for Overall Model</w:t>
      </w:r>
    </w:p>
    <w:p w14:paraId="7B68C3EA" w14:textId="26CFBF9C" w:rsidR="00273CCD" w:rsidRDefault="00273CCD" w:rsidP="00273CCD">
      <w:pPr>
        <w:pStyle w:val="NormalWeb"/>
        <w:numPr>
          <w:ilvl w:val="0"/>
          <w:numId w:val="124"/>
        </w:numPr>
        <w:spacing w:line="360" w:lineRule="auto"/>
        <w:jc w:val="both"/>
      </w:pPr>
      <w:r>
        <w:t>The intercept shows the average score in the Bronx.</w:t>
      </w:r>
    </w:p>
    <w:p w14:paraId="7D30D8B2" w14:textId="77777777" w:rsidR="00273CCD" w:rsidRDefault="00273CCD" w:rsidP="00273CCD">
      <w:pPr>
        <w:pStyle w:val="NormalWeb"/>
        <w:numPr>
          <w:ilvl w:val="0"/>
          <w:numId w:val="124"/>
        </w:numPr>
        <w:spacing w:line="360" w:lineRule="auto"/>
        <w:jc w:val="both"/>
      </w:pPr>
      <w:r>
        <w:t>Other boroughs have numbers showing how much higher or lower their average score is compared to the Bronx.</w:t>
      </w:r>
    </w:p>
    <w:p w14:paraId="55F62C0F" w14:textId="77777777" w:rsidR="00273CCD" w:rsidRDefault="00273CCD" w:rsidP="00273CCD">
      <w:pPr>
        <w:pStyle w:val="NormalWeb"/>
        <w:numPr>
          <w:ilvl w:val="0"/>
          <w:numId w:val="124"/>
        </w:numPr>
        <w:spacing w:line="360" w:lineRule="auto"/>
        <w:jc w:val="both"/>
      </w:pPr>
      <w:r>
        <w:t>Smaller standard errors and high t-values mean the estimates are reliable.</w:t>
      </w:r>
    </w:p>
    <w:p w14:paraId="60051DFA" w14:textId="77777777" w:rsidR="00273CCD" w:rsidRDefault="00273CCD" w:rsidP="00273CCD">
      <w:pPr>
        <w:pStyle w:val="NormalWeb"/>
        <w:numPr>
          <w:ilvl w:val="0"/>
          <w:numId w:val="124"/>
        </w:numPr>
        <w:spacing w:line="360" w:lineRule="auto"/>
        <w:jc w:val="both"/>
      </w:pPr>
      <w:r>
        <w:t>p-values below 0.05 mean the differences are statistically significant.</w:t>
      </w:r>
    </w:p>
    <w:p w14:paraId="3F5BFA8E" w14:textId="77777777" w:rsidR="00273CCD" w:rsidRDefault="00273CCD" w:rsidP="00273CCD">
      <w:pPr>
        <w:pStyle w:val="NormalWeb"/>
        <w:numPr>
          <w:ilvl w:val="0"/>
          <w:numId w:val="124"/>
        </w:numPr>
        <w:spacing w:line="360" w:lineRule="auto"/>
        <w:jc w:val="both"/>
      </w:pPr>
      <w:r>
        <w:t>The R-squared shows borough explains a small part of score differences, meaning other factors matter too.</w:t>
      </w:r>
    </w:p>
    <w:p w14:paraId="6F07C084" w14:textId="77777777" w:rsidR="00505C60" w:rsidRDefault="00505C60" w:rsidP="00505C60">
      <w:pPr>
        <w:pStyle w:val="NormalWeb"/>
        <w:spacing w:line="360" w:lineRule="auto"/>
        <w:jc w:val="both"/>
      </w:pPr>
    </w:p>
    <w:p w14:paraId="781CC850" w14:textId="7D02CE4D" w:rsidR="00505C60" w:rsidRDefault="00AF2C3D" w:rsidP="00505C60">
      <w:pPr>
        <w:pStyle w:val="NormalWeb"/>
        <w:spacing w:line="360" w:lineRule="auto"/>
        <w:jc w:val="both"/>
      </w:pPr>
      <w:r>
        <w:lastRenderedPageBreak/>
        <w:t xml:space="preserve">   </w:t>
      </w:r>
      <w:r w:rsidR="00505C60">
        <w:rPr>
          <w:rFonts w:eastAsiaTheme="majorEastAsia"/>
          <w:b/>
          <w:bCs/>
          <w:noProof/>
          <w:color w:val="156082" w:themeColor="accent1"/>
          <w:sz w:val="28"/>
          <w:szCs w:val="28"/>
          <w14:ligatures w14:val="standardContextual"/>
        </w:rPr>
        <w:drawing>
          <wp:inline distT="0" distB="0" distL="0" distR="0" wp14:anchorId="6C0BB520" wp14:editId="17D6EAF5">
            <wp:extent cx="4805793" cy="2924269"/>
            <wp:effectExtent l="12700" t="12700" r="7620" b="9525"/>
            <wp:docPr id="345193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93422" name="Picture 345193422"/>
                    <pic:cNvPicPr/>
                  </pic:nvPicPr>
                  <pic:blipFill>
                    <a:blip r:embed="rId9">
                      <a:extLst>
                        <a:ext uri="{28A0092B-C50C-407E-A947-70E740481C1C}">
                          <a14:useLocalDpi xmlns:a14="http://schemas.microsoft.com/office/drawing/2010/main" val="0"/>
                        </a:ext>
                      </a:extLst>
                    </a:blip>
                    <a:stretch>
                      <a:fillRect/>
                    </a:stretch>
                  </pic:blipFill>
                  <pic:spPr>
                    <a:xfrm>
                      <a:off x="0" y="0"/>
                      <a:ext cx="4882740" cy="2971091"/>
                    </a:xfrm>
                    <a:prstGeom prst="rect">
                      <a:avLst/>
                    </a:prstGeom>
                    <a:ln>
                      <a:solidFill>
                        <a:schemeClr val="accent1"/>
                      </a:solidFill>
                    </a:ln>
                  </pic:spPr>
                </pic:pic>
              </a:graphicData>
            </a:graphic>
          </wp:inline>
        </w:drawing>
      </w:r>
    </w:p>
    <w:p w14:paraId="46A7E14B" w14:textId="1F284AE6" w:rsidR="00273CCD" w:rsidRPr="00505C60" w:rsidRDefault="00273CCD" w:rsidP="00AF2C3D">
      <w:pPr>
        <w:pStyle w:val="NormalWeb"/>
        <w:numPr>
          <w:ilvl w:val="2"/>
          <w:numId w:val="5"/>
        </w:numPr>
        <w:rPr>
          <w:color w:val="0F4761" w:themeColor="accent1" w:themeShade="BF"/>
          <w:sz w:val="28"/>
          <w:szCs w:val="28"/>
        </w:rPr>
      </w:pPr>
      <w:r w:rsidRPr="00505C60">
        <w:rPr>
          <w:rStyle w:val="Strong"/>
          <w:rFonts w:eastAsiaTheme="majorEastAsia"/>
          <w:color w:val="0F4761" w:themeColor="accent1" w:themeShade="BF"/>
          <w:sz w:val="28"/>
          <w:szCs w:val="28"/>
        </w:rPr>
        <w:t>Key Points from the Output:</w:t>
      </w:r>
    </w:p>
    <w:p w14:paraId="317ACD91" w14:textId="77777777" w:rsidR="00273CCD" w:rsidRDefault="00273CCD" w:rsidP="00505C60">
      <w:pPr>
        <w:pStyle w:val="NormalWeb"/>
        <w:numPr>
          <w:ilvl w:val="0"/>
          <w:numId w:val="110"/>
        </w:numPr>
        <w:spacing w:line="360" w:lineRule="auto"/>
        <w:jc w:val="both"/>
      </w:pPr>
      <w:r>
        <w:t>Bronx average score is about 23.14.</w:t>
      </w:r>
    </w:p>
    <w:p w14:paraId="4F2D0CEA" w14:textId="77777777" w:rsidR="00273CCD" w:rsidRDefault="00273CCD" w:rsidP="00505C60">
      <w:pPr>
        <w:pStyle w:val="NormalWeb"/>
        <w:numPr>
          <w:ilvl w:val="0"/>
          <w:numId w:val="110"/>
        </w:numPr>
        <w:spacing w:line="360" w:lineRule="auto"/>
        <w:jc w:val="both"/>
      </w:pPr>
      <w:r>
        <w:t>Brooklyn scores are about 1.73 points higher than Bronx.</w:t>
      </w:r>
    </w:p>
    <w:p w14:paraId="0E5553AA" w14:textId="77777777" w:rsidR="00273CCD" w:rsidRDefault="00273CCD" w:rsidP="00505C60">
      <w:pPr>
        <w:pStyle w:val="NormalWeb"/>
        <w:numPr>
          <w:ilvl w:val="0"/>
          <w:numId w:val="110"/>
        </w:numPr>
        <w:spacing w:line="360" w:lineRule="auto"/>
        <w:jc w:val="both"/>
      </w:pPr>
      <w:r>
        <w:t>Manhattan scores are about 0.65 points higher.</w:t>
      </w:r>
    </w:p>
    <w:p w14:paraId="7A774E63" w14:textId="77777777" w:rsidR="00273CCD" w:rsidRDefault="00273CCD" w:rsidP="00505C60">
      <w:pPr>
        <w:pStyle w:val="NormalWeb"/>
        <w:numPr>
          <w:ilvl w:val="0"/>
          <w:numId w:val="110"/>
        </w:numPr>
        <w:spacing w:line="360" w:lineRule="auto"/>
        <w:jc w:val="both"/>
      </w:pPr>
      <w:r>
        <w:t>Queens scores are about 2.78 points higher.</w:t>
      </w:r>
    </w:p>
    <w:p w14:paraId="4E071D8E" w14:textId="77777777" w:rsidR="00273CCD" w:rsidRDefault="00273CCD" w:rsidP="00505C60">
      <w:pPr>
        <w:pStyle w:val="NormalWeb"/>
        <w:numPr>
          <w:ilvl w:val="0"/>
          <w:numId w:val="110"/>
        </w:numPr>
        <w:spacing w:line="360" w:lineRule="auto"/>
        <w:jc w:val="both"/>
      </w:pPr>
      <w:r>
        <w:t>Staten Island scores are about 1.57 points lower.</w:t>
      </w:r>
    </w:p>
    <w:p w14:paraId="0205B884" w14:textId="77777777" w:rsidR="00273CCD" w:rsidRDefault="00273CCD" w:rsidP="00505C60">
      <w:pPr>
        <w:pStyle w:val="NormalWeb"/>
        <w:numPr>
          <w:ilvl w:val="0"/>
          <w:numId w:val="110"/>
        </w:numPr>
        <w:spacing w:line="360" w:lineRule="auto"/>
        <w:jc w:val="both"/>
      </w:pPr>
      <w:r>
        <w:t>All except Staten Island show significant differences.</w:t>
      </w:r>
    </w:p>
    <w:p w14:paraId="308450F5" w14:textId="73DD4E74" w:rsidR="00273CCD" w:rsidRPr="00505C60" w:rsidRDefault="00273CCD" w:rsidP="00AF2C3D">
      <w:pPr>
        <w:pStyle w:val="NormalWeb"/>
        <w:numPr>
          <w:ilvl w:val="2"/>
          <w:numId w:val="5"/>
        </w:numPr>
        <w:rPr>
          <w:color w:val="0F4761" w:themeColor="accent1" w:themeShade="BF"/>
          <w:sz w:val="28"/>
          <w:szCs w:val="28"/>
        </w:rPr>
      </w:pPr>
      <w:r w:rsidRPr="00505C60">
        <w:rPr>
          <w:rStyle w:val="Strong"/>
          <w:rFonts w:eastAsiaTheme="majorEastAsia"/>
          <w:color w:val="0F4761" w:themeColor="accent1" w:themeShade="BF"/>
          <w:sz w:val="28"/>
          <w:szCs w:val="28"/>
        </w:rPr>
        <w:t>Summary:</w:t>
      </w:r>
    </w:p>
    <w:p w14:paraId="5F2298E7" w14:textId="77777777" w:rsidR="00273CCD" w:rsidRDefault="00273CCD" w:rsidP="00505C60">
      <w:pPr>
        <w:pStyle w:val="NormalWeb"/>
        <w:numPr>
          <w:ilvl w:val="0"/>
          <w:numId w:val="111"/>
        </w:numPr>
        <w:spacing w:line="360" w:lineRule="auto"/>
        <w:jc w:val="both"/>
      </w:pPr>
      <w:r>
        <w:t>There are five boroughs (subsets).</w:t>
      </w:r>
    </w:p>
    <w:p w14:paraId="4D50B4DA" w14:textId="77777777" w:rsidR="00273CCD" w:rsidRDefault="00273CCD" w:rsidP="00505C60">
      <w:pPr>
        <w:pStyle w:val="NormalWeb"/>
        <w:numPr>
          <w:ilvl w:val="0"/>
          <w:numId w:val="111"/>
        </w:numPr>
        <w:spacing w:line="360" w:lineRule="auto"/>
        <w:jc w:val="both"/>
      </w:pPr>
      <w:r>
        <w:t>The model shows one combined regression with four dummy variables representing borough effects.</w:t>
      </w:r>
    </w:p>
    <w:p w14:paraId="5262E6C2" w14:textId="54A48C1B" w:rsidR="00273CCD" w:rsidRDefault="00273CCD" w:rsidP="00273CCD">
      <w:pPr>
        <w:pStyle w:val="NormalWeb"/>
        <w:numPr>
          <w:ilvl w:val="0"/>
          <w:numId w:val="111"/>
        </w:numPr>
        <w:spacing w:line="360" w:lineRule="auto"/>
        <w:jc w:val="both"/>
      </w:pPr>
      <w:r>
        <w:t>This model highlights borough differences but doesn’t consider how violation severity affects scores.</w:t>
      </w:r>
    </w:p>
    <w:p w14:paraId="01F005B7" w14:textId="5F8FEC40" w:rsidR="00AF2C3D" w:rsidRDefault="00FB4747" w:rsidP="00AF2C3D">
      <w:pPr>
        <w:pStyle w:val="ListParagraph"/>
        <w:numPr>
          <w:ilvl w:val="2"/>
          <w:numId w:val="5"/>
        </w:numPr>
        <w:spacing w:before="100" w:beforeAutospacing="1" w:after="100" w:afterAutospacing="1"/>
        <w:outlineLvl w:val="2"/>
        <w:rPr>
          <w:b/>
          <w:bCs/>
          <w:color w:val="0F4761" w:themeColor="accent1" w:themeShade="BF"/>
          <w:sz w:val="28"/>
          <w:szCs w:val="28"/>
        </w:rPr>
      </w:pPr>
      <w:r w:rsidRPr="00AF2C3D">
        <w:rPr>
          <w:b/>
          <w:bCs/>
          <w:color w:val="0F4761" w:themeColor="accent1" w:themeShade="BF"/>
          <w:sz w:val="28"/>
          <w:szCs w:val="28"/>
        </w:rPr>
        <w:t>Visualization</w:t>
      </w:r>
      <w:r w:rsidR="00AF2C3D" w:rsidRPr="00AF2C3D">
        <w:rPr>
          <w:b/>
          <w:bCs/>
          <w:color w:val="0F4761" w:themeColor="accent1" w:themeShade="BF"/>
          <w:sz w:val="28"/>
          <w:szCs w:val="28"/>
        </w:rPr>
        <w:t>s</w:t>
      </w:r>
    </w:p>
    <w:p w14:paraId="301F75FD" w14:textId="77777777" w:rsidR="007211F7" w:rsidRPr="00AF2C3D" w:rsidRDefault="007211F7" w:rsidP="007211F7">
      <w:pPr>
        <w:pStyle w:val="ListParagraph"/>
        <w:spacing w:before="100" w:beforeAutospacing="1" w:after="100" w:afterAutospacing="1"/>
        <w:outlineLvl w:val="2"/>
        <w:rPr>
          <w:b/>
          <w:bCs/>
          <w:color w:val="0F4761" w:themeColor="accent1" w:themeShade="BF"/>
          <w:sz w:val="28"/>
          <w:szCs w:val="28"/>
        </w:rPr>
      </w:pPr>
    </w:p>
    <w:p w14:paraId="12D6F5E9" w14:textId="10A61625" w:rsidR="00FB4747" w:rsidRPr="007211F7" w:rsidRDefault="00FB4747" w:rsidP="007211F7">
      <w:pPr>
        <w:pStyle w:val="ListParagraph"/>
        <w:numPr>
          <w:ilvl w:val="3"/>
          <w:numId w:val="5"/>
        </w:numPr>
        <w:spacing w:before="100" w:beforeAutospacing="1" w:after="100" w:afterAutospacing="1"/>
        <w:outlineLvl w:val="2"/>
        <w:rPr>
          <w:b/>
          <w:bCs/>
          <w:color w:val="0F4761" w:themeColor="accent1" w:themeShade="BF"/>
          <w:sz w:val="28"/>
          <w:szCs w:val="28"/>
        </w:rPr>
      </w:pPr>
      <w:r w:rsidRPr="007211F7">
        <w:rPr>
          <w:b/>
          <w:bCs/>
          <w:color w:val="0F4761" w:themeColor="accent1" w:themeShade="BF"/>
          <w:sz w:val="28"/>
          <w:szCs w:val="28"/>
        </w:rPr>
        <w:t xml:space="preserve">Inspection Scores by Borough </w:t>
      </w:r>
    </w:p>
    <w:p w14:paraId="05A94A87" w14:textId="7F84E9A0" w:rsidR="00AF2C3D" w:rsidRPr="00FB4747" w:rsidRDefault="00AF2C3D" w:rsidP="00AF2C3D">
      <w:pPr>
        <w:spacing w:before="100" w:beforeAutospacing="1" w:after="100" w:afterAutospacing="1"/>
        <w:ind w:firstLine="720"/>
        <w:outlineLvl w:val="2"/>
        <w:rPr>
          <w:b/>
          <w:bCs/>
          <w:color w:val="0F4761" w:themeColor="accent1" w:themeShade="BF"/>
          <w:sz w:val="28"/>
          <w:szCs w:val="28"/>
        </w:rPr>
      </w:pPr>
      <w:r>
        <w:rPr>
          <w:b/>
          <w:bCs/>
          <w:noProof/>
          <w:color w:val="156082" w:themeColor="accent1"/>
          <w:sz w:val="28"/>
          <w:szCs w:val="28"/>
          <w14:ligatures w14:val="standardContextual"/>
        </w:rPr>
        <w:lastRenderedPageBreak/>
        <w:drawing>
          <wp:inline distT="0" distB="0" distL="0" distR="0" wp14:anchorId="2903A5C6" wp14:editId="4A773854">
            <wp:extent cx="5467722" cy="4052306"/>
            <wp:effectExtent l="12700" t="12700" r="6350" b="12065"/>
            <wp:docPr id="525483727" name="Picture 7"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83727" name="Picture 7" descr="A graph of different colored ba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02266" cy="4077907"/>
                    </a:xfrm>
                    <a:prstGeom prst="rect">
                      <a:avLst/>
                    </a:prstGeom>
                    <a:ln>
                      <a:solidFill>
                        <a:schemeClr val="accent1"/>
                      </a:solidFill>
                    </a:ln>
                  </pic:spPr>
                </pic:pic>
              </a:graphicData>
            </a:graphic>
          </wp:inline>
        </w:drawing>
      </w:r>
    </w:p>
    <w:p w14:paraId="5BA49BE6" w14:textId="16C3F1AE" w:rsidR="00FB4747" w:rsidRPr="00FB4747" w:rsidRDefault="00FB4747" w:rsidP="00AF2C3D">
      <w:pPr>
        <w:spacing w:before="100" w:beforeAutospacing="1" w:after="100" w:afterAutospacing="1" w:line="360" w:lineRule="auto"/>
        <w:jc w:val="both"/>
      </w:pPr>
      <w:r w:rsidRPr="00FB4747">
        <w:rPr>
          <w:b/>
          <w:bCs/>
          <w:color w:val="0F4761" w:themeColor="accent1" w:themeShade="BF"/>
          <w:sz w:val="28"/>
          <w:szCs w:val="28"/>
        </w:rPr>
        <w:t>Description:</w:t>
      </w:r>
      <w:r w:rsidRPr="00FB4747">
        <w:br/>
        <w:t>This scatterplot shows individual restaurant inspection scores across the five boroughs of New York City. Each dot is one restaurant’s score, with a little horizontal spread to avoid overlapping points. Black diamonds show the average score for each borough.</w:t>
      </w:r>
    </w:p>
    <w:p w14:paraId="54FD9F7E" w14:textId="77777777" w:rsidR="00FB4747" w:rsidRPr="00FB4747" w:rsidRDefault="00FB4747" w:rsidP="00AF2C3D">
      <w:pPr>
        <w:spacing w:before="100" w:beforeAutospacing="1" w:after="100" w:afterAutospacing="1"/>
        <w:rPr>
          <w:color w:val="0F4761" w:themeColor="accent1" w:themeShade="BF"/>
          <w:sz w:val="28"/>
          <w:szCs w:val="28"/>
        </w:rPr>
      </w:pPr>
      <w:r w:rsidRPr="00FB4747">
        <w:rPr>
          <w:b/>
          <w:bCs/>
          <w:color w:val="0F4761" w:themeColor="accent1" w:themeShade="BF"/>
          <w:sz w:val="28"/>
          <w:szCs w:val="28"/>
        </w:rPr>
        <w:t>Insights:</w:t>
      </w:r>
    </w:p>
    <w:p w14:paraId="20DC95EB" w14:textId="77777777" w:rsidR="00FB4747" w:rsidRPr="00FB4747" w:rsidRDefault="00FB4747" w:rsidP="00AF2C3D">
      <w:pPr>
        <w:numPr>
          <w:ilvl w:val="0"/>
          <w:numId w:val="125"/>
        </w:numPr>
        <w:spacing w:before="100" w:beforeAutospacing="1" w:after="100" w:afterAutospacing="1" w:line="360" w:lineRule="auto"/>
        <w:jc w:val="both"/>
      </w:pPr>
      <w:r w:rsidRPr="00FB4747">
        <w:t>Inspection scores vary a lot within each borough, showing differences between restaurants.</w:t>
      </w:r>
    </w:p>
    <w:p w14:paraId="4970167D" w14:textId="77777777" w:rsidR="00FB4747" w:rsidRPr="00FB4747" w:rsidRDefault="00FB4747" w:rsidP="00AF2C3D">
      <w:pPr>
        <w:numPr>
          <w:ilvl w:val="0"/>
          <w:numId w:val="125"/>
        </w:numPr>
        <w:spacing w:before="100" w:beforeAutospacing="1" w:after="100" w:afterAutospacing="1" w:line="360" w:lineRule="auto"/>
        <w:jc w:val="both"/>
      </w:pPr>
      <w:r w:rsidRPr="00FB4747">
        <w:t>The average scores (black diamonds) differ clearly by borough, meaning location matters.</w:t>
      </w:r>
    </w:p>
    <w:p w14:paraId="044A7A78" w14:textId="77777777" w:rsidR="00AF2C3D" w:rsidRDefault="00FB4747" w:rsidP="00AF2C3D">
      <w:pPr>
        <w:numPr>
          <w:ilvl w:val="0"/>
          <w:numId w:val="125"/>
        </w:numPr>
        <w:spacing w:before="100" w:beforeAutospacing="1" w:after="100" w:afterAutospacing="1" w:line="360" w:lineRule="auto"/>
        <w:jc w:val="both"/>
      </w:pPr>
      <w:r w:rsidRPr="00FB4747">
        <w:t>Queens and Brooklyn usually have higher average scores, which means more or worse violations, while Staten Island has the lowest averages.</w:t>
      </w:r>
    </w:p>
    <w:p w14:paraId="12CE7BB6" w14:textId="22050F00" w:rsidR="00FB4747" w:rsidRPr="007211F7" w:rsidRDefault="00FB4747" w:rsidP="007211F7">
      <w:pPr>
        <w:pStyle w:val="ListParagraph"/>
        <w:numPr>
          <w:ilvl w:val="3"/>
          <w:numId w:val="5"/>
        </w:numPr>
        <w:spacing w:before="100" w:beforeAutospacing="1" w:after="100" w:afterAutospacing="1"/>
        <w:rPr>
          <w:color w:val="0F4761" w:themeColor="accent1" w:themeShade="BF"/>
          <w:sz w:val="28"/>
          <w:szCs w:val="28"/>
        </w:rPr>
      </w:pPr>
      <w:r w:rsidRPr="007211F7">
        <w:rPr>
          <w:b/>
          <w:bCs/>
          <w:color w:val="0F4761" w:themeColor="accent1" w:themeShade="BF"/>
          <w:sz w:val="28"/>
          <w:szCs w:val="28"/>
        </w:rPr>
        <w:t>Average Inspection Score by Borough</w:t>
      </w:r>
    </w:p>
    <w:p w14:paraId="166CA034" w14:textId="77777777" w:rsidR="00FB4747" w:rsidRDefault="00FB4747" w:rsidP="00AF2C3D">
      <w:pPr>
        <w:spacing w:before="100" w:beforeAutospacing="1" w:after="100" w:afterAutospacing="1" w:line="360" w:lineRule="auto"/>
        <w:jc w:val="both"/>
      </w:pPr>
      <w:r w:rsidRPr="00FB4747">
        <w:rPr>
          <w:b/>
          <w:bCs/>
          <w:color w:val="0F4761" w:themeColor="accent1" w:themeShade="BF"/>
          <w:sz w:val="28"/>
          <w:szCs w:val="28"/>
        </w:rPr>
        <w:t>Description:</w:t>
      </w:r>
      <w:r w:rsidRPr="00FB4747">
        <w:br/>
        <w:t>This bar chart presents the average inspection scores for each of the five boroughs, with different colors for easy comparison.</w:t>
      </w:r>
    </w:p>
    <w:p w14:paraId="46A13AC7" w14:textId="77777777" w:rsidR="00AF2C3D" w:rsidRDefault="00AF2C3D" w:rsidP="00AF2C3D">
      <w:pPr>
        <w:spacing w:before="100" w:beforeAutospacing="1" w:after="100" w:afterAutospacing="1" w:line="360" w:lineRule="auto"/>
        <w:jc w:val="both"/>
      </w:pPr>
    </w:p>
    <w:p w14:paraId="2D7ABA7D" w14:textId="3795EAE3" w:rsidR="00AF2C3D" w:rsidRPr="00FB4747" w:rsidRDefault="00AF2C3D" w:rsidP="00AF2C3D">
      <w:pPr>
        <w:spacing w:before="100" w:beforeAutospacing="1" w:after="100" w:afterAutospacing="1" w:line="360" w:lineRule="auto"/>
        <w:jc w:val="both"/>
      </w:pPr>
      <w:r>
        <w:rPr>
          <w:noProof/>
          <w14:ligatures w14:val="standardContextual"/>
        </w:rPr>
        <w:lastRenderedPageBreak/>
        <w:drawing>
          <wp:inline distT="0" distB="0" distL="0" distR="0" wp14:anchorId="0D60D298" wp14:editId="3780277A">
            <wp:extent cx="5125681" cy="3798808"/>
            <wp:effectExtent l="12700" t="12700" r="18415" b="11430"/>
            <wp:docPr id="1650062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6220" name="Picture 1650062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63516" cy="3826849"/>
                    </a:xfrm>
                    <a:prstGeom prst="rect">
                      <a:avLst/>
                    </a:prstGeom>
                    <a:ln>
                      <a:solidFill>
                        <a:schemeClr val="accent1"/>
                      </a:solidFill>
                    </a:ln>
                  </pic:spPr>
                </pic:pic>
              </a:graphicData>
            </a:graphic>
          </wp:inline>
        </w:drawing>
      </w:r>
    </w:p>
    <w:p w14:paraId="604AAF60" w14:textId="77777777" w:rsidR="00FB4747" w:rsidRPr="00FB4747" w:rsidRDefault="00FB4747" w:rsidP="00AF2C3D">
      <w:pPr>
        <w:spacing w:before="100" w:beforeAutospacing="1" w:after="100" w:afterAutospacing="1" w:line="360" w:lineRule="auto"/>
        <w:jc w:val="both"/>
        <w:rPr>
          <w:color w:val="0F4761" w:themeColor="accent1" w:themeShade="BF"/>
          <w:sz w:val="28"/>
          <w:szCs w:val="28"/>
        </w:rPr>
      </w:pPr>
      <w:r w:rsidRPr="00FB4747">
        <w:rPr>
          <w:b/>
          <w:bCs/>
          <w:color w:val="0F4761" w:themeColor="accent1" w:themeShade="BF"/>
          <w:sz w:val="28"/>
          <w:szCs w:val="28"/>
        </w:rPr>
        <w:t>Insights:</w:t>
      </w:r>
    </w:p>
    <w:p w14:paraId="2C36D077" w14:textId="77777777" w:rsidR="00FB4747" w:rsidRPr="00FB4747" w:rsidRDefault="00FB4747" w:rsidP="00AF2C3D">
      <w:pPr>
        <w:numPr>
          <w:ilvl w:val="0"/>
          <w:numId w:val="126"/>
        </w:numPr>
        <w:spacing w:before="100" w:beforeAutospacing="1" w:after="100" w:afterAutospacing="1" w:line="360" w:lineRule="auto"/>
        <w:jc w:val="both"/>
      </w:pPr>
      <w:r w:rsidRPr="00FB4747">
        <w:t>Queens has the highest average score, followed by Brooklyn and Manhattan.</w:t>
      </w:r>
    </w:p>
    <w:p w14:paraId="4DE82FDC" w14:textId="77777777" w:rsidR="00FB4747" w:rsidRPr="00FB4747" w:rsidRDefault="00FB4747" w:rsidP="00AF2C3D">
      <w:pPr>
        <w:numPr>
          <w:ilvl w:val="0"/>
          <w:numId w:val="126"/>
        </w:numPr>
        <w:spacing w:before="100" w:beforeAutospacing="1" w:after="100" w:afterAutospacing="1" w:line="360" w:lineRule="auto"/>
        <w:jc w:val="both"/>
      </w:pPr>
      <w:r w:rsidRPr="00FB4747">
        <w:t>Staten Island has the lowest average score.</w:t>
      </w:r>
    </w:p>
    <w:p w14:paraId="0BC8C952" w14:textId="3E7F0FDF" w:rsidR="00505C60" w:rsidRDefault="00FB4747" w:rsidP="00505C60">
      <w:pPr>
        <w:numPr>
          <w:ilvl w:val="0"/>
          <w:numId w:val="126"/>
        </w:numPr>
        <w:spacing w:before="100" w:beforeAutospacing="1" w:after="100" w:afterAutospacing="1" w:line="360" w:lineRule="auto"/>
        <w:jc w:val="both"/>
      </w:pPr>
      <w:r w:rsidRPr="00FB4747">
        <w:t>The chart backs up the finding that borough location affects inspection scores.</w:t>
      </w:r>
    </w:p>
    <w:p w14:paraId="21E932BF" w14:textId="77777777" w:rsidR="00AF2C3D" w:rsidRDefault="00AF2C3D" w:rsidP="00AF2C3D">
      <w:pPr>
        <w:spacing w:before="100" w:beforeAutospacing="1" w:after="100" w:afterAutospacing="1" w:line="360" w:lineRule="auto"/>
        <w:jc w:val="both"/>
      </w:pPr>
    </w:p>
    <w:p w14:paraId="36FC9251" w14:textId="77777777" w:rsidR="00AF2C3D" w:rsidRDefault="00AF2C3D" w:rsidP="00AF2C3D">
      <w:pPr>
        <w:spacing w:before="100" w:beforeAutospacing="1" w:after="100" w:afterAutospacing="1" w:line="360" w:lineRule="auto"/>
        <w:jc w:val="both"/>
      </w:pPr>
    </w:p>
    <w:p w14:paraId="375C3535" w14:textId="77777777" w:rsidR="00AF2C3D" w:rsidRDefault="00AF2C3D" w:rsidP="00AF2C3D">
      <w:pPr>
        <w:spacing w:before="100" w:beforeAutospacing="1" w:after="100" w:afterAutospacing="1" w:line="360" w:lineRule="auto"/>
        <w:jc w:val="both"/>
      </w:pPr>
    </w:p>
    <w:p w14:paraId="1DB4017B" w14:textId="77777777" w:rsidR="00AF2C3D" w:rsidRDefault="00AF2C3D" w:rsidP="00AF2C3D">
      <w:pPr>
        <w:spacing w:before="100" w:beforeAutospacing="1" w:after="100" w:afterAutospacing="1" w:line="360" w:lineRule="auto"/>
        <w:jc w:val="both"/>
      </w:pPr>
    </w:p>
    <w:p w14:paraId="09F61FC7" w14:textId="77777777" w:rsidR="00AF2C3D" w:rsidRDefault="00AF2C3D" w:rsidP="00AF2C3D">
      <w:pPr>
        <w:spacing w:before="100" w:beforeAutospacing="1" w:after="100" w:afterAutospacing="1" w:line="360" w:lineRule="auto"/>
        <w:jc w:val="both"/>
      </w:pPr>
    </w:p>
    <w:p w14:paraId="7250B5AA" w14:textId="77777777" w:rsidR="00AF2C3D" w:rsidRDefault="00AF2C3D" w:rsidP="00AF2C3D">
      <w:pPr>
        <w:spacing w:before="100" w:beforeAutospacing="1" w:after="100" w:afterAutospacing="1" w:line="360" w:lineRule="auto"/>
        <w:jc w:val="both"/>
      </w:pPr>
    </w:p>
    <w:p w14:paraId="105A3E88" w14:textId="77777777" w:rsidR="00AF2C3D" w:rsidRDefault="00AF2C3D" w:rsidP="00AF2C3D">
      <w:pPr>
        <w:spacing w:before="100" w:beforeAutospacing="1" w:after="100" w:afterAutospacing="1" w:line="360" w:lineRule="auto"/>
        <w:jc w:val="both"/>
      </w:pPr>
    </w:p>
    <w:p w14:paraId="373B882E" w14:textId="3AF1E78B" w:rsidR="00273CCD" w:rsidRPr="00505C60" w:rsidRDefault="00273CCD" w:rsidP="00505C60">
      <w:pPr>
        <w:pStyle w:val="Heading4"/>
        <w:numPr>
          <w:ilvl w:val="1"/>
          <w:numId w:val="5"/>
        </w:numPr>
        <w:rPr>
          <w:b/>
          <w:bCs/>
          <w:i w:val="0"/>
          <w:iCs w:val="0"/>
          <w:sz w:val="28"/>
          <w:szCs w:val="28"/>
        </w:rPr>
      </w:pPr>
      <w:r w:rsidRPr="00505C60">
        <w:rPr>
          <w:b/>
          <w:bCs/>
          <w:i w:val="0"/>
          <w:iCs w:val="0"/>
          <w:sz w:val="28"/>
          <w:szCs w:val="28"/>
        </w:rPr>
        <w:lastRenderedPageBreak/>
        <w:t>Part 2 – Running Separate Regressions for Each Borough</w:t>
      </w:r>
    </w:p>
    <w:p w14:paraId="01E40F2D" w14:textId="77777777" w:rsidR="00273CCD" w:rsidRDefault="00273CCD" w:rsidP="00273CCD">
      <w:pPr>
        <w:pStyle w:val="NormalWeb"/>
      </w:pPr>
      <w:r>
        <w:t>After identifying borough differences, the data was split by borough to see how violation severity affects scores locally.</w:t>
      </w:r>
    </w:p>
    <w:p w14:paraId="2526E93F" w14:textId="3C9068A0" w:rsidR="00273CCD" w:rsidRPr="00505C60" w:rsidRDefault="00273CCD" w:rsidP="007211F7">
      <w:pPr>
        <w:pStyle w:val="NormalWeb"/>
        <w:numPr>
          <w:ilvl w:val="2"/>
          <w:numId w:val="5"/>
        </w:numPr>
        <w:rPr>
          <w:color w:val="0F4761" w:themeColor="accent1" w:themeShade="BF"/>
          <w:sz w:val="28"/>
          <w:szCs w:val="28"/>
        </w:rPr>
      </w:pPr>
      <w:r w:rsidRPr="00505C60">
        <w:rPr>
          <w:rStyle w:val="Strong"/>
          <w:rFonts w:eastAsiaTheme="majorEastAsia"/>
          <w:color w:val="0F4761" w:themeColor="accent1" w:themeShade="BF"/>
          <w:sz w:val="28"/>
          <w:szCs w:val="28"/>
        </w:rPr>
        <w:t>How many subsets?</w:t>
      </w:r>
    </w:p>
    <w:p w14:paraId="60CEDCB2" w14:textId="77777777" w:rsidR="00273CCD" w:rsidRDefault="00273CCD" w:rsidP="00273CCD">
      <w:pPr>
        <w:pStyle w:val="NormalWeb"/>
        <w:numPr>
          <w:ilvl w:val="0"/>
          <w:numId w:val="112"/>
        </w:numPr>
      </w:pPr>
      <w:r>
        <w:t>Five subsets, one per borough.</w:t>
      </w:r>
    </w:p>
    <w:p w14:paraId="7AF57C17" w14:textId="532C7F35" w:rsidR="00273CCD" w:rsidRPr="00505C60" w:rsidRDefault="00273CCD" w:rsidP="007211F7">
      <w:pPr>
        <w:pStyle w:val="NormalWeb"/>
        <w:numPr>
          <w:ilvl w:val="2"/>
          <w:numId w:val="5"/>
        </w:numPr>
        <w:rPr>
          <w:color w:val="0F4761" w:themeColor="accent1" w:themeShade="BF"/>
          <w:sz w:val="28"/>
          <w:szCs w:val="28"/>
        </w:rPr>
      </w:pPr>
      <w:r w:rsidRPr="00505C60">
        <w:rPr>
          <w:rStyle w:val="Strong"/>
          <w:rFonts w:eastAsiaTheme="majorEastAsia"/>
          <w:color w:val="0F4761" w:themeColor="accent1" w:themeShade="BF"/>
          <w:sz w:val="28"/>
          <w:szCs w:val="28"/>
        </w:rPr>
        <w:t>How many regression lines?</w:t>
      </w:r>
    </w:p>
    <w:p w14:paraId="36A67FFB" w14:textId="77777777" w:rsidR="00273CCD" w:rsidRDefault="00273CCD" w:rsidP="00273CCD">
      <w:pPr>
        <w:pStyle w:val="NormalWeb"/>
        <w:numPr>
          <w:ilvl w:val="0"/>
          <w:numId w:val="113"/>
        </w:numPr>
      </w:pPr>
      <w:r>
        <w:t>Five separate lines, one for each borough.</w:t>
      </w:r>
    </w:p>
    <w:p w14:paraId="2C88A32A" w14:textId="7BB8D9EB" w:rsidR="00273CCD" w:rsidRPr="00505C60" w:rsidRDefault="00273CCD" w:rsidP="007211F7">
      <w:pPr>
        <w:pStyle w:val="NormalWeb"/>
        <w:numPr>
          <w:ilvl w:val="2"/>
          <w:numId w:val="5"/>
        </w:numPr>
        <w:rPr>
          <w:color w:val="0F4761" w:themeColor="accent1" w:themeShade="BF"/>
          <w:sz w:val="28"/>
          <w:szCs w:val="28"/>
        </w:rPr>
      </w:pPr>
      <w:r w:rsidRPr="00505C60">
        <w:rPr>
          <w:rStyle w:val="Strong"/>
          <w:rFonts w:eastAsiaTheme="majorEastAsia"/>
          <w:color w:val="0F4761" w:themeColor="accent1" w:themeShade="BF"/>
          <w:sz w:val="28"/>
          <w:szCs w:val="28"/>
        </w:rPr>
        <w:t>Model formula in each borough:</w:t>
      </w:r>
    </w:p>
    <w:p w14:paraId="10E85A14" w14:textId="77777777" w:rsidR="00273CCD" w:rsidRPr="00505C60" w:rsidRDefault="00273CCD" w:rsidP="00505C60">
      <w:pPr>
        <w:pStyle w:val="HTMLPreformatted"/>
        <w:ind w:left="720"/>
        <w:rPr>
          <w:i/>
          <w:iCs/>
        </w:rPr>
      </w:pPr>
      <w:r w:rsidRPr="00505C60">
        <w:rPr>
          <w:i/>
          <w:iCs/>
        </w:rPr>
        <w:t>nginx</w:t>
      </w:r>
    </w:p>
    <w:p w14:paraId="3CD4603F" w14:textId="77777777" w:rsidR="00273CCD" w:rsidRPr="00505C60" w:rsidRDefault="00273CCD" w:rsidP="00505C60">
      <w:pPr>
        <w:pStyle w:val="HTMLPreformatted"/>
        <w:ind w:left="720"/>
        <w:rPr>
          <w:i/>
          <w:iCs/>
        </w:rPr>
      </w:pPr>
      <w:r w:rsidRPr="00505C60">
        <w:rPr>
          <w:i/>
          <w:iCs/>
        </w:rPr>
        <w:t>Copy</w:t>
      </w:r>
    </w:p>
    <w:p w14:paraId="3A7D2675" w14:textId="77777777" w:rsidR="00273CCD" w:rsidRPr="00505C60" w:rsidRDefault="00273CCD" w:rsidP="00505C60">
      <w:pPr>
        <w:pStyle w:val="HTMLPreformatted"/>
        <w:ind w:left="720"/>
        <w:rPr>
          <w:rStyle w:val="HTMLCode"/>
          <w:rFonts w:eastAsiaTheme="majorEastAsia"/>
          <w:i/>
          <w:iCs/>
        </w:rPr>
      </w:pPr>
      <w:r w:rsidRPr="00505C60">
        <w:rPr>
          <w:rStyle w:val="hljs-attribute"/>
          <w:rFonts w:eastAsiaTheme="majorEastAsia"/>
          <w:i/>
          <w:iCs/>
        </w:rPr>
        <w:t>SCORE</w:t>
      </w:r>
      <w:r w:rsidRPr="00505C60">
        <w:rPr>
          <w:rStyle w:val="HTMLCode"/>
          <w:rFonts w:eastAsiaTheme="majorEastAsia"/>
          <w:i/>
          <w:iCs/>
        </w:rPr>
        <w:t xml:space="preserve"> </w:t>
      </w:r>
      <w:r w:rsidRPr="00505C60">
        <w:rPr>
          <w:rStyle w:val="hljs-regexp"/>
          <w:rFonts w:eastAsiaTheme="majorEastAsia"/>
          <w:i/>
          <w:iCs/>
        </w:rPr>
        <w:t>~ CRITICAL.FLAG</w:t>
      </w:r>
    </w:p>
    <w:p w14:paraId="6E391A9C" w14:textId="7E973195" w:rsidR="00273CCD" w:rsidRDefault="00273CCD" w:rsidP="00273CCD">
      <w:pPr>
        <w:pStyle w:val="NormalWeb"/>
        <w:numPr>
          <w:ilvl w:val="0"/>
          <w:numId w:val="114"/>
        </w:numPr>
      </w:pPr>
      <w:r w:rsidRPr="00505C60">
        <w:rPr>
          <w:rStyle w:val="HTMLCode"/>
          <w:rFonts w:eastAsiaTheme="majorEastAsia"/>
          <w:i/>
          <w:iCs/>
        </w:rPr>
        <w:t>CRITICAL.FLAG</w:t>
      </w:r>
      <w:r>
        <w:t xml:space="preserve"> </w:t>
      </w:r>
      <w:r w:rsidR="00505C60">
        <w:t xml:space="preserve"> - </w:t>
      </w:r>
      <w:r>
        <w:t>shows if a violation is critical, not critical, or not applicable.</w:t>
      </w:r>
    </w:p>
    <w:p w14:paraId="1FBED726" w14:textId="4997DC8F" w:rsidR="00273CCD" w:rsidRPr="00505C60" w:rsidRDefault="00273CCD" w:rsidP="007211F7">
      <w:pPr>
        <w:pStyle w:val="NormalWeb"/>
        <w:numPr>
          <w:ilvl w:val="2"/>
          <w:numId w:val="5"/>
        </w:numPr>
        <w:rPr>
          <w:color w:val="0F4761" w:themeColor="accent1" w:themeShade="BF"/>
          <w:sz w:val="28"/>
          <w:szCs w:val="28"/>
        </w:rPr>
      </w:pPr>
      <w:r w:rsidRPr="00505C60">
        <w:rPr>
          <w:rStyle w:val="Strong"/>
          <w:rFonts w:eastAsiaTheme="majorEastAsia"/>
          <w:color w:val="0F4761" w:themeColor="accent1" w:themeShade="BF"/>
          <w:sz w:val="28"/>
          <w:szCs w:val="28"/>
        </w:rPr>
        <w:t>What was done:</w:t>
      </w:r>
    </w:p>
    <w:p w14:paraId="775085AC" w14:textId="77777777" w:rsidR="00273CCD" w:rsidRDefault="00273CCD" w:rsidP="00273CCD">
      <w:pPr>
        <w:pStyle w:val="NormalWeb"/>
        <w:numPr>
          <w:ilvl w:val="0"/>
          <w:numId w:val="115"/>
        </w:numPr>
      </w:pPr>
      <w:r>
        <w:t>Split data into borough subsets.</w:t>
      </w:r>
    </w:p>
    <w:p w14:paraId="0F10D327" w14:textId="4F40D0AE" w:rsidR="00273CCD" w:rsidRPr="00505C60" w:rsidRDefault="00273CCD" w:rsidP="00273CCD">
      <w:pPr>
        <w:pStyle w:val="NormalWeb"/>
        <w:numPr>
          <w:ilvl w:val="0"/>
          <w:numId w:val="115"/>
        </w:numPr>
        <w:rPr>
          <w:rStyle w:val="HTMLCode"/>
          <w:rFonts w:ascii="Times New Roman" w:hAnsi="Times New Roman" w:cs="Times New Roman"/>
          <w:sz w:val="24"/>
          <w:szCs w:val="24"/>
        </w:rPr>
      </w:pPr>
      <w:r>
        <w:t>Ran regressions within each borough to examine how violation severity changes scores.</w:t>
      </w:r>
    </w:p>
    <w:p w14:paraId="13813A11" w14:textId="1D5B10D0" w:rsidR="00273CCD" w:rsidRPr="007211F7" w:rsidRDefault="00505C60" w:rsidP="007211F7">
      <w:pPr>
        <w:pStyle w:val="ListParagraph"/>
        <w:numPr>
          <w:ilvl w:val="2"/>
          <w:numId w:val="5"/>
        </w:numPr>
        <w:rPr>
          <w:b/>
          <w:bCs/>
          <w:color w:val="0F4761" w:themeColor="accent1" w:themeShade="BF"/>
          <w:sz w:val="28"/>
          <w:szCs w:val="28"/>
        </w:rPr>
      </w:pPr>
      <w:r w:rsidRPr="007211F7">
        <w:rPr>
          <w:b/>
          <w:bCs/>
          <w:color w:val="0F4761" w:themeColor="accent1" w:themeShade="BF"/>
          <w:sz w:val="28"/>
          <w:szCs w:val="28"/>
        </w:rPr>
        <w:t>Regression Summary for Bronx:</w:t>
      </w:r>
    </w:p>
    <w:p w14:paraId="26834237" w14:textId="77777777" w:rsidR="00505C60" w:rsidRDefault="00505C60" w:rsidP="00273CCD">
      <w:pPr>
        <w:rPr>
          <w:b/>
          <w:bCs/>
          <w:color w:val="0F4761" w:themeColor="accent1" w:themeShade="BF"/>
          <w:sz w:val="28"/>
          <w:szCs w:val="28"/>
        </w:rPr>
      </w:pPr>
    </w:p>
    <w:p w14:paraId="71706B6F" w14:textId="74725BF2" w:rsidR="00505C60" w:rsidRPr="00505C60" w:rsidRDefault="00505C60" w:rsidP="00273CCD">
      <w:pPr>
        <w:rPr>
          <w:b/>
          <w:bCs/>
          <w:color w:val="0F4761" w:themeColor="accent1" w:themeShade="BF"/>
          <w:sz w:val="28"/>
          <w:szCs w:val="28"/>
        </w:rPr>
      </w:pPr>
      <w:r>
        <w:rPr>
          <w:b/>
          <w:bCs/>
          <w:color w:val="0F4761" w:themeColor="accent1" w:themeShade="BF"/>
          <w:sz w:val="28"/>
          <w:szCs w:val="28"/>
        </w:rPr>
        <w:t xml:space="preserve">      </w:t>
      </w:r>
      <w:r>
        <w:rPr>
          <w:b/>
          <w:bCs/>
          <w:noProof/>
          <w:color w:val="156082" w:themeColor="accent1"/>
          <w:sz w:val="28"/>
          <w:szCs w:val="28"/>
          <w14:ligatures w14:val="standardContextual"/>
        </w:rPr>
        <w:drawing>
          <wp:inline distT="0" distB="0" distL="0" distR="0" wp14:anchorId="1CC62193" wp14:editId="02B18DFA">
            <wp:extent cx="3871713" cy="2576591"/>
            <wp:effectExtent l="12700" t="12700" r="14605" b="14605"/>
            <wp:docPr id="3312556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55678" name="Picture 3312556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94653" cy="2591857"/>
                    </a:xfrm>
                    <a:prstGeom prst="rect">
                      <a:avLst/>
                    </a:prstGeom>
                    <a:ln>
                      <a:solidFill>
                        <a:schemeClr val="accent1"/>
                      </a:solidFill>
                    </a:ln>
                  </pic:spPr>
                </pic:pic>
              </a:graphicData>
            </a:graphic>
          </wp:inline>
        </w:drawing>
      </w:r>
    </w:p>
    <w:p w14:paraId="2FFF149A" w14:textId="77777777" w:rsidR="00273CCD" w:rsidRDefault="00273CCD" w:rsidP="00505C60">
      <w:pPr>
        <w:pStyle w:val="NormalWeb"/>
        <w:numPr>
          <w:ilvl w:val="0"/>
          <w:numId w:val="116"/>
        </w:numPr>
        <w:spacing w:line="360" w:lineRule="auto"/>
        <w:jc w:val="both"/>
      </w:pPr>
      <w:r>
        <w:t>Average score for critical violations is about 25.42.</w:t>
      </w:r>
    </w:p>
    <w:p w14:paraId="67C624E5" w14:textId="77777777" w:rsidR="00273CCD" w:rsidRDefault="00273CCD" w:rsidP="00505C60">
      <w:pPr>
        <w:pStyle w:val="NormalWeb"/>
        <w:numPr>
          <w:ilvl w:val="0"/>
          <w:numId w:val="116"/>
        </w:numPr>
        <w:spacing w:line="360" w:lineRule="auto"/>
        <w:jc w:val="both"/>
      </w:pPr>
      <w:r>
        <w:t>Non-critical violations lower scores by roughly 5 points.</w:t>
      </w:r>
    </w:p>
    <w:p w14:paraId="378253F0" w14:textId="77777777" w:rsidR="00273CCD" w:rsidRDefault="00273CCD" w:rsidP="00505C60">
      <w:pPr>
        <w:pStyle w:val="NormalWeb"/>
        <w:numPr>
          <w:ilvl w:val="0"/>
          <w:numId w:val="116"/>
        </w:numPr>
        <w:spacing w:line="360" w:lineRule="auto"/>
        <w:jc w:val="both"/>
      </w:pPr>
      <w:r>
        <w:t>Not applicable violations lower scores by about 25 points.</w:t>
      </w:r>
    </w:p>
    <w:p w14:paraId="715659A6" w14:textId="076E2BCB" w:rsidR="00273CCD" w:rsidRDefault="00273CCD" w:rsidP="00273CCD">
      <w:pPr>
        <w:pStyle w:val="NormalWeb"/>
        <w:numPr>
          <w:ilvl w:val="0"/>
          <w:numId w:val="116"/>
        </w:numPr>
        <w:spacing w:line="360" w:lineRule="auto"/>
        <w:jc w:val="both"/>
      </w:pPr>
      <w:r>
        <w:lastRenderedPageBreak/>
        <w:t>These differences are statistically significant.</w:t>
      </w:r>
    </w:p>
    <w:p w14:paraId="18BA1F55" w14:textId="42AF713D" w:rsidR="00273CCD" w:rsidRDefault="00505C60" w:rsidP="007211F7">
      <w:pPr>
        <w:pStyle w:val="Heading5"/>
        <w:numPr>
          <w:ilvl w:val="2"/>
          <w:numId w:val="5"/>
        </w:numPr>
        <w:rPr>
          <w:b/>
          <w:bCs/>
          <w:sz w:val="28"/>
          <w:szCs w:val="28"/>
        </w:rPr>
      </w:pPr>
      <w:r w:rsidRPr="00505C60">
        <w:rPr>
          <w:b/>
          <w:bCs/>
          <w:sz w:val="28"/>
          <w:szCs w:val="28"/>
        </w:rPr>
        <w:t>Regression Summary for</w:t>
      </w:r>
      <w:r w:rsidRPr="00505C60">
        <w:rPr>
          <w:b/>
          <w:bCs/>
        </w:rPr>
        <w:t xml:space="preserve">  </w:t>
      </w:r>
      <w:r w:rsidR="00273CCD" w:rsidRPr="00505C60">
        <w:rPr>
          <w:b/>
          <w:bCs/>
          <w:sz w:val="28"/>
          <w:szCs w:val="28"/>
        </w:rPr>
        <w:t>Brooklyn</w:t>
      </w:r>
    </w:p>
    <w:p w14:paraId="1E4B1CE5" w14:textId="77777777" w:rsidR="00505C60" w:rsidRDefault="00505C60" w:rsidP="00505C60"/>
    <w:p w14:paraId="5BCBBC62" w14:textId="6B448CAB" w:rsidR="00505C60" w:rsidRPr="00505C60" w:rsidRDefault="00505C60" w:rsidP="00505C60">
      <w:r>
        <w:t xml:space="preserve">      </w:t>
      </w:r>
      <w:r>
        <w:rPr>
          <w:noProof/>
          <w14:ligatures w14:val="standardContextual"/>
        </w:rPr>
        <w:drawing>
          <wp:inline distT="0" distB="0" distL="0" distR="0" wp14:anchorId="4494BE28" wp14:editId="41C6CCF4">
            <wp:extent cx="4376882" cy="2912777"/>
            <wp:effectExtent l="12700" t="12700" r="17780" b="8255"/>
            <wp:docPr id="21393161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16182" name="Picture 213931618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15241" cy="2938305"/>
                    </a:xfrm>
                    <a:prstGeom prst="rect">
                      <a:avLst/>
                    </a:prstGeom>
                    <a:ln>
                      <a:solidFill>
                        <a:schemeClr val="accent1"/>
                      </a:solidFill>
                    </a:ln>
                  </pic:spPr>
                </pic:pic>
              </a:graphicData>
            </a:graphic>
          </wp:inline>
        </w:drawing>
      </w:r>
    </w:p>
    <w:p w14:paraId="3750B441" w14:textId="77777777" w:rsidR="00273CCD" w:rsidRDefault="00273CCD" w:rsidP="00505C60">
      <w:pPr>
        <w:pStyle w:val="NormalWeb"/>
        <w:numPr>
          <w:ilvl w:val="0"/>
          <w:numId w:val="117"/>
        </w:numPr>
        <w:spacing w:line="360" w:lineRule="auto"/>
        <w:jc w:val="both"/>
      </w:pPr>
      <w:r>
        <w:t>Average score for critical violations is about 27.33.</w:t>
      </w:r>
    </w:p>
    <w:p w14:paraId="2E1FFA2E" w14:textId="77777777" w:rsidR="00273CCD" w:rsidRDefault="00273CCD" w:rsidP="00505C60">
      <w:pPr>
        <w:pStyle w:val="NormalWeb"/>
        <w:numPr>
          <w:ilvl w:val="0"/>
          <w:numId w:val="117"/>
        </w:numPr>
        <w:spacing w:line="360" w:lineRule="auto"/>
        <w:jc w:val="both"/>
      </w:pPr>
      <w:r>
        <w:t>Non-critical violations reduce scores by around 5.4 points.</w:t>
      </w:r>
    </w:p>
    <w:p w14:paraId="1BCD8503" w14:textId="77777777" w:rsidR="00273CCD" w:rsidRDefault="00273CCD" w:rsidP="00505C60">
      <w:pPr>
        <w:pStyle w:val="NormalWeb"/>
        <w:numPr>
          <w:ilvl w:val="0"/>
          <w:numId w:val="117"/>
        </w:numPr>
        <w:spacing w:line="360" w:lineRule="auto"/>
        <w:jc w:val="both"/>
      </w:pPr>
      <w:r>
        <w:t>Not applicable violations reduce scores by about 27 points.</w:t>
      </w:r>
    </w:p>
    <w:p w14:paraId="31CA716C" w14:textId="681FD7EE" w:rsidR="00273CCD" w:rsidRDefault="00273CCD" w:rsidP="00273CCD">
      <w:pPr>
        <w:pStyle w:val="NormalWeb"/>
        <w:numPr>
          <w:ilvl w:val="0"/>
          <w:numId w:val="117"/>
        </w:numPr>
        <w:spacing w:line="360" w:lineRule="auto"/>
        <w:jc w:val="both"/>
      </w:pPr>
      <w:r>
        <w:t>Effects are statistically significant.</w:t>
      </w:r>
    </w:p>
    <w:p w14:paraId="3E6DF721" w14:textId="25B8F140" w:rsidR="00273CCD" w:rsidRDefault="00505C60" w:rsidP="007211F7">
      <w:pPr>
        <w:pStyle w:val="Heading5"/>
        <w:numPr>
          <w:ilvl w:val="2"/>
          <w:numId w:val="5"/>
        </w:numPr>
        <w:rPr>
          <w:b/>
          <w:bCs/>
          <w:sz w:val="28"/>
          <w:szCs w:val="28"/>
        </w:rPr>
      </w:pPr>
      <w:r w:rsidRPr="00505C60">
        <w:rPr>
          <w:b/>
          <w:bCs/>
          <w:sz w:val="28"/>
          <w:szCs w:val="28"/>
        </w:rPr>
        <w:t>Regression Summary for</w:t>
      </w:r>
      <w:r w:rsidRPr="00505C60">
        <w:rPr>
          <w:sz w:val="28"/>
          <w:szCs w:val="28"/>
        </w:rPr>
        <w:t xml:space="preserve"> </w:t>
      </w:r>
      <w:r w:rsidR="00273CCD" w:rsidRPr="00505C60">
        <w:rPr>
          <w:b/>
          <w:bCs/>
          <w:sz w:val="28"/>
          <w:szCs w:val="28"/>
        </w:rPr>
        <w:t>Manhattan</w:t>
      </w:r>
    </w:p>
    <w:p w14:paraId="5FCDE7CF" w14:textId="77777777" w:rsidR="00505C60" w:rsidRDefault="00505C60" w:rsidP="00505C60"/>
    <w:p w14:paraId="14D75614" w14:textId="0B6D2E2B" w:rsidR="00505C60" w:rsidRPr="00505C60" w:rsidRDefault="00505C60" w:rsidP="00505C60">
      <w:r>
        <w:t xml:space="preserve">     </w:t>
      </w:r>
      <w:r>
        <w:rPr>
          <w:noProof/>
          <w14:ligatures w14:val="standardContextual"/>
        </w:rPr>
        <w:drawing>
          <wp:inline distT="0" distB="0" distL="0" distR="0" wp14:anchorId="0F636842" wp14:editId="5F9066DB">
            <wp:extent cx="4278146" cy="2847069"/>
            <wp:effectExtent l="12700" t="12700" r="14605" b="10795"/>
            <wp:docPr id="18183648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64879" name="Picture 181836487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13317" cy="2870475"/>
                    </a:xfrm>
                    <a:prstGeom prst="rect">
                      <a:avLst/>
                    </a:prstGeom>
                    <a:ln>
                      <a:solidFill>
                        <a:schemeClr val="accent1"/>
                      </a:solidFill>
                    </a:ln>
                  </pic:spPr>
                </pic:pic>
              </a:graphicData>
            </a:graphic>
          </wp:inline>
        </w:drawing>
      </w:r>
    </w:p>
    <w:p w14:paraId="1BAE7DFD" w14:textId="77777777" w:rsidR="00273CCD" w:rsidRDefault="00273CCD" w:rsidP="00505C60">
      <w:pPr>
        <w:pStyle w:val="NormalWeb"/>
        <w:numPr>
          <w:ilvl w:val="0"/>
          <w:numId w:val="118"/>
        </w:numPr>
        <w:spacing w:line="360" w:lineRule="auto"/>
        <w:jc w:val="both"/>
      </w:pPr>
      <w:r>
        <w:lastRenderedPageBreak/>
        <w:t>Average score for critical violations is about 26.15.</w:t>
      </w:r>
    </w:p>
    <w:p w14:paraId="102413F3" w14:textId="77777777" w:rsidR="00273CCD" w:rsidRDefault="00273CCD" w:rsidP="00505C60">
      <w:pPr>
        <w:pStyle w:val="NormalWeb"/>
        <w:numPr>
          <w:ilvl w:val="0"/>
          <w:numId w:val="118"/>
        </w:numPr>
        <w:spacing w:line="360" w:lineRule="auto"/>
        <w:jc w:val="both"/>
      </w:pPr>
      <w:r>
        <w:t>Non-critical violations lower scores by roughly 5 points.</w:t>
      </w:r>
    </w:p>
    <w:p w14:paraId="457A85D0" w14:textId="24565758" w:rsidR="00273CCD" w:rsidRDefault="00273CCD" w:rsidP="00505C60">
      <w:pPr>
        <w:pStyle w:val="NormalWeb"/>
        <w:numPr>
          <w:ilvl w:val="0"/>
          <w:numId w:val="118"/>
        </w:numPr>
        <w:spacing w:line="360" w:lineRule="auto"/>
        <w:jc w:val="both"/>
      </w:pPr>
      <w:r>
        <w:t>Not applicable violations lower scores by about 26 points.</w:t>
      </w:r>
    </w:p>
    <w:p w14:paraId="086C683D" w14:textId="31DEE95D" w:rsidR="00273CCD" w:rsidRDefault="00505C60" w:rsidP="007211F7">
      <w:pPr>
        <w:pStyle w:val="Heading5"/>
        <w:numPr>
          <w:ilvl w:val="2"/>
          <w:numId w:val="5"/>
        </w:numPr>
        <w:rPr>
          <w:b/>
          <w:bCs/>
          <w:sz w:val="28"/>
          <w:szCs w:val="28"/>
        </w:rPr>
      </w:pPr>
      <w:r w:rsidRPr="00505C60">
        <w:rPr>
          <w:b/>
          <w:bCs/>
          <w:sz w:val="28"/>
          <w:szCs w:val="28"/>
        </w:rPr>
        <w:t>Regression Summary for</w:t>
      </w:r>
      <w:r>
        <w:t xml:space="preserve"> </w:t>
      </w:r>
      <w:r w:rsidR="00273CCD" w:rsidRPr="00505C60">
        <w:rPr>
          <w:b/>
          <w:bCs/>
          <w:sz w:val="28"/>
          <w:szCs w:val="28"/>
        </w:rPr>
        <w:t>Queens</w:t>
      </w:r>
    </w:p>
    <w:p w14:paraId="6D720A9C" w14:textId="77777777" w:rsidR="00505C60" w:rsidRDefault="00505C60" w:rsidP="00505C60"/>
    <w:p w14:paraId="72B0E735" w14:textId="08E660DB" w:rsidR="00505C60" w:rsidRPr="00505C60" w:rsidRDefault="00505C60" w:rsidP="00505C60">
      <w:r>
        <w:t xml:space="preserve">       </w:t>
      </w:r>
      <w:r>
        <w:rPr>
          <w:noProof/>
          <w14:ligatures w14:val="standardContextual"/>
        </w:rPr>
        <w:drawing>
          <wp:inline distT="0" distB="0" distL="0" distR="0" wp14:anchorId="543778FE" wp14:editId="31C4A23A">
            <wp:extent cx="4314857" cy="2871500"/>
            <wp:effectExtent l="12700" t="12700" r="15875" b="11430"/>
            <wp:docPr id="1941033701"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33701" name="Picture 5" descr="A screenshot of a computer progra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62281" cy="2903060"/>
                    </a:xfrm>
                    <a:prstGeom prst="rect">
                      <a:avLst/>
                    </a:prstGeom>
                    <a:ln>
                      <a:solidFill>
                        <a:schemeClr val="accent1"/>
                      </a:solidFill>
                    </a:ln>
                  </pic:spPr>
                </pic:pic>
              </a:graphicData>
            </a:graphic>
          </wp:inline>
        </w:drawing>
      </w:r>
    </w:p>
    <w:p w14:paraId="41E7A04F" w14:textId="77777777" w:rsidR="00273CCD" w:rsidRDefault="00273CCD" w:rsidP="00505C60">
      <w:pPr>
        <w:pStyle w:val="NormalWeb"/>
        <w:numPr>
          <w:ilvl w:val="0"/>
          <w:numId w:val="119"/>
        </w:numPr>
        <w:spacing w:line="360" w:lineRule="auto"/>
        <w:jc w:val="both"/>
      </w:pPr>
      <w:r>
        <w:t>Average score for critical violations is about 28.4 (highest among boroughs).</w:t>
      </w:r>
    </w:p>
    <w:p w14:paraId="6DFDE0B8" w14:textId="77777777" w:rsidR="00273CCD" w:rsidRDefault="00273CCD" w:rsidP="00505C60">
      <w:pPr>
        <w:pStyle w:val="NormalWeb"/>
        <w:numPr>
          <w:ilvl w:val="0"/>
          <w:numId w:val="119"/>
        </w:numPr>
        <w:spacing w:line="360" w:lineRule="auto"/>
        <w:jc w:val="both"/>
      </w:pPr>
      <w:r>
        <w:t>Non-critical violations lower scores by about 5.5 points.</w:t>
      </w:r>
    </w:p>
    <w:p w14:paraId="6972839B" w14:textId="391A702C" w:rsidR="00273CCD" w:rsidRDefault="00273CCD" w:rsidP="00273CCD">
      <w:pPr>
        <w:pStyle w:val="NormalWeb"/>
        <w:numPr>
          <w:ilvl w:val="0"/>
          <w:numId w:val="119"/>
        </w:numPr>
        <w:spacing w:line="360" w:lineRule="auto"/>
        <w:jc w:val="both"/>
      </w:pPr>
      <w:r>
        <w:t>Not applicable violations reduce scores by about 28 points.</w:t>
      </w:r>
    </w:p>
    <w:p w14:paraId="692FCA17" w14:textId="034BAA5B" w:rsidR="00273CCD" w:rsidRDefault="00505C60" w:rsidP="007211F7">
      <w:pPr>
        <w:pStyle w:val="Heading5"/>
        <w:numPr>
          <w:ilvl w:val="2"/>
          <w:numId w:val="5"/>
        </w:numPr>
        <w:rPr>
          <w:b/>
          <w:bCs/>
          <w:sz w:val="28"/>
          <w:szCs w:val="28"/>
        </w:rPr>
      </w:pPr>
      <w:r w:rsidRPr="00505C60">
        <w:rPr>
          <w:b/>
          <w:bCs/>
          <w:sz w:val="28"/>
          <w:szCs w:val="28"/>
        </w:rPr>
        <w:t>Regression Summary for</w:t>
      </w:r>
      <w:r>
        <w:t xml:space="preserve"> </w:t>
      </w:r>
      <w:r w:rsidR="00273CCD" w:rsidRPr="00505C60">
        <w:rPr>
          <w:b/>
          <w:bCs/>
          <w:sz w:val="28"/>
          <w:szCs w:val="28"/>
        </w:rPr>
        <w:t>Staten Island</w:t>
      </w:r>
    </w:p>
    <w:p w14:paraId="6912DB29" w14:textId="77777777" w:rsidR="00505C60" w:rsidRDefault="00505C60" w:rsidP="00505C60"/>
    <w:p w14:paraId="16EF0C8D" w14:textId="1EB97A34" w:rsidR="00505C60" w:rsidRPr="00505C60" w:rsidRDefault="007211F7" w:rsidP="00505C60">
      <w:r>
        <w:t xml:space="preserve">       </w:t>
      </w:r>
      <w:r w:rsidR="00505C60">
        <w:rPr>
          <w:noProof/>
          <w14:ligatures w14:val="standardContextual"/>
        </w:rPr>
        <w:drawing>
          <wp:inline distT="0" distB="0" distL="0" distR="0" wp14:anchorId="2C309A37" wp14:editId="29014BC6">
            <wp:extent cx="4312525" cy="2869948"/>
            <wp:effectExtent l="12700" t="12700" r="18415" b="13335"/>
            <wp:docPr id="1052732107"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32107" name="Picture 6" descr="A screenshot of a computer program&#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19202" cy="2874392"/>
                    </a:xfrm>
                    <a:prstGeom prst="rect">
                      <a:avLst/>
                    </a:prstGeom>
                    <a:ln>
                      <a:solidFill>
                        <a:schemeClr val="accent1"/>
                      </a:solidFill>
                    </a:ln>
                  </pic:spPr>
                </pic:pic>
              </a:graphicData>
            </a:graphic>
          </wp:inline>
        </w:drawing>
      </w:r>
    </w:p>
    <w:p w14:paraId="6968CD10" w14:textId="77777777" w:rsidR="00273CCD" w:rsidRDefault="00273CCD" w:rsidP="00505C60">
      <w:pPr>
        <w:pStyle w:val="NormalWeb"/>
        <w:numPr>
          <w:ilvl w:val="0"/>
          <w:numId w:val="120"/>
        </w:numPr>
        <w:spacing w:line="360" w:lineRule="auto"/>
      </w:pPr>
      <w:r>
        <w:lastRenderedPageBreak/>
        <w:t>Average score for critical violations is about 23.46 (lowest among boroughs).</w:t>
      </w:r>
    </w:p>
    <w:p w14:paraId="748FD08D" w14:textId="77777777" w:rsidR="00273CCD" w:rsidRDefault="00273CCD" w:rsidP="00505C60">
      <w:pPr>
        <w:pStyle w:val="NormalWeb"/>
        <w:numPr>
          <w:ilvl w:val="0"/>
          <w:numId w:val="120"/>
        </w:numPr>
        <w:spacing w:line="360" w:lineRule="auto"/>
      </w:pPr>
      <w:r>
        <w:t>Non-critical violations lower scores by roughly 4.3 points.</w:t>
      </w:r>
    </w:p>
    <w:p w14:paraId="6756C630" w14:textId="27B01423" w:rsidR="00273CCD" w:rsidRDefault="00273CCD" w:rsidP="00273CCD">
      <w:pPr>
        <w:pStyle w:val="NormalWeb"/>
        <w:numPr>
          <w:ilvl w:val="0"/>
          <w:numId w:val="120"/>
        </w:numPr>
        <w:spacing w:line="360" w:lineRule="auto"/>
      </w:pPr>
      <w:r>
        <w:t>Not applicable violations reduce scores by about 23.5 points.</w:t>
      </w:r>
    </w:p>
    <w:p w14:paraId="06FE1F6B" w14:textId="6869FB9D" w:rsidR="00273CCD" w:rsidRPr="00FB4747" w:rsidRDefault="00273CCD" w:rsidP="007211F7">
      <w:pPr>
        <w:pStyle w:val="NormalWeb"/>
        <w:numPr>
          <w:ilvl w:val="2"/>
          <w:numId w:val="5"/>
        </w:numPr>
        <w:rPr>
          <w:color w:val="0F4761" w:themeColor="accent1" w:themeShade="BF"/>
          <w:sz w:val="28"/>
          <w:szCs w:val="28"/>
        </w:rPr>
      </w:pPr>
      <w:r w:rsidRPr="00FB4747">
        <w:rPr>
          <w:rStyle w:val="Strong"/>
          <w:rFonts w:eastAsiaTheme="majorEastAsia"/>
          <w:color w:val="0F4761" w:themeColor="accent1" w:themeShade="BF"/>
          <w:sz w:val="28"/>
          <w:szCs w:val="28"/>
        </w:rPr>
        <w:t>How Part 2 differs from Part 1:</w:t>
      </w:r>
    </w:p>
    <w:p w14:paraId="5E0808A3" w14:textId="77777777" w:rsidR="00273CCD" w:rsidRDefault="00273CCD" w:rsidP="00FB4747">
      <w:pPr>
        <w:pStyle w:val="NormalWeb"/>
        <w:numPr>
          <w:ilvl w:val="0"/>
          <w:numId w:val="121"/>
        </w:numPr>
        <w:spacing w:line="360" w:lineRule="auto"/>
        <w:jc w:val="both"/>
      </w:pPr>
      <w:r>
        <w:t>Part 1 regression lines differ only in height (intercept).</w:t>
      </w:r>
    </w:p>
    <w:p w14:paraId="75403AF7" w14:textId="77777777" w:rsidR="00273CCD" w:rsidRDefault="00273CCD" w:rsidP="00FB4747">
      <w:pPr>
        <w:pStyle w:val="NormalWeb"/>
        <w:numPr>
          <w:ilvl w:val="0"/>
          <w:numId w:val="121"/>
        </w:numPr>
        <w:spacing w:line="360" w:lineRule="auto"/>
        <w:jc w:val="both"/>
      </w:pPr>
      <w:r>
        <w:t>Part 2 regression lines differ in height and slope, showing violation severity affects boroughs differently.</w:t>
      </w:r>
    </w:p>
    <w:p w14:paraId="3C230932" w14:textId="0AFDE608" w:rsidR="00273CCD" w:rsidRPr="00FB4747" w:rsidRDefault="00273CCD" w:rsidP="007211F7">
      <w:pPr>
        <w:pStyle w:val="NormalWeb"/>
        <w:numPr>
          <w:ilvl w:val="2"/>
          <w:numId w:val="5"/>
        </w:numPr>
        <w:rPr>
          <w:color w:val="0F4761" w:themeColor="accent1" w:themeShade="BF"/>
          <w:sz w:val="28"/>
          <w:szCs w:val="28"/>
        </w:rPr>
      </w:pPr>
      <w:r w:rsidRPr="00FB4747">
        <w:rPr>
          <w:rStyle w:val="Strong"/>
          <w:rFonts w:eastAsiaTheme="majorEastAsia"/>
          <w:color w:val="0F4761" w:themeColor="accent1" w:themeShade="BF"/>
          <w:sz w:val="28"/>
          <w:szCs w:val="28"/>
        </w:rPr>
        <w:t>What this tells us:</w:t>
      </w:r>
    </w:p>
    <w:p w14:paraId="2724998F" w14:textId="77777777" w:rsidR="00273CCD" w:rsidRDefault="00273CCD" w:rsidP="00FB4747">
      <w:pPr>
        <w:pStyle w:val="NormalWeb"/>
        <w:numPr>
          <w:ilvl w:val="0"/>
          <w:numId w:val="122"/>
        </w:numPr>
        <w:spacing w:line="360" w:lineRule="auto"/>
        <w:jc w:val="both"/>
      </w:pPr>
      <w:r>
        <w:t>The impact of violation severity varies by borough.</w:t>
      </w:r>
    </w:p>
    <w:p w14:paraId="4223C6FC" w14:textId="77777777" w:rsidR="00273CCD" w:rsidRDefault="00273CCD" w:rsidP="00FB4747">
      <w:pPr>
        <w:pStyle w:val="NormalWeb"/>
        <w:numPr>
          <w:ilvl w:val="0"/>
          <w:numId w:val="122"/>
        </w:numPr>
        <w:spacing w:line="360" w:lineRule="auto"/>
        <w:jc w:val="both"/>
      </w:pPr>
      <w:r>
        <w:t>This gives a clearer, local picture of inspection scores and enforcement.</w:t>
      </w:r>
    </w:p>
    <w:p w14:paraId="77775A0D" w14:textId="46375866" w:rsidR="00AF2C3D" w:rsidRPr="00AF2C3D" w:rsidRDefault="00AF2C3D" w:rsidP="007211F7">
      <w:pPr>
        <w:pStyle w:val="Heading3"/>
        <w:numPr>
          <w:ilvl w:val="2"/>
          <w:numId w:val="5"/>
        </w:numPr>
        <w:spacing w:line="360" w:lineRule="auto"/>
        <w:jc w:val="both"/>
        <w:rPr>
          <w:b/>
          <w:bCs/>
        </w:rPr>
      </w:pPr>
      <w:r w:rsidRPr="00AF2C3D">
        <w:rPr>
          <w:b/>
          <w:bCs/>
        </w:rPr>
        <w:t xml:space="preserve">Visualization </w:t>
      </w:r>
    </w:p>
    <w:p w14:paraId="3B3A9CDF" w14:textId="3547E593" w:rsidR="00AF2C3D" w:rsidRDefault="00AF2C3D" w:rsidP="00AF2C3D">
      <w:pPr>
        <w:pStyle w:val="Heading3"/>
        <w:spacing w:line="360" w:lineRule="auto"/>
        <w:jc w:val="both"/>
        <w:rPr>
          <w:b/>
          <w:bCs/>
        </w:rPr>
      </w:pPr>
      <w:r w:rsidRPr="00AF2C3D">
        <w:rPr>
          <w:b/>
          <w:bCs/>
        </w:rPr>
        <w:t xml:space="preserve">Average Inspection Scores by Violation Severity and Borough </w:t>
      </w:r>
    </w:p>
    <w:p w14:paraId="23896DDC" w14:textId="72830291" w:rsidR="00AF2C3D" w:rsidRPr="00AF2C3D" w:rsidRDefault="00AF2C3D" w:rsidP="00AF2C3D">
      <w:r>
        <w:rPr>
          <w:noProof/>
          <w14:ligatures w14:val="standardContextual"/>
        </w:rPr>
        <w:drawing>
          <wp:inline distT="0" distB="0" distL="0" distR="0" wp14:anchorId="270670AF" wp14:editId="22F1F63C">
            <wp:extent cx="4551008" cy="3372900"/>
            <wp:effectExtent l="12700" t="12700" r="8890" b="18415"/>
            <wp:docPr id="1175316677" name="Picture 9" descr="A graph showing a number of colo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16677" name="Picture 9" descr="A graph showing a number of color bar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61382" cy="3380589"/>
                    </a:xfrm>
                    <a:prstGeom prst="rect">
                      <a:avLst/>
                    </a:prstGeom>
                    <a:ln>
                      <a:solidFill>
                        <a:schemeClr val="accent1"/>
                      </a:solidFill>
                    </a:ln>
                  </pic:spPr>
                </pic:pic>
              </a:graphicData>
            </a:graphic>
          </wp:inline>
        </w:drawing>
      </w:r>
    </w:p>
    <w:p w14:paraId="52A0D859" w14:textId="77777777" w:rsidR="00AF2C3D" w:rsidRDefault="00AF2C3D" w:rsidP="00AF2C3D">
      <w:pPr>
        <w:pStyle w:val="NormalWeb"/>
        <w:spacing w:line="360" w:lineRule="auto"/>
        <w:jc w:val="both"/>
      </w:pPr>
      <w:r w:rsidRPr="00AF2C3D">
        <w:rPr>
          <w:rStyle w:val="Strong"/>
          <w:rFonts w:eastAsiaTheme="majorEastAsia"/>
          <w:color w:val="0F4761" w:themeColor="accent1" w:themeShade="BF"/>
          <w:sz w:val="28"/>
          <w:szCs w:val="28"/>
        </w:rPr>
        <w:t>Description:</w:t>
      </w:r>
      <w:r>
        <w:br/>
        <w:t>This grouped bar chart shows how average inspection scores change depending on the severity of violations (Critical, Not Critical, Not Applicable) in each borough. Bars are grouped by violation type and colored by borough.</w:t>
      </w:r>
    </w:p>
    <w:p w14:paraId="7F98B727" w14:textId="77777777" w:rsidR="00AF2C3D" w:rsidRPr="00AF2C3D" w:rsidRDefault="00AF2C3D" w:rsidP="00AF2C3D">
      <w:pPr>
        <w:pStyle w:val="NormalWeb"/>
        <w:spacing w:line="360" w:lineRule="auto"/>
        <w:jc w:val="both"/>
        <w:rPr>
          <w:color w:val="0F4761" w:themeColor="accent1" w:themeShade="BF"/>
          <w:sz w:val="28"/>
          <w:szCs w:val="28"/>
        </w:rPr>
      </w:pPr>
      <w:r w:rsidRPr="00AF2C3D">
        <w:rPr>
          <w:rStyle w:val="Strong"/>
          <w:rFonts w:eastAsiaTheme="majorEastAsia"/>
          <w:color w:val="0F4761" w:themeColor="accent1" w:themeShade="BF"/>
          <w:sz w:val="28"/>
          <w:szCs w:val="28"/>
        </w:rPr>
        <w:lastRenderedPageBreak/>
        <w:t>Insights:</w:t>
      </w:r>
    </w:p>
    <w:p w14:paraId="20B757CB" w14:textId="77777777" w:rsidR="00AF2C3D" w:rsidRDefault="00AF2C3D" w:rsidP="00AF2C3D">
      <w:pPr>
        <w:pStyle w:val="NormalWeb"/>
        <w:numPr>
          <w:ilvl w:val="0"/>
          <w:numId w:val="127"/>
        </w:numPr>
        <w:spacing w:line="360" w:lineRule="auto"/>
        <w:jc w:val="both"/>
      </w:pPr>
      <w:r>
        <w:t>Critical violations lead to higher scores in all boroughs.</w:t>
      </w:r>
    </w:p>
    <w:p w14:paraId="34AFCD8E" w14:textId="77777777" w:rsidR="00AF2C3D" w:rsidRDefault="00AF2C3D" w:rsidP="00AF2C3D">
      <w:pPr>
        <w:pStyle w:val="NormalWeb"/>
        <w:numPr>
          <w:ilvl w:val="0"/>
          <w:numId w:val="127"/>
        </w:numPr>
        <w:spacing w:line="360" w:lineRule="auto"/>
        <w:jc w:val="both"/>
      </w:pPr>
      <w:r>
        <w:t>Non-critical and not applicable violations have lower scores, with “Not Applicable” usually the lowest.</w:t>
      </w:r>
    </w:p>
    <w:p w14:paraId="576D8D03" w14:textId="77777777" w:rsidR="00AF2C3D" w:rsidRDefault="00AF2C3D" w:rsidP="00AF2C3D">
      <w:pPr>
        <w:pStyle w:val="NormalWeb"/>
        <w:numPr>
          <w:ilvl w:val="0"/>
          <w:numId w:val="127"/>
        </w:numPr>
        <w:spacing w:line="360" w:lineRule="auto"/>
        <w:jc w:val="both"/>
      </w:pPr>
      <w:r>
        <w:t>Differences between boroughs for the same violation severity show local differences in enforcement or compliance.</w:t>
      </w:r>
    </w:p>
    <w:p w14:paraId="20C7906C" w14:textId="77777777" w:rsidR="00AF2C3D" w:rsidRDefault="00AF2C3D" w:rsidP="00AF2C3D">
      <w:pPr>
        <w:pStyle w:val="NormalWeb"/>
        <w:numPr>
          <w:ilvl w:val="0"/>
          <w:numId w:val="127"/>
        </w:numPr>
        <w:spacing w:line="360" w:lineRule="auto"/>
        <w:jc w:val="both"/>
      </w:pPr>
      <w:r>
        <w:t>This chart helps explain how violation severity affects scores differently in each borough, supporting the detailed regression results.</w:t>
      </w:r>
    </w:p>
    <w:p w14:paraId="7A8730D1" w14:textId="065F3180" w:rsidR="007211F7" w:rsidRPr="007211F7" w:rsidRDefault="007211F7" w:rsidP="007211F7">
      <w:pPr>
        <w:pStyle w:val="Heading3"/>
        <w:numPr>
          <w:ilvl w:val="0"/>
          <w:numId w:val="5"/>
        </w:numPr>
        <w:rPr>
          <w:sz w:val="32"/>
          <w:szCs w:val="32"/>
        </w:rPr>
      </w:pPr>
      <w:r w:rsidRPr="007211F7">
        <w:rPr>
          <w:rStyle w:val="Strong"/>
          <w:sz w:val="32"/>
          <w:szCs w:val="32"/>
        </w:rPr>
        <w:t>Conclusion</w:t>
      </w:r>
    </w:p>
    <w:p w14:paraId="2F68C0EE" w14:textId="77777777" w:rsidR="007211F7" w:rsidRDefault="007211F7" w:rsidP="007211F7">
      <w:pPr>
        <w:pStyle w:val="NormalWeb"/>
        <w:spacing w:line="360" w:lineRule="auto"/>
        <w:jc w:val="both"/>
      </w:pPr>
      <w:r>
        <w:t>This study highlights that where a restaurant is located within New York City significantly influences its health inspection score. The initial analysis showed that inspection scores vary noticeably across the five boroughs, meaning the borough itself plays a key role in how restaurants are rated.</w:t>
      </w:r>
    </w:p>
    <w:p w14:paraId="60BE3FCD" w14:textId="77777777" w:rsidR="007211F7" w:rsidRDefault="007211F7" w:rsidP="007211F7">
      <w:pPr>
        <w:pStyle w:val="NormalWeb"/>
        <w:spacing w:line="360" w:lineRule="auto"/>
        <w:jc w:val="both"/>
      </w:pPr>
      <w:r>
        <w:t>Digging deeper, the research looked at how the seriousness of violations—whether they are labeled as critical, not critical, or not applicable—affects inspection scores within each borough. It was found that critical violations consistently lead to higher inspection scores across all boroughs, indicating more serious health risks. However, the impact of these violations differs in size depending on the borough. This suggests that inspection procedures, enforcement strictness, or restaurant compliance may not be uniform citywide.</w:t>
      </w:r>
    </w:p>
    <w:p w14:paraId="7DA29767" w14:textId="77777777" w:rsidR="007211F7" w:rsidRDefault="007211F7" w:rsidP="007211F7">
      <w:pPr>
        <w:pStyle w:val="NormalWeb"/>
        <w:spacing w:line="360" w:lineRule="auto"/>
        <w:jc w:val="both"/>
      </w:pPr>
      <w:r>
        <w:t>The use of both regression models and clear visual graphs helped to reveal these patterns effectively. The models showed broad location-based differences, while the visualizations made it easier to understand how violation severity plays out differently in each area. Together, these findings provide valuable insight that can assist health authorities in tailoring inspection strategies and focusing resources on areas that need it most.</w:t>
      </w:r>
    </w:p>
    <w:p w14:paraId="619734E4" w14:textId="77777777" w:rsidR="007211F7" w:rsidRDefault="007211F7" w:rsidP="007211F7">
      <w:pPr>
        <w:pStyle w:val="NormalWeb"/>
        <w:spacing w:line="360" w:lineRule="auto"/>
        <w:jc w:val="both"/>
      </w:pPr>
      <w:r>
        <w:t>By understanding these local variations, policymakers can improve public health outcomes by creating more targeted and effective inspection programs that consider the unique characteristics of each borough.</w:t>
      </w:r>
    </w:p>
    <w:p w14:paraId="644B0F12" w14:textId="77777777" w:rsidR="00570CBD" w:rsidRDefault="00570CBD" w:rsidP="00CC40BA">
      <w:pPr>
        <w:spacing w:line="360" w:lineRule="auto"/>
        <w:jc w:val="both"/>
        <w:rPr>
          <w:color w:val="0F4761" w:themeColor="accent1" w:themeShade="BF"/>
          <w:sz w:val="28"/>
          <w:szCs w:val="28"/>
        </w:rPr>
      </w:pPr>
    </w:p>
    <w:p w14:paraId="7E817331" w14:textId="20E43974" w:rsidR="00734215" w:rsidRPr="007211F7" w:rsidRDefault="00DB76F1" w:rsidP="00CC40BA">
      <w:pPr>
        <w:spacing w:line="360" w:lineRule="auto"/>
        <w:jc w:val="both"/>
        <w:rPr>
          <w:b/>
          <w:bCs/>
          <w:i/>
          <w:iCs/>
          <w:color w:val="0F4761" w:themeColor="accent1" w:themeShade="BF"/>
          <w:sz w:val="32"/>
          <w:szCs w:val="32"/>
        </w:rPr>
      </w:pPr>
      <w:r w:rsidRPr="00734215">
        <w:rPr>
          <w:b/>
          <w:bCs/>
          <w:i/>
          <w:iCs/>
          <w:color w:val="0F4761" w:themeColor="accent1" w:themeShade="BF"/>
          <w:sz w:val="32"/>
          <w:szCs w:val="32"/>
        </w:rPr>
        <w:lastRenderedPageBreak/>
        <w:t>References</w:t>
      </w:r>
    </w:p>
    <w:p w14:paraId="538ED955" w14:textId="0CB1ED2B" w:rsidR="00734215" w:rsidRPr="007211F7" w:rsidRDefault="007211F7" w:rsidP="007211F7">
      <w:pPr>
        <w:pStyle w:val="NormalWeb"/>
        <w:spacing w:line="360" w:lineRule="auto"/>
        <w:rPr>
          <w:i/>
          <w:iCs/>
        </w:rPr>
      </w:pPr>
      <w:r w:rsidRPr="007211F7">
        <w:rPr>
          <w:i/>
          <w:iCs/>
        </w:rPr>
        <w:t xml:space="preserve">New York City Department of Health and Mental Hygiene. (2025). </w:t>
      </w:r>
      <w:r w:rsidRPr="007211F7">
        <w:rPr>
          <w:rStyle w:val="Emphasis"/>
          <w:rFonts w:eastAsiaTheme="majorEastAsia"/>
          <w:i w:val="0"/>
          <w:iCs w:val="0"/>
        </w:rPr>
        <w:t>DOHMH New York City restaurant inspection results</w:t>
      </w:r>
      <w:r w:rsidRPr="007211F7">
        <w:rPr>
          <w:i/>
          <w:iCs/>
        </w:rPr>
        <w:t xml:space="preserve"> [Data set]. NYC Open Data. </w:t>
      </w:r>
      <w:hyperlink r:id="rId18" w:tgtFrame="_new" w:history="1">
        <w:r w:rsidRPr="007211F7">
          <w:rPr>
            <w:rStyle w:val="Hyperlink"/>
            <w:rFonts w:eastAsiaTheme="majorEastAsia"/>
            <w:i/>
            <w:iCs/>
          </w:rPr>
          <w:t>https://data.cityofnewyork.us/Health/DOHMH-New-York-City-Restaurant-Inspection-Results/43nn-pn8j</w:t>
        </w:r>
      </w:hyperlink>
    </w:p>
    <w:p w14:paraId="5CD3B0F4" w14:textId="7352C6F0" w:rsidR="00734215" w:rsidRPr="007211F7" w:rsidRDefault="00734215" w:rsidP="007211F7">
      <w:pPr>
        <w:spacing w:line="360" w:lineRule="auto"/>
        <w:rPr>
          <w:i/>
          <w:iCs/>
        </w:rPr>
      </w:pPr>
      <w:r w:rsidRPr="007211F7">
        <w:rPr>
          <w:i/>
          <w:iCs/>
        </w:rPr>
        <w:t xml:space="preserve">Wickham, H. (2016). </w:t>
      </w:r>
      <w:r w:rsidRPr="007211F7">
        <w:rPr>
          <w:rStyle w:val="Emphasis"/>
          <w:rFonts w:eastAsiaTheme="majorEastAsia"/>
          <w:i w:val="0"/>
          <w:iCs w:val="0"/>
        </w:rPr>
        <w:t>ggplot2: Elegant graphics for data analysis</w:t>
      </w:r>
      <w:r w:rsidRPr="007211F7">
        <w:rPr>
          <w:i/>
          <w:iCs/>
        </w:rPr>
        <w:t xml:space="preserve">. Springer-Verlag. </w:t>
      </w:r>
      <w:hyperlink r:id="rId19" w:history="1">
        <w:r w:rsidRPr="007211F7">
          <w:rPr>
            <w:rStyle w:val="Hyperlink"/>
            <w:i/>
            <w:iCs/>
          </w:rPr>
          <w:t>https://ggplot2.tidyverse.org</w:t>
        </w:r>
      </w:hyperlink>
    </w:p>
    <w:p w14:paraId="365830D2" w14:textId="77777777" w:rsidR="00734215" w:rsidRPr="007211F7" w:rsidRDefault="00734215" w:rsidP="007211F7">
      <w:pPr>
        <w:spacing w:before="100" w:beforeAutospacing="1" w:after="100" w:afterAutospacing="1" w:line="360" w:lineRule="auto"/>
        <w:jc w:val="both"/>
        <w:rPr>
          <w:i/>
          <w:iCs/>
        </w:rPr>
      </w:pPr>
      <w:r w:rsidRPr="007211F7">
        <w:rPr>
          <w:i/>
          <w:iCs/>
          <w:color w:val="000000" w:themeColor="text1"/>
        </w:rPr>
        <w:t xml:space="preserve">Huynh, Y. W. (2019). </w:t>
      </w:r>
      <w:r w:rsidRPr="007211F7">
        <w:rPr>
          <w:rStyle w:val="Emphasis"/>
          <w:rFonts w:eastAsiaTheme="majorEastAsia"/>
          <w:i w:val="0"/>
          <w:iCs w:val="0"/>
          <w:color w:val="000000" w:themeColor="text1"/>
        </w:rPr>
        <w:t>Guide to R</w:t>
      </w:r>
      <w:r w:rsidRPr="007211F7">
        <w:rPr>
          <w:i/>
          <w:iCs/>
          <w:color w:val="000000" w:themeColor="text1"/>
        </w:rPr>
        <w:t xml:space="preserve">. </w:t>
      </w:r>
      <w:proofErr w:type="spellStart"/>
      <w:r w:rsidRPr="007211F7">
        <w:rPr>
          <w:i/>
          <w:iCs/>
          <w:color w:val="000000" w:themeColor="text1"/>
        </w:rPr>
        <w:t>Bookdown</w:t>
      </w:r>
      <w:proofErr w:type="spellEnd"/>
      <w:r w:rsidRPr="007211F7">
        <w:rPr>
          <w:i/>
          <w:iCs/>
          <w:color w:val="000000" w:themeColor="text1"/>
        </w:rPr>
        <w:t xml:space="preserve">. </w:t>
      </w:r>
      <w:hyperlink r:id="rId20" w:tgtFrame="_new" w:history="1">
        <w:r w:rsidRPr="007211F7">
          <w:rPr>
            <w:rStyle w:val="Hyperlink"/>
            <w:rFonts w:eastAsiaTheme="majorEastAsia"/>
            <w:i/>
            <w:iCs/>
            <w:color w:val="000000" w:themeColor="text1"/>
          </w:rPr>
          <w:t>https://bookdown.org/yih_huynh/Guide-to-R-Book/</w:t>
        </w:r>
      </w:hyperlink>
    </w:p>
    <w:p w14:paraId="30F4B1DD" w14:textId="77777777" w:rsidR="00734215" w:rsidRPr="00734215" w:rsidRDefault="00734215" w:rsidP="00734215">
      <w:pPr>
        <w:spacing w:line="360" w:lineRule="auto"/>
        <w:rPr>
          <w:b/>
          <w:bCs/>
          <w:i/>
          <w:iCs/>
          <w:color w:val="0F4761" w:themeColor="accent1" w:themeShade="BF"/>
          <w:sz w:val="28"/>
          <w:szCs w:val="28"/>
        </w:rPr>
      </w:pPr>
    </w:p>
    <w:sectPr w:rsidR="00734215" w:rsidRPr="00734215" w:rsidSect="00AF001D">
      <w:headerReference w:type="even" r:id="rId21"/>
      <w:headerReference w:type="default" r:id="rId22"/>
      <w:footerReference w:type="even" r:id="rId23"/>
      <w:footerReference w:type="default" r:id="rId24"/>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9C479" w14:textId="77777777" w:rsidR="00E91845" w:rsidRDefault="00E91845" w:rsidP="008D0F10">
      <w:r>
        <w:separator/>
      </w:r>
    </w:p>
  </w:endnote>
  <w:endnote w:type="continuationSeparator" w:id="0">
    <w:p w14:paraId="0E82E5A8" w14:textId="77777777" w:rsidR="00E91845" w:rsidRDefault="00E91845" w:rsidP="008D0F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2365800"/>
      <w:docPartObj>
        <w:docPartGallery w:val="Page Numbers (Bottom of Page)"/>
        <w:docPartUnique/>
      </w:docPartObj>
    </w:sdtPr>
    <w:sdtContent>
      <w:p w14:paraId="5E1F3DA5" w14:textId="08AE2E3E" w:rsidR="008D0F10" w:rsidRDefault="008D0F10" w:rsidP="00DE0F5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075B14B" w14:textId="77777777" w:rsidR="008D0F10" w:rsidRDefault="008D0F10" w:rsidP="008D0F1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13018763"/>
      <w:docPartObj>
        <w:docPartGallery w:val="Page Numbers (Bottom of Page)"/>
        <w:docPartUnique/>
      </w:docPartObj>
    </w:sdtPr>
    <w:sdtContent>
      <w:p w14:paraId="5345EBF9" w14:textId="57879F9B" w:rsidR="00DE0F53" w:rsidRDefault="00DE0F53" w:rsidP="00DE0F5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sdtContent>
  </w:sdt>
  <w:p w14:paraId="023814E9" w14:textId="77777777" w:rsidR="008D0F10" w:rsidRDefault="008D0F10" w:rsidP="008D0F1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4A4FF" w14:textId="77777777" w:rsidR="00E91845" w:rsidRDefault="00E91845" w:rsidP="008D0F10">
      <w:r>
        <w:separator/>
      </w:r>
    </w:p>
  </w:footnote>
  <w:footnote w:type="continuationSeparator" w:id="0">
    <w:p w14:paraId="22406DCB" w14:textId="77777777" w:rsidR="00E91845" w:rsidRDefault="00E91845" w:rsidP="008D0F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00714485"/>
      <w:docPartObj>
        <w:docPartGallery w:val="Page Numbers (Top of Page)"/>
        <w:docPartUnique/>
      </w:docPartObj>
    </w:sdtPr>
    <w:sdtContent>
      <w:p w14:paraId="6CFC2F82" w14:textId="1608CFF1" w:rsidR="008D0F10" w:rsidRDefault="008D0F10" w:rsidP="0096793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2D83F2A" w14:textId="77777777" w:rsidR="008D0F10" w:rsidRDefault="008D0F10" w:rsidP="008D0F1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DEE26" w14:textId="77777777" w:rsidR="008D0F10" w:rsidRDefault="008D0F10" w:rsidP="008D0F10">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1825"/>
    <w:multiLevelType w:val="hybridMultilevel"/>
    <w:tmpl w:val="1130B06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15:restartNumberingAfterBreak="0">
    <w:nsid w:val="02A06E50"/>
    <w:multiLevelType w:val="multilevel"/>
    <w:tmpl w:val="750A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020A3"/>
    <w:multiLevelType w:val="multilevel"/>
    <w:tmpl w:val="87DC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C2495"/>
    <w:multiLevelType w:val="multilevel"/>
    <w:tmpl w:val="4C863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3273C"/>
    <w:multiLevelType w:val="multilevel"/>
    <w:tmpl w:val="BC2A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D0F81"/>
    <w:multiLevelType w:val="multilevel"/>
    <w:tmpl w:val="0BF079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A4E36"/>
    <w:multiLevelType w:val="multilevel"/>
    <w:tmpl w:val="5054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369BA"/>
    <w:multiLevelType w:val="hybridMultilevel"/>
    <w:tmpl w:val="C34E1A42"/>
    <w:lvl w:ilvl="0" w:tplc="6F0CC07E">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2A743E"/>
    <w:multiLevelType w:val="multilevel"/>
    <w:tmpl w:val="94FA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7050F9"/>
    <w:multiLevelType w:val="multilevel"/>
    <w:tmpl w:val="39F6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273F81"/>
    <w:multiLevelType w:val="multilevel"/>
    <w:tmpl w:val="E91E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754BD6"/>
    <w:multiLevelType w:val="multilevel"/>
    <w:tmpl w:val="4C9C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B87596"/>
    <w:multiLevelType w:val="multilevel"/>
    <w:tmpl w:val="C6EE3DE6"/>
    <w:lvl w:ilvl="0">
      <w:start w:val="1"/>
      <w:numFmt w:val="bullet"/>
      <w:lvlText w:val=""/>
      <w:lvlJc w:val="left"/>
      <w:pPr>
        <w:tabs>
          <w:tab w:val="num" w:pos="720"/>
        </w:tabs>
        <w:ind w:left="720" w:hanging="360"/>
      </w:pPr>
      <w:rPr>
        <w:rFonts w:ascii="Symbol" w:hAnsi="Symbol" w:hint="default"/>
        <w:color w:val="0F4761" w:themeColor="accent1" w:themeShade="BF"/>
        <w:sz w:val="24"/>
        <w:szCs w:val="36"/>
      </w:rPr>
    </w:lvl>
    <w:lvl w:ilvl="1">
      <w:start w:val="1"/>
      <w:numFmt w:val="bullet"/>
      <w:lvlText w:val=""/>
      <w:lvlJc w:val="left"/>
      <w:pPr>
        <w:ind w:left="990" w:hanging="360"/>
      </w:pPr>
      <w:rPr>
        <w:rFonts w:ascii="Symbol" w:hAnsi="Symbol" w:hint="default"/>
        <w:color w:val="0F4761" w:themeColor="accent1" w:themeShade="BF"/>
        <w:sz w:val="22"/>
        <w:szCs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9E3BEB"/>
    <w:multiLevelType w:val="multilevel"/>
    <w:tmpl w:val="ED18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B65A00"/>
    <w:multiLevelType w:val="multilevel"/>
    <w:tmpl w:val="E944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E82E53"/>
    <w:multiLevelType w:val="hybridMultilevel"/>
    <w:tmpl w:val="DF9E58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38157D"/>
    <w:multiLevelType w:val="multilevel"/>
    <w:tmpl w:val="08FE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445C43"/>
    <w:multiLevelType w:val="multilevel"/>
    <w:tmpl w:val="7898F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096AF4"/>
    <w:multiLevelType w:val="multilevel"/>
    <w:tmpl w:val="D590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E22236"/>
    <w:multiLevelType w:val="multilevel"/>
    <w:tmpl w:val="3F6C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5728C8"/>
    <w:multiLevelType w:val="multilevel"/>
    <w:tmpl w:val="79EA7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E203EF"/>
    <w:multiLevelType w:val="multilevel"/>
    <w:tmpl w:val="15E2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A77102"/>
    <w:multiLevelType w:val="multilevel"/>
    <w:tmpl w:val="5EFE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E05C8F"/>
    <w:multiLevelType w:val="hybridMultilevel"/>
    <w:tmpl w:val="73B691A6"/>
    <w:lvl w:ilvl="0" w:tplc="5A2CD42E">
      <w:start w:val="1"/>
      <w:numFmt w:val="upperRoman"/>
      <w:lvlText w:val="%1."/>
      <w:lvlJc w:val="right"/>
      <w:pPr>
        <w:ind w:left="540" w:hanging="360"/>
      </w:pPr>
      <w:rPr>
        <w:b/>
        <w:bCs/>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4" w15:restartNumberingAfterBreak="0">
    <w:nsid w:val="15EB04AC"/>
    <w:multiLevelType w:val="multilevel"/>
    <w:tmpl w:val="C930C7D2"/>
    <w:lvl w:ilvl="0">
      <w:start w:val="5"/>
      <w:numFmt w:val="decimal"/>
      <w:lvlText w:val="%1"/>
      <w:lvlJc w:val="left"/>
      <w:pPr>
        <w:ind w:left="480" w:hanging="480"/>
      </w:pPr>
      <w:rPr>
        <w:rFonts w:eastAsiaTheme="majorEastAsia" w:hint="default"/>
        <w:b/>
      </w:rPr>
    </w:lvl>
    <w:lvl w:ilvl="1">
      <w:start w:val="1"/>
      <w:numFmt w:val="decimal"/>
      <w:lvlText w:val="%1.%2"/>
      <w:lvlJc w:val="left"/>
      <w:pPr>
        <w:ind w:left="660" w:hanging="480"/>
      </w:pPr>
      <w:rPr>
        <w:rFonts w:eastAsiaTheme="majorEastAsia" w:hint="default"/>
        <w:b/>
      </w:rPr>
    </w:lvl>
    <w:lvl w:ilvl="2">
      <w:start w:val="3"/>
      <w:numFmt w:val="decimal"/>
      <w:lvlText w:val="%1.%2.%3"/>
      <w:lvlJc w:val="left"/>
      <w:pPr>
        <w:ind w:left="1080" w:hanging="720"/>
      </w:pPr>
      <w:rPr>
        <w:rFonts w:eastAsiaTheme="majorEastAsia" w:hint="default"/>
        <w:b/>
      </w:rPr>
    </w:lvl>
    <w:lvl w:ilvl="3">
      <w:start w:val="1"/>
      <w:numFmt w:val="decimal"/>
      <w:lvlText w:val="%1.%2.%3.%4"/>
      <w:lvlJc w:val="left"/>
      <w:pPr>
        <w:ind w:left="1260" w:hanging="720"/>
      </w:pPr>
      <w:rPr>
        <w:rFonts w:eastAsiaTheme="majorEastAsia" w:hint="default"/>
        <w:b/>
      </w:rPr>
    </w:lvl>
    <w:lvl w:ilvl="4">
      <w:start w:val="1"/>
      <w:numFmt w:val="decimal"/>
      <w:lvlText w:val="%1.%2.%3.%4.%5"/>
      <w:lvlJc w:val="left"/>
      <w:pPr>
        <w:ind w:left="1800" w:hanging="1080"/>
      </w:pPr>
      <w:rPr>
        <w:rFonts w:eastAsiaTheme="majorEastAsia" w:hint="default"/>
        <w:b/>
      </w:rPr>
    </w:lvl>
    <w:lvl w:ilvl="5">
      <w:start w:val="1"/>
      <w:numFmt w:val="decimal"/>
      <w:lvlText w:val="%1.%2.%3.%4.%5.%6"/>
      <w:lvlJc w:val="left"/>
      <w:pPr>
        <w:ind w:left="1980" w:hanging="1080"/>
      </w:pPr>
      <w:rPr>
        <w:rFonts w:eastAsiaTheme="majorEastAsia" w:hint="default"/>
        <w:b/>
      </w:rPr>
    </w:lvl>
    <w:lvl w:ilvl="6">
      <w:start w:val="1"/>
      <w:numFmt w:val="decimal"/>
      <w:lvlText w:val="%1.%2.%3.%4.%5.%6.%7"/>
      <w:lvlJc w:val="left"/>
      <w:pPr>
        <w:ind w:left="2520" w:hanging="1440"/>
      </w:pPr>
      <w:rPr>
        <w:rFonts w:eastAsiaTheme="majorEastAsia" w:hint="default"/>
        <w:b/>
      </w:rPr>
    </w:lvl>
    <w:lvl w:ilvl="7">
      <w:start w:val="1"/>
      <w:numFmt w:val="decimal"/>
      <w:lvlText w:val="%1.%2.%3.%4.%5.%6.%7.%8"/>
      <w:lvlJc w:val="left"/>
      <w:pPr>
        <w:ind w:left="2700" w:hanging="1440"/>
      </w:pPr>
      <w:rPr>
        <w:rFonts w:eastAsiaTheme="majorEastAsia" w:hint="default"/>
        <w:b/>
      </w:rPr>
    </w:lvl>
    <w:lvl w:ilvl="8">
      <w:start w:val="1"/>
      <w:numFmt w:val="decimal"/>
      <w:lvlText w:val="%1.%2.%3.%4.%5.%6.%7.%8.%9"/>
      <w:lvlJc w:val="left"/>
      <w:pPr>
        <w:ind w:left="3240" w:hanging="1800"/>
      </w:pPr>
      <w:rPr>
        <w:rFonts w:eastAsiaTheme="majorEastAsia" w:hint="default"/>
        <w:b/>
      </w:rPr>
    </w:lvl>
  </w:abstractNum>
  <w:abstractNum w:abstractNumId="25" w15:restartNumberingAfterBreak="0">
    <w:nsid w:val="16D52DAF"/>
    <w:multiLevelType w:val="multilevel"/>
    <w:tmpl w:val="A492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765060"/>
    <w:multiLevelType w:val="multilevel"/>
    <w:tmpl w:val="6FE6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5F5257"/>
    <w:multiLevelType w:val="multilevel"/>
    <w:tmpl w:val="204A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EB4E5F"/>
    <w:multiLevelType w:val="multilevel"/>
    <w:tmpl w:val="CA1C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82739D"/>
    <w:multiLevelType w:val="multilevel"/>
    <w:tmpl w:val="2DA4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791588"/>
    <w:multiLevelType w:val="multilevel"/>
    <w:tmpl w:val="5614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EA7CC2"/>
    <w:multiLevelType w:val="hybridMultilevel"/>
    <w:tmpl w:val="F1A86878"/>
    <w:lvl w:ilvl="0" w:tplc="37D2C30A">
      <w:start w:val="1"/>
      <w:numFmt w:val="upperLetter"/>
      <w:lvlText w:val="%1."/>
      <w:lvlJc w:val="left"/>
      <w:pPr>
        <w:ind w:left="360" w:hanging="360"/>
      </w:pPr>
      <w:rPr>
        <w:b/>
        <w:bCs/>
        <w:color w:val="0F4761" w:themeColor="accent1" w:themeShade="BF"/>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208C5E46"/>
    <w:multiLevelType w:val="multilevel"/>
    <w:tmpl w:val="D89A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794243"/>
    <w:multiLevelType w:val="multilevel"/>
    <w:tmpl w:val="A7C2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862859"/>
    <w:multiLevelType w:val="multilevel"/>
    <w:tmpl w:val="2FE23E34"/>
    <w:lvl w:ilvl="0">
      <w:start w:val="1"/>
      <w:numFmt w:val="decimal"/>
      <w:lvlText w:val="%1."/>
      <w:lvlJc w:val="left"/>
      <w:pPr>
        <w:ind w:left="360" w:hanging="360"/>
      </w:pPr>
      <w:rPr>
        <w:rFonts w:hint="default"/>
        <w:b/>
        <w:bCs/>
        <w:color w:val="0F4761" w:themeColor="accent1" w:themeShade="BF"/>
        <w:sz w:val="32"/>
        <w:szCs w:val="32"/>
      </w:rPr>
    </w:lvl>
    <w:lvl w:ilvl="1">
      <w:start w:val="1"/>
      <w:numFmt w:val="decimal"/>
      <w:isLgl/>
      <w:lvlText w:val="%1.%2."/>
      <w:lvlJc w:val="left"/>
      <w:pPr>
        <w:ind w:left="720" w:hanging="720"/>
      </w:pPr>
      <w:rPr>
        <w:rFonts w:hint="default"/>
        <w:b/>
        <w:bCs/>
        <w:sz w:val="28"/>
        <w:szCs w:val="28"/>
      </w:rPr>
    </w:lvl>
    <w:lvl w:ilvl="2">
      <w:start w:val="1"/>
      <w:numFmt w:val="decimal"/>
      <w:isLgl/>
      <w:lvlText w:val="%1.%2.%3."/>
      <w:lvlJc w:val="left"/>
      <w:pPr>
        <w:ind w:left="720" w:hanging="720"/>
      </w:pPr>
      <w:rPr>
        <w:rFonts w:hint="default"/>
        <w:b/>
        <w:bCs/>
      </w:rPr>
    </w:lvl>
    <w:lvl w:ilvl="3">
      <w:start w:val="1"/>
      <w:numFmt w:val="decimal"/>
      <w:isLgl/>
      <w:lvlText w:val="%1.%2.%3.%4."/>
      <w:lvlJc w:val="left"/>
      <w:pPr>
        <w:ind w:left="1080" w:hanging="1080"/>
      </w:pPr>
      <w:rPr>
        <w:rFonts w:hint="default"/>
        <w:b/>
        <w:bCs/>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5" w15:restartNumberingAfterBreak="0">
    <w:nsid w:val="22B36122"/>
    <w:multiLevelType w:val="multilevel"/>
    <w:tmpl w:val="1CA6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7064CE"/>
    <w:multiLevelType w:val="multilevel"/>
    <w:tmpl w:val="0096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B266BD"/>
    <w:multiLevelType w:val="multilevel"/>
    <w:tmpl w:val="76B8CFF8"/>
    <w:lvl w:ilvl="0">
      <w:start w:val="1"/>
      <w:numFmt w:val="lowerLetter"/>
      <w:lvlText w:val="%1)"/>
      <w:lvlJc w:val="left"/>
      <w:pPr>
        <w:ind w:left="720" w:hanging="360"/>
      </w:pPr>
      <w:rPr>
        <w:rFonts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28F61879"/>
    <w:multiLevelType w:val="multilevel"/>
    <w:tmpl w:val="FD0A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564320"/>
    <w:multiLevelType w:val="multilevel"/>
    <w:tmpl w:val="B8E8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7847AC"/>
    <w:multiLevelType w:val="multilevel"/>
    <w:tmpl w:val="89D8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EC3422"/>
    <w:multiLevelType w:val="multilevel"/>
    <w:tmpl w:val="751C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171FD4"/>
    <w:multiLevelType w:val="multilevel"/>
    <w:tmpl w:val="A46A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E4670F"/>
    <w:multiLevelType w:val="multilevel"/>
    <w:tmpl w:val="D174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E31F11"/>
    <w:multiLevelType w:val="hybridMultilevel"/>
    <w:tmpl w:val="8DF4711E"/>
    <w:lvl w:ilvl="0" w:tplc="4ED489F6">
      <w:start w:val="1"/>
      <w:numFmt w:val="lowerLetter"/>
      <w:lvlText w:val="%1)"/>
      <w:lvlJc w:val="left"/>
      <w:pPr>
        <w:ind w:left="900" w:hanging="360"/>
      </w:pPr>
      <w:rPr>
        <w:b/>
        <w:bCs/>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5" w15:restartNumberingAfterBreak="0">
    <w:nsid w:val="31B24915"/>
    <w:multiLevelType w:val="hybridMultilevel"/>
    <w:tmpl w:val="99FA9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25D62C5"/>
    <w:multiLevelType w:val="multilevel"/>
    <w:tmpl w:val="C6EE3DE6"/>
    <w:lvl w:ilvl="0">
      <w:start w:val="1"/>
      <w:numFmt w:val="bullet"/>
      <w:lvlText w:val=""/>
      <w:lvlJc w:val="left"/>
      <w:pPr>
        <w:tabs>
          <w:tab w:val="num" w:pos="720"/>
        </w:tabs>
        <w:ind w:left="720" w:hanging="360"/>
      </w:pPr>
      <w:rPr>
        <w:rFonts w:ascii="Symbol" w:hAnsi="Symbol" w:hint="default"/>
        <w:color w:val="0F4761" w:themeColor="accent1" w:themeShade="BF"/>
        <w:sz w:val="24"/>
        <w:szCs w:val="36"/>
      </w:rPr>
    </w:lvl>
    <w:lvl w:ilvl="1">
      <w:start w:val="1"/>
      <w:numFmt w:val="bullet"/>
      <w:lvlText w:val=""/>
      <w:lvlJc w:val="left"/>
      <w:pPr>
        <w:ind w:left="990" w:hanging="360"/>
      </w:pPr>
      <w:rPr>
        <w:rFonts w:ascii="Symbol" w:hAnsi="Symbol" w:hint="default"/>
        <w:color w:val="0F4761" w:themeColor="accent1" w:themeShade="BF"/>
        <w:sz w:val="22"/>
        <w:szCs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B057C"/>
    <w:multiLevelType w:val="hybridMultilevel"/>
    <w:tmpl w:val="635C184E"/>
    <w:lvl w:ilvl="0" w:tplc="0409000F">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5791186"/>
    <w:multiLevelType w:val="multilevel"/>
    <w:tmpl w:val="D0BE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A8323A"/>
    <w:multiLevelType w:val="hybridMultilevel"/>
    <w:tmpl w:val="EC74A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704652F"/>
    <w:multiLevelType w:val="hybridMultilevel"/>
    <w:tmpl w:val="A050C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7101152"/>
    <w:multiLevelType w:val="multilevel"/>
    <w:tmpl w:val="2E80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F1622E"/>
    <w:multiLevelType w:val="multilevel"/>
    <w:tmpl w:val="9A26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8C2472"/>
    <w:multiLevelType w:val="multilevel"/>
    <w:tmpl w:val="C830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494193"/>
    <w:multiLevelType w:val="multilevel"/>
    <w:tmpl w:val="ADC6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867796"/>
    <w:multiLevelType w:val="hybridMultilevel"/>
    <w:tmpl w:val="97EE039E"/>
    <w:lvl w:ilvl="0" w:tplc="45566002">
      <w:start w:val="1"/>
      <w:numFmt w:val="lowerLetter"/>
      <w:lvlText w:val="%1)"/>
      <w:lvlJc w:val="left"/>
      <w:pPr>
        <w:ind w:left="450" w:hanging="360"/>
      </w:pPr>
      <w:rPr>
        <w:b/>
        <w:bCs/>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6" w15:restartNumberingAfterBreak="0">
    <w:nsid w:val="3A8956ED"/>
    <w:multiLevelType w:val="multilevel"/>
    <w:tmpl w:val="3476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4F21FA"/>
    <w:multiLevelType w:val="multilevel"/>
    <w:tmpl w:val="6AA0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B55E10"/>
    <w:multiLevelType w:val="multilevel"/>
    <w:tmpl w:val="944E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850321"/>
    <w:multiLevelType w:val="hybridMultilevel"/>
    <w:tmpl w:val="68BC64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0AA7B6F"/>
    <w:multiLevelType w:val="multilevel"/>
    <w:tmpl w:val="2D66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0FA784B"/>
    <w:multiLevelType w:val="multilevel"/>
    <w:tmpl w:val="2CC2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6B5D9E"/>
    <w:multiLevelType w:val="multilevel"/>
    <w:tmpl w:val="5CB6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1D130D"/>
    <w:multiLevelType w:val="multilevel"/>
    <w:tmpl w:val="407E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015BA8"/>
    <w:multiLevelType w:val="multilevel"/>
    <w:tmpl w:val="E910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67102B"/>
    <w:multiLevelType w:val="multilevel"/>
    <w:tmpl w:val="D250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C340D4"/>
    <w:multiLevelType w:val="multilevel"/>
    <w:tmpl w:val="841E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7860B0"/>
    <w:multiLevelType w:val="multilevel"/>
    <w:tmpl w:val="2822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835646"/>
    <w:multiLevelType w:val="multilevel"/>
    <w:tmpl w:val="EC10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DA4F2E"/>
    <w:multiLevelType w:val="multilevel"/>
    <w:tmpl w:val="C054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B000A14"/>
    <w:multiLevelType w:val="hybridMultilevel"/>
    <w:tmpl w:val="403CC01E"/>
    <w:lvl w:ilvl="0" w:tplc="B90CB5CA">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B681527"/>
    <w:multiLevelType w:val="multilevel"/>
    <w:tmpl w:val="6310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180503"/>
    <w:multiLevelType w:val="multilevel"/>
    <w:tmpl w:val="002AA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2F7841"/>
    <w:multiLevelType w:val="multilevel"/>
    <w:tmpl w:val="2C901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F401148"/>
    <w:multiLevelType w:val="multilevel"/>
    <w:tmpl w:val="4F38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0C13471"/>
    <w:multiLevelType w:val="multilevel"/>
    <w:tmpl w:val="751C475C"/>
    <w:lvl w:ilvl="0">
      <w:start w:val="1"/>
      <w:numFmt w:val="bullet"/>
      <w:lvlText w:val=""/>
      <w:lvlJc w:val="left"/>
      <w:pPr>
        <w:tabs>
          <w:tab w:val="num" w:pos="360"/>
        </w:tabs>
        <w:ind w:left="360" w:hanging="360"/>
      </w:pPr>
      <w:rPr>
        <w:rFonts w:ascii="Symbol" w:hAnsi="Symbol" w:hint="default"/>
        <w:color w:val="0F4761" w:themeColor="accent1" w:themeShade="BF"/>
        <w:sz w:val="24"/>
        <w:szCs w:val="36"/>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6" w15:restartNumberingAfterBreak="0">
    <w:nsid w:val="50E408D5"/>
    <w:multiLevelType w:val="hybridMultilevel"/>
    <w:tmpl w:val="123AB68C"/>
    <w:lvl w:ilvl="0" w:tplc="6F0CC07E">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515618F3"/>
    <w:multiLevelType w:val="multilevel"/>
    <w:tmpl w:val="C6CC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19C09F0"/>
    <w:multiLevelType w:val="multilevel"/>
    <w:tmpl w:val="CE60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2D5F41"/>
    <w:multiLevelType w:val="multilevel"/>
    <w:tmpl w:val="C6EE3DE6"/>
    <w:lvl w:ilvl="0">
      <w:start w:val="1"/>
      <w:numFmt w:val="bullet"/>
      <w:lvlText w:val=""/>
      <w:lvlJc w:val="left"/>
      <w:pPr>
        <w:tabs>
          <w:tab w:val="num" w:pos="720"/>
        </w:tabs>
        <w:ind w:left="720" w:hanging="360"/>
      </w:pPr>
      <w:rPr>
        <w:rFonts w:ascii="Symbol" w:hAnsi="Symbol" w:hint="default"/>
        <w:color w:val="0F4761" w:themeColor="accent1" w:themeShade="BF"/>
        <w:sz w:val="24"/>
        <w:szCs w:val="36"/>
      </w:rPr>
    </w:lvl>
    <w:lvl w:ilvl="1">
      <w:start w:val="1"/>
      <w:numFmt w:val="bullet"/>
      <w:lvlText w:val=""/>
      <w:lvlJc w:val="left"/>
      <w:pPr>
        <w:ind w:left="990" w:hanging="360"/>
      </w:pPr>
      <w:rPr>
        <w:rFonts w:ascii="Symbol" w:hAnsi="Symbol" w:hint="default"/>
        <w:color w:val="0F4761" w:themeColor="accent1" w:themeShade="BF"/>
        <w:sz w:val="22"/>
        <w:szCs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4B57441"/>
    <w:multiLevelType w:val="multilevel"/>
    <w:tmpl w:val="80B8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F91FE4"/>
    <w:multiLevelType w:val="multilevel"/>
    <w:tmpl w:val="3060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B2443D"/>
    <w:multiLevelType w:val="multilevel"/>
    <w:tmpl w:val="44BA037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3" w15:restartNumberingAfterBreak="0">
    <w:nsid w:val="56635097"/>
    <w:multiLevelType w:val="multilevel"/>
    <w:tmpl w:val="B8E2671A"/>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4" w15:restartNumberingAfterBreak="0">
    <w:nsid w:val="578420D4"/>
    <w:multiLevelType w:val="multilevel"/>
    <w:tmpl w:val="3C86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8D681D"/>
    <w:multiLevelType w:val="multilevel"/>
    <w:tmpl w:val="C22CA610"/>
    <w:lvl w:ilvl="0">
      <w:start w:val="1"/>
      <w:numFmt w:val="bullet"/>
      <w:lvlText w:val=""/>
      <w:lvlJc w:val="left"/>
      <w:pPr>
        <w:tabs>
          <w:tab w:val="num" w:pos="450"/>
        </w:tabs>
        <w:ind w:left="450" w:hanging="360"/>
      </w:pPr>
      <w:rPr>
        <w:rFonts w:ascii="Symbol" w:hAnsi="Symbol" w:hint="default"/>
        <w:color w:val="0F4761" w:themeColor="accent1" w:themeShade="BF"/>
        <w:sz w:val="24"/>
        <w:szCs w:val="36"/>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86" w15:restartNumberingAfterBreak="0">
    <w:nsid w:val="58917433"/>
    <w:multiLevelType w:val="hybridMultilevel"/>
    <w:tmpl w:val="FC6C81E2"/>
    <w:lvl w:ilvl="0" w:tplc="5106B6B6">
      <w:start w:val="1"/>
      <w:numFmt w:val="lowerLetter"/>
      <w:lvlText w:val="%1)"/>
      <w:lvlJc w:val="left"/>
      <w:pPr>
        <w:ind w:left="720" w:hanging="360"/>
      </w:pPr>
      <w:rPr>
        <w:rFonts w:eastAsiaTheme="majorEastAsia" w:hint="default"/>
        <w:b/>
        <w:color w:val="0F4761"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9D7434A"/>
    <w:multiLevelType w:val="multilevel"/>
    <w:tmpl w:val="3A46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9E86DD1"/>
    <w:multiLevelType w:val="hybridMultilevel"/>
    <w:tmpl w:val="583C54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A7C0639"/>
    <w:multiLevelType w:val="multilevel"/>
    <w:tmpl w:val="F1447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AEE17C5"/>
    <w:multiLevelType w:val="multilevel"/>
    <w:tmpl w:val="73C4C518"/>
    <w:lvl w:ilvl="0">
      <w:start w:val="1"/>
      <w:numFmt w:val="bullet"/>
      <w:lvlText w:val=""/>
      <w:lvlJc w:val="left"/>
      <w:pPr>
        <w:tabs>
          <w:tab w:val="num" w:pos="450"/>
        </w:tabs>
        <w:ind w:left="450" w:hanging="360"/>
      </w:pPr>
      <w:rPr>
        <w:rFonts w:ascii="Symbol" w:hAnsi="Symbol" w:hint="default"/>
        <w:color w:val="0F4761" w:themeColor="accent1" w:themeShade="BF"/>
        <w:sz w:val="24"/>
        <w:szCs w:val="36"/>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91" w15:restartNumberingAfterBreak="0">
    <w:nsid w:val="5C2E1674"/>
    <w:multiLevelType w:val="multilevel"/>
    <w:tmpl w:val="1B60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D485F83"/>
    <w:multiLevelType w:val="multilevel"/>
    <w:tmpl w:val="D4BE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DA12FA0"/>
    <w:multiLevelType w:val="multilevel"/>
    <w:tmpl w:val="7800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FB204EA"/>
    <w:multiLevelType w:val="multilevel"/>
    <w:tmpl w:val="827E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0626AD3"/>
    <w:multiLevelType w:val="multilevel"/>
    <w:tmpl w:val="F152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2CB51DA"/>
    <w:multiLevelType w:val="multilevel"/>
    <w:tmpl w:val="A8B2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3CE11B2"/>
    <w:multiLevelType w:val="hybridMultilevel"/>
    <w:tmpl w:val="298C48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452696E"/>
    <w:multiLevelType w:val="hybridMultilevel"/>
    <w:tmpl w:val="CD74756E"/>
    <w:lvl w:ilvl="0" w:tplc="DE1ECBF2">
      <w:start w:val="1"/>
      <w:numFmt w:val="lowerLetter"/>
      <w:lvlText w:val="%1)"/>
      <w:lvlJc w:val="left"/>
      <w:pPr>
        <w:ind w:left="720" w:hanging="360"/>
      </w:pPr>
      <w:rPr>
        <w:b/>
        <w:bCs/>
        <w:color w:val="0F4761"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4A5509F"/>
    <w:multiLevelType w:val="multilevel"/>
    <w:tmpl w:val="5568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5430AFC"/>
    <w:multiLevelType w:val="multilevel"/>
    <w:tmpl w:val="EBD86DFE"/>
    <w:lvl w:ilvl="0">
      <w:start w:val="1"/>
      <w:numFmt w:val="bullet"/>
      <w:lvlText w:val=""/>
      <w:lvlJc w:val="left"/>
      <w:pPr>
        <w:tabs>
          <w:tab w:val="num" w:pos="450"/>
        </w:tabs>
        <w:ind w:left="450" w:hanging="360"/>
      </w:pPr>
      <w:rPr>
        <w:rFonts w:ascii="Symbol" w:hAnsi="Symbol" w:hint="default"/>
        <w:sz w:val="24"/>
        <w:szCs w:val="36"/>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01" w15:restartNumberingAfterBreak="0">
    <w:nsid w:val="65BE0465"/>
    <w:multiLevelType w:val="hybridMultilevel"/>
    <w:tmpl w:val="23FC0670"/>
    <w:lvl w:ilvl="0" w:tplc="71F68D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8FE3283"/>
    <w:multiLevelType w:val="multilevel"/>
    <w:tmpl w:val="FD50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A5E66FA"/>
    <w:multiLevelType w:val="multilevel"/>
    <w:tmpl w:val="9426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A8706E3"/>
    <w:multiLevelType w:val="multilevel"/>
    <w:tmpl w:val="B9A2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AB20A81"/>
    <w:multiLevelType w:val="multilevel"/>
    <w:tmpl w:val="3B62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BAE36E1"/>
    <w:multiLevelType w:val="multilevel"/>
    <w:tmpl w:val="279C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C734DC8"/>
    <w:multiLevelType w:val="hybridMultilevel"/>
    <w:tmpl w:val="6018E58E"/>
    <w:lvl w:ilvl="0" w:tplc="25BE4572">
      <w:start w:val="1"/>
      <w:numFmt w:val="bullet"/>
      <w:lvlText w:val=""/>
      <w:lvlJc w:val="left"/>
      <w:pPr>
        <w:ind w:left="1080" w:hanging="360"/>
      </w:pPr>
      <w:rPr>
        <w:rFonts w:ascii="Symbol" w:hAnsi="Symbol" w:hint="default"/>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8" w15:restartNumberingAfterBreak="0">
    <w:nsid w:val="6C750AB7"/>
    <w:multiLevelType w:val="multilevel"/>
    <w:tmpl w:val="8918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E337177"/>
    <w:multiLevelType w:val="multilevel"/>
    <w:tmpl w:val="7616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FF557FD"/>
    <w:multiLevelType w:val="multilevel"/>
    <w:tmpl w:val="AF06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3357A5C"/>
    <w:multiLevelType w:val="multilevel"/>
    <w:tmpl w:val="DB92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36009CA"/>
    <w:multiLevelType w:val="multilevel"/>
    <w:tmpl w:val="861A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39A3CC1"/>
    <w:multiLevelType w:val="multilevel"/>
    <w:tmpl w:val="FECC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55E6269"/>
    <w:multiLevelType w:val="multilevel"/>
    <w:tmpl w:val="49DE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66A1A27"/>
    <w:multiLevelType w:val="hybridMultilevel"/>
    <w:tmpl w:val="C656709C"/>
    <w:lvl w:ilvl="0" w:tplc="953EFABE">
      <w:start w:val="1"/>
      <w:numFmt w:val="upperLetter"/>
      <w:lvlText w:val="%1."/>
      <w:lvlJc w:val="left"/>
      <w:pPr>
        <w:ind w:left="900" w:hanging="360"/>
      </w:pPr>
      <w:rPr>
        <w:b/>
        <w:bCs/>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6" w15:restartNumberingAfterBreak="0">
    <w:nsid w:val="76CB0D8F"/>
    <w:multiLevelType w:val="multilevel"/>
    <w:tmpl w:val="96B2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7543378"/>
    <w:multiLevelType w:val="multilevel"/>
    <w:tmpl w:val="236E9762"/>
    <w:lvl w:ilvl="0">
      <w:start w:val="1"/>
      <w:numFmt w:val="bullet"/>
      <w:lvlText w:val=""/>
      <w:lvlJc w:val="left"/>
      <w:pPr>
        <w:tabs>
          <w:tab w:val="num" w:pos="720"/>
        </w:tabs>
        <w:ind w:left="720" w:hanging="360"/>
      </w:pPr>
      <w:rPr>
        <w:rFonts w:ascii="Symbol" w:hAnsi="Symbol" w:hint="default"/>
        <w:color w:val="0F4761" w:themeColor="accent1" w:themeShade="BF"/>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76526C3"/>
    <w:multiLevelType w:val="multilevel"/>
    <w:tmpl w:val="5E5C8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852232A"/>
    <w:multiLevelType w:val="hybridMultilevel"/>
    <w:tmpl w:val="7930B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9841EC6"/>
    <w:multiLevelType w:val="multilevel"/>
    <w:tmpl w:val="A7A2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BDE402C"/>
    <w:multiLevelType w:val="multilevel"/>
    <w:tmpl w:val="1A3E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C837629"/>
    <w:multiLevelType w:val="multilevel"/>
    <w:tmpl w:val="9084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CEF3643"/>
    <w:multiLevelType w:val="multilevel"/>
    <w:tmpl w:val="C964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F0D6B77"/>
    <w:multiLevelType w:val="hybridMultilevel"/>
    <w:tmpl w:val="E620F484"/>
    <w:lvl w:ilvl="0" w:tplc="6A0A594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F2D436A"/>
    <w:multiLevelType w:val="multilevel"/>
    <w:tmpl w:val="DA0C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F907987"/>
    <w:multiLevelType w:val="multilevel"/>
    <w:tmpl w:val="FA86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654096">
    <w:abstractNumId w:val="82"/>
  </w:num>
  <w:num w:numId="2" w16cid:durableId="721174118">
    <w:abstractNumId w:val="116"/>
  </w:num>
  <w:num w:numId="3" w16cid:durableId="1600407840">
    <w:abstractNumId w:val="60"/>
  </w:num>
  <w:num w:numId="4" w16cid:durableId="45417571">
    <w:abstractNumId w:val="122"/>
  </w:num>
  <w:num w:numId="5" w16cid:durableId="1453747703">
    <w:abstractNumId w:val="34"/>
  </w:num>
  <w:num w:numId="6" w16cid:durableId="1845391779">
    <w:abstractNumId w:val="48"/>
  </w:num>
  <w:num w:numId="7" w16cid:durableId="759251869">
    <w:abstractNumId w:val="108"/>
  </w:num>
  <w:num w:numId="8" w16cid:durableId="1760634801">
    <w:abstractNumId w:val="36"/>
  </w:num>
  <w:num w:numId="9" w16cid:durableId="2084792760">
    <w:abstractNumId w:val="89"/>
  </w:num>
  <w:num w:numId="10" w16cid:durableId="2054647218">
    <w:abstractNumId w:val="5"/>
  </w:num>
  <w:num w:numId="11" w16cid:durableId="1118331423">
    <w:abstractNumId w:val="11"/>
  </w:num>
  <w:num w:numId="12" w16cid:durableId="2076051820">
    <w:abstractNumId w:val="45"/>
  </w:num>
  <w:num w:numId="13" w16cid:durableId="1875655453">
    <w:abstractNumId w:val="4"/>
  </w:num>
  <w:num w:numId="14" w16cid:durableId="735859105">
    <w:abstractNumId w:val="97"/>
  </w:num>
  <w:num w:numId="15" w16cid:durableId="1877353822">
    <w:abstractNumId w:val="44"/>
  </w:num>
  <w:num w:numId="16" w16cid:durableId="572081631">
    <w:abstractNumId w:val="96"/>
  </w:num>
  <w:num w:numId="17" w16cid:durableId="1886093289">
    <w:abstractNumId w:val="125"/>
  </w:num>
  <w:num w:numId="18" w16cid:durableId="308678292">
    <w:abstractNumId w:val="103"/>
  </w:num>
  <w:num w:numId="19" w16cid:durableId="2013100003">
    <w:abstractNumId w:val="106"/>
  </w:num>
  <w:num w:numId="20" w16cid:durableId="375929525">
    <w:abstractNumId w:val="10"/>
  </w:num>
  <w:num w:numId="21" w16cid:durableId="756025679">
    <w:abstractNumId w:val="83"/>
  </w:num>
  <w:num w:numId="22" w16cid:durableId="146627929">
    <w:abstractNumId w:val="88"/>
  </w:num>
  <w:num w:numId="23" w16cid:durableId="342900368">
    <w:abstractNumId w:val="126"/>
  </w:num>
  <w:num w:numId="24" w16cid:durableId="1812939990">
    <w:abstractNumId w:val="67"/>
  </w:num>
  <w:num w:numId="25" w16cid:durableId="1508860359">
    <w:abstractNumId w:val="21"/>
  </w:num>
  <w:num w:numId="26" w16cid:durableId="267079438">
    <w:abstractNumId w:val="81"/>
  </w:num>
  <w:num w:numId="27" w16cid:durableId="1519588012">
    <w:abstractNumId w:val="20"/>
  </w:num>
  <w:num w:numId="28" w16cid:durableId="507522332">
    <w:abstractNumId w:val="37"/>
  </w:num>
  <w:num w:numId="29" w16cid:durableId="2143763046">
    <w:abstractNumId w:val="13"/>
  </w:num>
  <w:num w:numId="30" w16cid:durableId="1265000436">
    <w:abstractNumId w:val="30"/>
  </w:num>
  <w:num w:numId="31" w16cid:durableId="699598199">
    <w:abstractNumId w:val="95"/>
  </w:num>
  <w:num w:numId="32" w16cid:durableId="1450395390">
    <w:abstractNumId w:val="99"/>
  </w:num>
  <w:num w:numId="33" w16cid:durableId="740559818">
    <w:abstractNumId w:val="15"/>
  </w:num>
  <w:num w:numId="34" w16cid:durableId="594166797">
    <w:abstractNumId w:val="86"/>
  </w:num>
  <w:num w:numId="35" w16cid:durableId="629476398">
    <w:abstractNumId w:val="35"/>
  </w:num>
  <w:num w:numId="36" w16cid:durableId="2095739065">
    <w:abstractNumId w:val="105"/>
  </w:num>
  <w:num w:numId="37" w16cid:durableId="358776668">
    <w:abstractNumId w:val="66"/>
  </w:num>
  <w:num w:numId="38" w16cid:durableId="83497395">
    <w:abstractNumId w:val="39"/>
  </w:num>
  <w:num w:numId="39" w16cid:durableId="375466478">
    <w:abstractNumId w:val="110"/>
  </w:num>
  <w:num w:numId="40" w16cid:durableId="892741746">
    <w:abstractNumId w:val="114"/>
  </w:num>
  <w:num w:numId="41" w16cid:durableId="167408846">
    <w:abstractNumId w:val="98"/>
  </w:num>
  <w:num w:numId="42" w16cid:durableId="1858692307">
    <w:abstractNumId w:val="28"/>
  </w:num>
  <w:num w:numId="43" w16cid:durableId="568619538">
    <w:abstractNumId w:val="78"/>
  </w:num>
  <w:num w:numId="44" w16cid:durableId="1643272888">
    <w:abstractNumId w:val="9"/>
  </w:num>
  <w:num w:numId="45" w16cid:durableId="1090546210">
    <w:abstractNumId w:val="68"/>
  </w:num>
  <w:num w:numId="46" w16cid:durableId="188300912">
    <w:abstractNumId w:val="31"/>
  </w:num>
  <w:num w:numId="47" w16cid:durableId="872578409">
    <w:abstractNumId w:val="93"/>
  </w:num>
  <w:num w:numId="48" w16cid:durableId="447512194">
    <w:abstractNumId w:val="118"/>
  </w:num>
  <w:num w:numId="49" w16cid:durableId="452288157">
    <w:abstractNumId w:val="17"/>
  </w:num>
  <w:num w:numId="50" w16cid:durableId="34669634">
    <w:abstractNumId w:val="3"/>
  </w:num>
  <w:num w:numId="51" w16cid:durableId="1495223145">
    <w:abstractNumId w:val="50"/>
  </w:num>
  <w:num w:numId="52" w16cid:durableId="1458792835">
    <w:abstractNumId w:val="72"/>
  </w:num>
  <w:num w:numId="53" w16cid:durableId="516777435">
    <w:abstractNumId w:val="2"/>
  </w:num>
  <w:num w:numId="54" w16cid:durableId="929696626">
    <w:abstractNumId w:val="73"/>
  </w:num>
  <w:num w:numId="55" w16cid:durableId="1001084287">
    <w:abstractNumId w:val="54"/>
  </w:num>
  <w:num w:numId="56" w16cid:durableId="208610148">
    <w:abstractNumId w:val="32"/>
  </w:num>
  <w:num w:numId="57" w16cid:durableId="1097872014">
    <w:abstractNumId w:val="120"/>
  </w:num>
  <w:num w:numId="58" w16cid:durableId="1819570162">
    <w:abstractNumId w:val="115"/>
  </w:num>
  <w:num w:numId="59" w16cid:durableId="1371611025">
    <w:abstractNumId w:val="57"/>
  </w:num>
  <w:num w:numId="60" w16cid:durableId="826481594">
    <w:abstractNumId w:val="62"/>
  </w:num>
  <w:num w:numId="61" w16cid:durableId="2092851242">
    <w:abstractNumId w:val="117"/>
  </w:num>
  <w:num w:numId="62" w16cid:durableId="1427654629">
    <w:abstractNumId w:val="85"/>
  </w:num>
  <w:num w:numId="63" w16cid:durableId="1041318841">
    <w:abstractNumId w:val="75"/>
  </w:num>
  <w:num w:numId="64" w16cid:durableId="307710449">
    <w:abstractNumId w:val="100"/>
  </w:num>
  <w:num w:numId="65" w16cid:durableId="1898780805">
    <w:abstractNumId w:val="90"/>
  </w:num>
  <w:num w:numId="66" w16cid:durableId="1458596835">
    <w:abstractNumId w:val="59"/>
  </w:num>
  <w:num w:numId="67" w16cid:durableId="2141922760">
    <w:abstractNumId w:val="23"/>
  </w:num>
  <w:num w:numId="68" w16cid:durableId="1221013177">
    <w:abstractNumId w:val="12"/>
  </w:num>
  <w:num w:numId="69" w16cid:durableId="1644501618">
    <w:abstractNumId w:val="46"/>
  </w:num>
  <w:num w:numId="70" w16cid:durableId="1052968067">
    <w:abstractNumId w:val="24"/>
  </w:num>
  <w:num w:numId="71" w16cid:durableId="1018435256">
    <w:abstractNumId w:val="79"/>
  </w:num>
  <w:num w:numId="72" w16cid:durableId="2095785802">
    <w:abstractNumId w:val="58"/>
  </w:num>
  <w:num w:numId="73" w16cid:durableId="2029140956">
    <w:abstractNumId w:val="124"/>
  </w:num>
  <w:num w:numId="74" w16cid:durableId="217742017">
    <w:abstractNumId w:val="7"/>
  </w:num>
  <w:num w:numId="75" w16cid:durableId="2059356797">
    <w:abstractNumId w:val="76"/>
  </w:num>
  <w:num w:numId="76" w16cid:durableId="1927110478">
    <w:abstractNumId w:val="0"/>
  </w:num>
  <w:num w:numId="77" w16cid:durableId="1055815716">
    <w:abstractNumId w:val="56"/>
  </w:num>
  <w:num w:numId="78" w16cid:durableId="1519154302">
    <w:abstractNumId w:val="113"/>
  </w:num>
  <w:num w:numId="79" w16cid:durableId="25064737">
    <w:abstractNumId w:val="55"/>
  </w:num>
  <w:num w:numId="80" w16cid:durableId="73749704">
    <w:abstractNumId w:val="70"/>
  </w:num>
  <w:num w:numId="81" w16cid:durableId="346444290">
    <w:abstractNumId w:val="74"/>
  </w:num>
  <w:num w:numId="82" w16cid:durableId="1895001538">
    <w:abstractNumId w:val="77"/>
  </w:num>
  <w:num w:numId="83" w16cid:durableId="1204061">
    <w:abstractNumId w:val="6"/>
  </w:num>
  <w:num w:numId="84" w16cid:durableId="169107303">
    <w:abstractNumId w:val="84"/>
  </w:num>
  <w:num w:numId="85" w16cid:durableId="74861065">
    <w:abstractNumId w:val="38"/>
  </w:num>
  <w:num w:numId="86" w16cid:durableId="929120393">
    <w:abstractNumId w:val="52"/>
  </w:num>
  <w:num w:numId="87" w16cid:durableId="1784032118">
    <w:abstractNumId w:val="121"/>
  </w:num>
  <w:num w:numId="88" w16cid:durableId="1422993299">
    <w:abstractNumId w:val="49"/>
  </w:num>
  <w:num w:numId="89" w16cid:durableId="961888531">
    <w:abstractNumId w:val="41"/>
  </w:num>
  <w:num w:numId="90" w16cid:durableId="97529046">
    <w:abstractNumId w:val="42"/>
  </w:num>
  <w:num w:numId="91" w16cid:durableId="307830134">
    <w:abstractNumId w:val="71"/>
  </w:num>
  <w:num w:numId="92" w16cid:durableId="149520043">
    <w:abstractNumId w:val="91"/>
  </w:num>
  <w:num w:numId="93" w16cid:durableId="389501233">
    <w:abstractNumId w:val="53"/>
  </w:num>
  <w:num w:numId="94" w16cid:durableId="1157651402">
    <w:abstractNumId w:val="29"/>
  </w:num>
  <w:num w:numId="95" w16cid:durableId="2000965475">
    <w:abstractNumId w:val="18"/>
  </w:num>
  <w:num w:numId="96" w16cid:durableId="736242041">
    <w:abstractNumId w:val="63"/>
  </w:num>
  <w:num w:numId="97" w16cid:durableId="1299921346">
    <w:abstractNumId w:val="80"/>
  </w:num>
  <w:num w:numId="98" w16cid:durableId="2131704957">
    <w:abstractNumId w:val="101"/>
  </w:num>
  <w:num w:numId="99" w16cid:durableId="1145321179">
    <w:abstractNumId w:val="47"/>
  </w:num>
  <w:num w:numId="100" w16cid:durableId="1555046258">
    <w:abstractNumId w:val="69"/>
  </w:num>
  <w:num w:numId="101" w16cid:durableId="1100107304">
    <w:abstractNumId w:val="123"/>
  </w:num>
  <w:num w:numId="102" w16cid:durableId="1262839772">
    <w:abstractNumId w:val="25"/>
  </w:num>
  <w:num w:numId="103" w16cid:durableId="991981672">
    <w:abstractNumId w:val="43"/>
  </w:num>
  <w:num w:numId="104" w16cid:durableId="1725327966">
    <w:abstractNumId w:val="16"/>
  </w:num>
  <w:num w:numId="105" w16cid:durableId="92283552">
    <w:abstractNumId w:val="109"/>
  </w:num>
  <w:num w:numId="106" w16cid:durableId="1711568666">
    <w:abstractNumId w:val="22"/>
  </w:num>
  <w:num w:numId="107" w16cid:durableId="2021202341">
    <w:abstractNumId w:val="104"/>
  </w:num>
  <w:num w:numId="108" w16cid:durableId="1689716735">
    <w:abstractNumId w:val="19"/>
  </w:num>
  <w:num w:numId="109" w16cid:durableId="889149992">
    <w:abstractNumId w:val="8"/>
  </w:num>
  <w:num w:numId="110" w16cid:durableId="1531844289">
    <w:abstractNumId w:val="102"/>
  </w:num>
  <w:num w:numId="111" w16cid:durableId="759300352">
    <w:abstractNumId w:val="26"/>
  </w:num>
  <w:num w:numId="112" w16cid:durableId="35930192">
    <w:abstractNumId w:val="27"/>
  </w:num>
  <w:num w:numId="113" w16cid:durableId="1028876892">
    <w:abstractNumId w:val="111"/>
  </w:num>
  <w:num w:numId="114" w16cid:durableId="73206891">
    <w:abstractNumId w:val="1"/>
  </w:num>
  <w:num w:numId="115" w16cid:durableId="753937605">
    <w:abstractNumId w:val="14"/>
  </w:num>
  <w:num w:numId="116" w16cid:durableId="1739277732">
    <w:abstractNumId w:val="87"/>
  </w:num>
  <w:num w:numId="117" w16cid:durableId="197933311">
    <w:abstractNumId w:val="92"/>
  </w:num>
  <w:num w:numId="118" w16cid:durableId="909080479">
    <w:abstractNumId w:val="65"/>
  </w:num>
  <w:num w:numId="119" w16cid:durableId="1426926675">
    <w:abstractNumId w:val="94"/>
  </w:num>
  <w:num w:numId="120" w16cid:durableId="57214750">
    <w:abstractNumId w:val="33"/>
  </w:num>
  <w:num w:numId="121" w16cid:durableId="333650483">
    <w:abstractNumId w:val="61"/>
  </w:num>
  <w:num w:numId="122" w16cid:durableId="173571441">
    <w:abstractNumId w:val="64"/>
  </w:num>
  <w:num w:numId="123" w16cid:durableId="1086807412">
    <w:abstractNumId w:val="119"/>
  </w:num>
  <w:num w:numId="124" w16cid:durableId="2035880790">
    <w:abstractNumId w:val="107"/>
  </w:num>
  <w:num w:numId="125" w16cid:durableId="48463124">
    <w:abstractNumId w:val="112"/>
  </w:num>
  <w:num w:numId="126" w16cid:durableId="433940447">
    <w:abstractNumId w:val="40"/>
  </w:num>
  <w:num w:numId="127" w16cid:durableId="62897593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B2A"/>
    <w:rsid w:val="00055B2A"/>
    <w:rsid w:val="00074969"/>
    <w:rsid w:val="000F6A47"/>
    <w:rsid w:val="000F7EEA"/>
    <w:rsid w:val="001C734C"/>
    <w:rsid w:val="001F30F3"/>
    <w:rsid w:val="0023487B"/>
    <w:rsid w:val="00273CCD"/>
    <w:rsid w:val="002C7D2A"/>
    <w:rsid w:val="00380EF3"/>
    <w:rsid w:val="00386E8D"/>
    <w:rsid w:val="003E5C95"/>
    <w:rsid w:val="004207D3"/>
    <w:rsid w:val="00500E8A"/>
    <w:rsid w:val="00505C60"/>
    <w:rsid w:val="00570CBD"/>
    <w:rsid w:val="00584D38"/>
    <w:rsid w:val="0059151D"/>
    <w:rsid w:val="005D0450"/>
    <w:rsid w:val="006F7BCB"/>
    <w:rsid w:val="007211F7"/>
    <w:rsid w:val="00734215"/>
    <w:rsid w:val="007B37EA"/>
    <w:rsid w:val="0080241F"/>
    <w:rsid w:val="00870670"/>
    <w:rsid w:val="008A3437"/>
    <w:rsid w:val="008D0F10"/>
    <w:rsid w:val="009433E5"/>
    <w:rsid w:val="00996E41"/>
    <w:rsid w:val="00A0345A"/>
    <w:rsid w:val="00A05A72"/>
    <w:rsid w:val="00A10FF6"/>
    <w:rsid w:val="00A974CB"/>
    <w:rsid w:val="00AF001D"/>
    <w:rsid w:val="00AF2C3D"/>
    <w:rsid w:val="00B8791A"/>
    <w:rsid w:val="00C27A63"/>
    <w:rsid w:val="00C55146"/>
    <w:rsid w:val="00C66FDB"/>
    <w:rsid w:val="00CC40BA"/>
    <w:rsid w:val="00CD3FBF"/>
    <w:rsid w:val="00CE7B25"/>
    <w:rsid w:val="00D7283E"/>
    <w:rsid w:val="00D97538"/>
    <w:rsid w:val="00DB76F1"/>
    <w:rsid w:val="00DE0F53"/>
    <w:rsid w:val="00E01D58"/>
    <w:rsid w:val="00E52801"/>
    <w:rsid w:val="00E91845"/>
    <w:rsid w:val="00EA12D6"/>
    <w:rsid w:val="00EF567B"/>
    <w:rsid w:val="00FB4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B5D56"/>
  <w15:chartTrackingRefBased/>
  <w15:docId w15:val="{65F898BF-D923-A241-B666-D8E82CD0C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74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55B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5B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5B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B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B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B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B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B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B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B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5B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5B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B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B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B2A"/>
    <w:rPr>
      <w:rFonts w:eastAsiaTheme="majorEastAsia" w:cstheme="majorBidi"/>
      <w:color w:val="272727" w:themeColor="text1" w:themeTint="D8"/>
    </w:rPr>
  </w:style>
  <w:style w:type="paragraph" w:styleId="Title">
    <w:name w:val="Title"/>
    <w:basedOn w:val="Normal"/>
    <w:next w:val="Normal"/>
    <w:link w:val="TitleChar"/>
    <w:uiPriority w:val="10"/>
    <w:qFormat/>
    <w:rsid w:val="00055B2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B2A"/>
    <w:pPr>
      <w:spacing w:before="160"/>
      <w:jc w:val="center"/>
    </w:pPr>
    <w:rPr>
      <w:i/>
      <w:iCs/>
      <w:color w:val="404040" w:themeColor="text1" w:themeTint="BF"/>
    </w:rPr>
  </w:style>
  <w:style w:type="character" w:customStyle="1" w:styleId="QuoteChar">
    <w:name w:val="Quote Char"/>
    <w:basedOn w:val="DefaultParagraphFont"/>
    <w:link w:val="Quote"/>
    <w:uiPriority w:val="29"/>
    <w:rsid w:val="00055B2A"/>
    <w:rPr>
      <w:i/>
      <w:iCs/>
      <w:color w:val="404040" w:themeColor="text1" w:themeTint="BF"/>
    </w:rPr>
  </w:style>
  <w:style w:type="paragraph" w:styleId="ListParagraph">
    <w:name w:val="List Paragraph"/>
    <w:basedOn w:val="Normal"/>
    <w:uiPriority w:val="34"/>
    <w:qFormat/>
    <w:rsid w:val="00055B2A"/>
    <w:pPr>
      <w:ind w:left="720"/>
      <w:contextualSpacing/>
    </w:pPr>
  </w:style>
  <w:style w:type="character" w:styleId="IntenseEmphasis">
    <w:name w:val="Intense Emphasis"/>
    <w:basedOn w:val="DefaultParagraphFont"/>
    <w:uiPriority w:val="21"/>
    <w:qFormat/>
    <w:rsid w:val="00055B2A"/>
    <w:rPr>
      <w:i/>
      <w:iCs/>
      <w:color w:val="0F4761" w:themeColor="accent1" w:themeShade="BF"/>
    </w:rPr>
  </w:style>
  <w:style w:type="paragraph" w:styleId="IntenseQuote">
    <w:name w:val="Intense Quote"/>
    <w:basedOn w:val="Normal"/>
    <w:next w:val="Normal"/>
    <w:link w:val="IntenseQuoteChar"/>
    <w:uiPriority w:val="30"/>
    <w:qFormat/>
    <w:rsid w:val="00055B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B2A"/>
    <w:rPr>
      <w:i/>
      <w:iCs/>
      <w:color w:val="0F4761" w:themeColor="accent1" w:themeShade="BF"/>
    </w:rPr>
  </w:style>
  <w:style w:type="character" w:styleId="IntenseReference">
    <w:name w:val="Intense Reference"/>
    <w:basedOn w:val="DefaultParagraphFont"/>
    <w:uiPriority w:val="32"/>
    <w:qFormat/>
    <w:rsid w:val="00055B2A"/>
    <w:rPr>
      <w:b/>
      <w:bCs/>
      <w:smallCaps/>
      <w:color w:val="0F4761" w:themeColor="accent1" w:themeShade="BF"/>
      <w:spacing w:val="5"/>
    </w:rPr>
  </w:style>
  <w:style w:type="character" w:styleId="HTMLCode">
    <w:name w:val="HTML Code"/>
    <w:basedOn w:val="DefaultParagraphFont"/>
    <w:uiPriority w:val="99"/>
    <w:semiHidden/>
    <w:unhideWhenUsed/>
    <w:rsid w:val="00055B2A"/>
    <w:rPr>
      <w:rFonts w:ascii="Courier New" w:eastAsia="Times New Roman" w:hAnsi="Courier New" w:cs="Courier New"/>
      <w:sz w:val="20"/>
      <w:szCs w:val="20"/>
    </w:rPr>
  </w:style>
  <w:style w:type="character" w:styleId="Strong">
    <w:name w:val="Strong"/>
    <w:basedOn w:val="DefaultParagraphFont"/>
    <w:uiPriority w:val="22"/>
    <w:qFormat/>
    <w:rsid w:val="00055B2A"/>
    <w:rPr>
      <w:b/>
      <w:bCs/>
    </w:rPr>
  </w:style>
  <w:style w:type="paragraph" w:styleId="NormalWeb">
    <w:name w:val="Normal (Web)"/>
    <w:basedOn w:val="Normal"/>
    <w:uiPriority w:val="99"/>
    <w:unhideWhenUsed/>
    <w:rsid w:val="00A10FF6"/>
    <w:pPr>
      <w:spacing w:before="100" w:beforeAutospacing="1" w:after="100" w:afterAutospacing="1"/>
    </w:pPr>
  </w:style>
  <w:style w:type="character" w:styleId="Emphasis">
    <w:name w:val="Emphasis"/>
    <w:basedOn w:val="DefaultParagraphFont"/>
    <w:uiPriority w:val="20"/>
    <w:qFormat/>
    <w:rsid w:val="00C66FDB"/>
    <w:rPr>
      <w:i/>
      <w:iCs/>
    </w:rPr>
  </w:style>
  <w:style w:type="character" w:styleId="Hyperlink">
    <w:name w:val="Hyperlink"/>
    <w:basedOn w:val="DefaultParagraphFont"/>
    <w:uiPriority w:val="99"/>
    <w:unhideWhenUsed/>
    <w:rsid w:val="00C66FDB"/>
    <w:rPr>
      <w:color w:val="0000FF"/>
      <w:u w:val="single"/>
    </w:rPr>
  </w:style>
  <w:style w:type="paragraph" w:styleId="HTMLPreformatted">
    <w:name w:val="HTML Preformatted"/>
    <w:basedOn w:val="Normal"/>
    <w:link w:val="HTMLPreformattedChar"/>
    <w:uiPriority w:val="99"/>
    <w:semiHidden/>
    <w:unhideWhenUsed/>
    <w:rsid w:val="00AF0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F001D"/>
    <w:rPr>
      <w:rFonts w:ascii="Courier New" w:eastAsia="Times New Roman" w:hAnsi="Courier New" w:cs="Courier New"/>
      <w:kern w:val="0"/>
      <w:sz w:val="20"/>
      <w:szCs w:val="20"/>
      <w14:ligatures w14:val="none"/>
    </w:rPr>
  </w:style>
  <w:style w:type="character" w:customStyle="1" w:styleId="hljs-operator">
    <w:name w:val="hljs-operator"/>
    <w:basedOn w:val="DefaultParagraphFont"/>
    <w:rsid w:val="00AF001D"/>
  </w:style>
  <w:style w:type="character" w:customStyle="1" w:styleId="hljs-punctuation">
    <w:name w:val="hljs-punctuation"/>
    <w:basedOn w:val="DefaultParagraphFont"/>
    <w:rsid w:val="00AF001D"/>
  </w:style>
  <w:style w:type="character" w:customStyle="1" w:styleId="hljs-string">
    <w:name w:val="hljs-string"/>
    <w:basedOn w:val="DefaultParagraphFont"/>
    <w:rsid w:val="00AF001D"/>
  </w:style>
  <w:style w:type="character" w:customStyle="1" w:styleId="hljs-builtin">
    <w:name w:val="hljs-built_in"/>
    <w:basedOn w:val="DefaultParagraphFont"/>
    <w:rsid w:val="00AF001D"/>
  </w:style>
  <w:style w:type="character" w:styleId="FollowedHyperlink">
    <w:name w:val="FollowedHyperlink"/>
    <w:basedOn w:val="DefaultParagraphFont"/>
    <w:uiPriority w:val="99"/>
    <w:semiHidden/>
    <w:unhideWhenUsed/>
    <w:rsid w:val="00AF001D"/>
    <w:rPr>
      <w:color w:val="96607D" w:themeColor="followedHyperlink"/>
      <w:u w:val="single"/>
    </w:rPr>
  </w:style>
  <w:style w:type="character" w:styleId="UnresolvedMention">
    <w:name w:val="Unresolved Mention"/>
    <w:basedOn w:val="DefaultParagraphFont"/>
    <w:uiPriority w:val="99"/>
    <w:semiHidden/>
    <w:unhideWhenUsed/>
    <w:rsid w:val="0059151D"/>
    <w:rPr>
      <w:color w:val="605E5C"/>
      <w:shd w:val="clear" w:color="auto" w:fill="E1DFDD"/>
    </w:rPr>
  </w:style>
  <w:style w:type="paragraph" w:styleId="Footer">
    <w:name w:val="footer"/>
    <w:basedOn w:val="Normal"/>
    <w:link w:val="FooterChar"/>
    <w:uiPriority w:val="99"/>
    <w:unhideWhenUsed/>
    <w:rsid w:val="008D0F10"/>
    <w:pPr>
      <w:tabs>
        <w:tab w:val="center" w:pos="4680"/>
        <w:tab w:val="right" w:pos="9360"/>
      </w:tabs>
    </w:pPr>
  </w:style>
  <w:style w:type="character" w:customStyle="1" w:styleId="FooterChar">
    <w:name w:val="Footer Char"/>
    <w:basedOn w:val="DefaultParagraphFont"/>
    <w:link w:val="Footer"/>
    <w:uiPriority w:val="99"/>
    <w:rsid w:val="008D0F10"/>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8D0F10"/>
  </w:style>
  <w:style w:type="paragraph" w:styleId="Header">
    <w:name w:val="header"/>
    <w:basedOn w:val="Normal"/>
    <w:link w:val="HeaderChar"/>
    <w:uiPriority w:val="99"/>
    <w:unhideWhenUsed/>
    <w:rsid w:val="008D0F10"/>
    <w:pPr>
      <w:tabs>
        <w:tab w:val="center" w:pos="4680"/>
        <w:tab w:val="right" w:pos="9360"/>
      </w:tabs>
    </w:pPr>
  </w:style>
  <w:style w:type="character" w:customStyle="1" w:styleId="HeaderChar">
    <w:name w:val="Header Char"/>
    <w:basedOn w:val="DefaultParagraphFont"/>
    <w:link w:val="Header"/>
    <w:uiPriority w:val="99"/>
    <w:rsid w:val="008D0F10"/>
    <w:rPr>
      <w:rFonts w:ascii="Times New Roman" w:eastAsia="Times New Roman" w:hAnsi="Times New Roman" w:cs="Times New Roman"/>
      <w:kern w:val="0"/>
      <w14:ligatures w14:val="none"/>
    </w:rPr>
  </w:style>
  <w:style w:type="character" w:customStyle="1" w:styleId="hljs-attribute">
    <w:name w:val="hljs-attribute"/>
    <w:basedOn w:val="DefaultParagraphFont"/>
    <w:rsid w:val="00273CCD"/>
  </w:style>
  <w:style w:type="character" w:customStyle="1" w:styleId="hljs-regexp">
    <w:name w:val="hljs-regexp"/>
    <w:basedOn w:val="DefaultParagraphFont"/>
    <w:rsid w:val="00273CCD"/>
  </w:style>
  <w:style w:type="character" w:customStyle="1" w:styleId="hljs-keyword">
    <w:name w:val="hljs-keyword"/>
    <w:basedOn w:val="DefaultParagraphFont"/>
    <w:rsid w:val="00273C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20319">
      <w:bodyDiv w:val="1"/>
      <w:marLeft w:val="0"/>
      <w:marRight w:val="0"/>
      <w:marTop w:val="0"/>
      <w:marBottom w:val="0"/>
      <w:divBdr>
        <w:top w:val="none" w:sz="0" w:space="0" w:color="auto"/>
        <w:left w:val="none" w:sz="0" w:space="0" w:color="auto"/>
        <w:bottom w:val="none" w:sz="0" w:space="0" w:color="auto"/>
        <w:right w:val="none" w:sz="0" w:space="0" w:color="auto"/>
      </w:divBdr>
    </w:div>
    <w:div w:id="84495480">
      <w:bodyDiv w:val="1"/>
      <w:marLeft w:val="0"/>
      <w:marRight w:val="0"/>
      <w:marTop w:val="0"/>
      <w:marBottom w:val="0"/>
      <w:divBdr>
        <w:top w:val="none" w:sz="0" w:space="0" w:color="auto"/>
        <w:left w:val="none" w:sz="0" w:space="0" w:color="auto"/>
        <w:bottom w:val="none" w:sz="0" w:space="0" w:color="auto"/>
        <w:right w:val="none" w:sz="0" w:space="0" w:color="auto"/>
      </w:divBdr>
    </w:div>
    <w:div w:id="105320133">
      <w:bodyDiv w:val="1"/>
      <w:marLeft w:val="0"/>
      <w:marRight w:val="0"/>
      <w:marTop w:val="0"/>
      <w:marBottom w:val="0"/>
      <w:divBdr>
        <w:top w:val="none" w:sz="0" w:space="0" w:color="auto"/>
        <w:left w:val="none" w:sz="0" w:space="0" w:color="auto"/>
        <w:bottom w:val="none" w:sz="0" w:space="0" w:color="auto"/>
        <w:right w:val="none" w:sz="0" w:space="0" w:color="auto"/>
      </w:divBdr>
    </w:div>
    <w:div w:id="105347691">
      <w:bodyDiv w:val="1"/>
      <w:marLeft w:val="0"/>
      <w:marRight w:val="0"/>
      <w:marTop w:val="0"/>
      <w:marBottom w:val="0"/>
      <w:divBdr>
        <w:top w:val="none" w:sz="0" w:space="0" w:color="auto"/>
        <w:left w:val="none" w:sz="0" w:space="0" w:color="auto"/>
        <w:bottom w:val="none" w:sz="0" w:space="0" w:color="auto"/>
        <w:right w:val="none" w:sz="0" w:space="0" w:color="auto"/>
      </w:divBdr>
    </w:div>
    <w:div w:id="107892086">
      <w:bodyDiv w:val="1"/>
      <w:marLeft w:val="0"/>
      <w:marRight w:val="0"/>
      <w:marTop w:val="0"/>
      <w:marBottom w:val="0"/>
      <w:divBdr>
        <w:top w:val="none" w:sz="0" w:space="0" w:color="auto"/>
        <w:left w:val="none" w:sz="0" w:space="0" w:color="auto"/>
        <w:bottom w:val="none" w:sz="0" w:space="0" w:color="auto"/>
        <w:right w:val="none" w:sz="0" w:space="0" w:color="auto"/>
      </w:divBdr>
    </w:div>
    <w:div w:id="131872980">
      <w:bodyDiv w:val="1"/>
      <w:marLeft w:val="0"/>
      <w:marRight w:val="0"/>
      <w:marTop w:val="0"/>
      <w:marBottom w:val="0"/>
      <w:divBdr>
        <w:top w:val="none" w:sz="0" w:space="0" w:color="auto"/>
        <w:left w:val="none" w:sz="0" w:space="0" w:color="auto"/>
        <w:bottom w:val="none" w:sz="0" w:space="0" w:color="auto"/>
        <w:right w:val="none" w:sz="0" w:space="0" w:color="auto"/>
      </w:divBdr>
    </w:div>
    <w:div w:id="144200452">
      <w:bodyDiv w:val="1"/>
      <w:marLeft w:val="0"/>
      <w:marRight w:val="0"/>
      <w:marTop w:val="0"/>
      <w:marBottom w:val="0"/>
      <w:divBdr>
        <w:top w:val="none" w:sz="0" w:space="0" w:color="auto"/>
        <w:left w:val="none" w:sz="0" w:space="0" w:color="auto"/>
        <w:bottom w:val="none" w:sz="0" w:space="0" w:color="auto"/>
        <w:right w:val="none" w:sz="0" w:space="0" w:color="auto"/>
      </w:divBdr>
    </w:div>
    <w:div w:id="166331285">
      <w:bodyDiv w:val="1"/>
      <w:marLeft w:val="0"/>
      <w:marRight w:val="0"/>
      <w:marTop w:val="0"/>
      <w:marBottom w:val="0"/>
      <w:divBdr>
        <w:top w:val="none" w:sz="0" w:space="0" w:color="auto"/>
        <w:left w:val="none" w:sz="0" w:space="0" w:color="auto"/>
        <w:bottom w:val="none" w:sz="0" w:space="0" w:color="auto"/>
        <w:right w:val="none" w:sz="0" w:space="0" w:color="auto"/>
      </w:divBdr>
    </w:div>
    <w:div w:id="217589615">
      <w:bodyDiv w:val="1"/>
      <w:marLeft w:val="0"/>
      <w:marRight w:val="0"/>
      <w:marTop w:val="0"/>
      <w:marBottom w:val="0"/>
      <w:divBdr>
        <w:top w:val="none" w:sz="0" w:space="0" w:color="auto"/>
        <w:left w:val="none" w:sz="0" w:space="0" w:color="auto"/>
        <w:bottom w:val="none" w:sz="0" w:space="0" w:color="auto"/>
        <w:right w:val="none" w:sz="0" w:space="0" w:color="auto"/>
      </w:divBdr>
    </w:div>
    <w:div w:id="222061570">
      <w:bodyDiv w:val="1"/>
      <w:marLeft w:val="0"/>
      <w:marRight w:val="0"/>
      <w:marTop w:val="0"/>
      <w:marBottom w:val="0"/>
      <w:divBdr>
        <w:top w:val="none" w:sz="0" w:space="0" w:color="auto"/>
        <w:left w:val="none" w:sz="0" w:space="0" w:color="auto"/>
        <w:bottom w:val="none" w:sz="0" w:space="0" w:color="auto"/>
        <w:right w:val="none" w:sz="0" w:space="0" w:color="auto"/>
      </w:divBdr>
    </w:div>
    <w:div w:id="229967103">
      <w:bodyDiv w:val="1"/>
      <w:marLeft w:val="0"/>
      <w:marRight w:val="0"/>
      <w:marTop w:val="0"/>
      <w:marBottom w:val="0"/>
      <w:divBdr>
        <w:top w:val="none" w:sz="0" w:space="0" w:color="auto"/>
        <w:left w:val="none" w:sz="0" w:space="0" w:color="auto"/>
        <w:bottom w:val="none" w:sz="0" w:space="0" w:color="auto"/>
        <w:right w:val="none" w:sz="0" w:space="0" w:color="auto"/>
      </w:divBdr>
    </w:div>
    <w:div w:id="234976188">
      <w:bodyDiv w:val="1"/>
      <w:marLeft w:val="0"/>
      <w:marRight w:val="0"/>
      <w:marTop w:val="0"/>
      <w:marBottom w:val="0"/>
      <w:divBdr>
        <w:top w:val="none" w:sz="0" w:space="0" w:color="auto"/>
        <w:left w:val="none" w:sz="0" w:space="0" w:color="auto"/>
        <w:bottom w:val="none" w:sz="0" w:space="0" w:color="auto"/>
        <w:right w:val="none" w:sz="0" w:space="0" w:color="auto"/>
      </w:divBdr>
    </w:div>
    <w:div w:id="249898018">
      <w:bodyDiv w:val="1"/>
      <w:marLeft w:val="0"/>
      <w:marRight w:val="0"/>
      <w:marTop w:val="0"/>
      <w:marBottom w:val="0"/>
      <w:divBdr>
        <w:top w:val="none" w:sz="0" w:space="0" w:color="auto"/>
        <w:left w:val="none" w:sz="0" w:space="0" w:color="auto"/>
        <w:bottom w:val="none" w:sz="0" w:space="0" w:color="auto"/>
        <w:right w:val="none" w:sz="0" w:space="0" w:color="auto"/>
      </w:divBdr>
    </w:div>
    <w:div w:id="255217040">
      <w:bodyDiv w:val="1"/>
      <w:marLeft w:val="0"/>
      <w:marRight w:val="0"/>
      <w:marTop w:val="0"/>
      <w:marBottom w:val="0"/>
      <w:divBdr>
        <w:top w:val="none" w:sz="0" w:space="0" w:color="auto"/>
        <w:left w:val="none" w:sz="0" w:space="0" w:color="auto"/>
        <w:bottom w:val="none" w:sz="0" w:space="0" w:color="auto"/>
        <w:right w:val="none" w:sz="0" w:space="0" w:color="auto"/>
      </w:divBdr>
    </w:div>
    <w:div w:id="260383588">
      <w:bodyDiv w:val="1"/>
      <w:marLeft w:val="0"/>
      <w:marRight w:val="0"/>
      <w:marTop w:val="0"/>
      <w:marBottom w:val="0"/>
      <w:divBdr>
        <w:top w:val="none" w:sz="0" w:space="0" w:color="auto"/>
        <w:left w:val="none" w:sz="0" w:space="0" w:color="auto"/>
        <w:bottom w:val="none" w:sz="0" w:space="0" w:color="auto"/>
        <w:right w:val="none" w:sz="0" w:space="0" w:color="auto"/>
      </w:divBdr>
      <w:divsChild>
        <w:div w:id="1929536729">
          <w:marLeft w:val="0"/>
          <w:marRight w:val="0"/>
          <w:marTop w:val="0"/>
          <w:marBottom w:val="0"/>
          <w:divBdr>
            <w:top w:val="none" w:sz="0" w:space="0" w:color="auto"/>
            <w:left w:val="none" w:sz="0" w:space="0" w:color="auto"/>
            <w:bottom w:val="none" w:sz="0" w:space="0" w:color="auto"/>
            <w:right w:val="none" w:sz="0" w:space="0" w:color="auto"/>
          </w:divBdr>
        </w:div>
      </w:divsChild>
    </w:div>
    <w:div w:id="315648117">
      <w:bodyDiv w:val="1"/>
      <w:marLeft w:val="0"/>
      <w:marRight w:val="0"/>
      <w:marTop w:val="0"/>
      <w:marBottom w:val="0"/>
      <w:divBdr>
        <w:top w:val="none" w:sz="0" w:space="0" w:color="auto"/>
        <w:left w:val="none" w:sz="0" w:space="0" w:color="auto"/>
        <w:bottom w:val="none" w:sz="0" w:space="0" w:color="auto"/>
        <w:right w:val="none" w:sz="0" w:space="0" w:color="auto"/>
      </w:divBdr>
    </w:div>
    <w:div w:id="332295900">
      <w:bodyDiv w:val="1"/>
      <w:marLeft w:val="0"/>
      <w:marRight w:val="0"/>
      <w:marTop w:val="0"/>
      <w:marBottom w:val="0"/>
      <w:divBdr>
        <w:top w:val="none" w:sz="0" w:space="0" w:color="auto"/>
        <w:left w:val="none" w:sz="0" w:space="0" w:color="auto"/>
        <w:bottom w:val="none" w:sz="0" w:space="0" w:color="auto"/>
        <w:right w:val="none" w:sz="0" w:space="0" w:color="auto"/>
      </w:divBdr>
    </w:div>
    <w:div w:id="333193028">
      <w:bodyDiv w:val="1"/>
      <w:marLeft w:val="0"/>
      <w:marRight w:val="0"/>
      <w:marTop w:val="0"/>
      <w:marBottom w:val="0"/>
      <w:divBdr>
        <w:top w:val="none" w:sz="0" w:space="0" w:color="auto"/>
        <w:left w:val="none" w:sz="0" w:space="0" w:color="auto"/>
        <w:bottom w:val="none" w:sz="0" w:space="0" w:color="auto"/>
        <w:right w:val="none" w:sz="0" w:space="0" w:color="auto"/>
      </w:divBdr>
    </w:div>
    <w:div w:id="334653772">
      <w:bodyDiv w:val="1"/>
      <w:marLeft w:val="0"/>
      <w:marRight w:val="0"/>
      <w:marTop w:val="0"/>
      <w:marBottom w:val="0"/>
      <w:divBdr>
        <w:top w:val="none" w:sz="0" w:space="0" w:color="auto"/>
        <w:left w:val="none" w:sz="0" w:space="0" w:color="auto"/>
        <w:bottom w:val="none" w:sz="0" w:space="0" w:color="auto"/>
        <w:right w:val="none" w:sz="0" w:space="0" w:color="auto"/>
      </w:divBdr>
    </w:div>
    <w:div w:id="346829006">
      <w:bodyDiv w:val="1"/>
      <w:marLeft w:val="0"/>
      <w:marRight w:val="0"/>
      <w:marTop w:val="0"/>
      <w:marBottom w:val="0"/>
      <w:divBdr>
        <w:top w:val="none" w:sz="0" w:space="0" w:color="auto"/>
        <w:left w:val="none" w:sz="0" w:space="0" w:color="auto"/>
        <w:bottom w:val="none" w:sz="0" w:space="0" w:color="auto"/>
        <w:right w:val="none" w:sz="0" w:space="0" w:color="auto"/>
      </w:divBdr>
      <w:divsChild>
        <w:div w:id="94326283">
          <w:marLeft w:val="0"/>
          <w:marRight w:val="0"/>
          <w:marTop w:val="0"/>
          <w:marBottom w:val="0"/>
          <w:divBdr>
            <w:top w:val="none" w:sz="0" w:space="0" w:color="auto"/>
            <w:left w:val="none" w:sz="0" w:space="0" w:color="auto"/>
            <w:bottom w:val="none" w:sz="0" w:space="0" w:color="auto"/>
            <w:right w:val="none" w:sz="0" w:space="0" w:color="auto"/>
          </w:divBdr>
        </w:div>
      </w:divsChild>
    </w:div>
    <w:div w:id="363360345">
      <w:bodyDiv w:val="1"/>
      <w:marLeft w:val="0"/>
      <w:marRight w:val="0"/>
      <w:marTop w:val="0"/>
      <w:marBottom w:val="0"/>
      <w:divBdr>
        <w:top w:val="none" w:sz="0" w:space="0" w:color="auto"/>
        <w:left w:val="none" w:sz="0" w:space="0" w:color="auto"/>
        <w:bottom w:val="none" w:sz="0" w:space="0" w:color="auto"/>
        <w:right w:val="none" w:sz="0" w:space="0" w:color="auto"/>
      </w:divBdr>
    </w:div>
    <w:div w:id="366881760">
      <w:bodyDiv w:val="1"/>
      <w:marLeft w:val="0"/>
      <w:marRight w:val="0"/>
      <w:marTop w:val="0"/>
      <w:marBottom w:val="0"/>
      <w:divBdr>
        <w:top w:val="none" w:sz="0" w:space="0" w:color="auto"/>
        <w:left w:val="none" w:sz="0" w:space="0" w:color="auto"/>
        <w:bottom w:val="none" w:sz="0" w:space="0" w:color="auto"/>
        <w:right w:val="none" w:sz="0" w:space="0" w:color="auto"/>
      </w:divBdr>
    </w:div>
    <w:div w:id="399793024">
      <w:bodyDiv w:val="1"/>
      <w:marLeft w:val="0"/>
      <w:marRight w:val="0"/>
      <w:marTop w:val="0"/>
      <w:marBottom w:val="0"/>
      <w:divBdr>
        <w:top w:val="none" w:sz="0" w:space="0" w:color="auto"/>
        <w:left w:val="none" w:sz="0" w:space="0" w:color="auto"/>
        <w:bottom w:val="none" w:sz="0" w:space="0" w:color="auto"/>
        <w:right w:val="none" w:sz="0" w:space="0" w:color="auto"/>
      </w:divBdr>
    </w:div>
    <w:div w:id="427241012">
      <w:bodyDiv w:val="1"/>
      <w:marLeft w:val="0"/>
      <w:marRight w:val="0"/>
      <w:marTop w:val="0"/>
      <w:marBottom w:val="0"/>
      <w:divBdr>
        <w:top w:val="none" w:sz="0" w:space="0" w:color="auto"/>
        <w:left w:val="none" w:sz="0" w:space="0" w:color="auto"/>
        <w:bottom w:val="none" w:sz="0" w:space="0" w:color="auto"/>
        <w:right w:val="none" w:sz="0" w:space="0" w:color="auto"/>
      </w:divBdr>
    </w:div>
    <w:div w:id="436292353">
      <w:bodyDiv w:val="1"/>
      <w:marLeft w:val="0"/>
      <w:marRight w:val="0"/>
      <w:marTop w:val="0"/>
      <w:marBottom w:val="0"/>
      <w:divBdr>
        <w:top w:val="none" w:sz="0" w:space="0" w:color="auto"/>
        <w:left w:val="none" w:sz="0" w:space="0" w:color="auto"/>
        <w:bottom w:val="none" w:sz="0" w:space="0" w:color="auto"/>
        <w:right w:val="none" w:sz="0" w:space="0" w:color="auto"/>
      </w:divBdr>
    </w:div>
    <w:div w:id="515734427">
      <w:bodyDiv w:val="1"/>
      <w:marLeft w:val="0"/>
      <w:marRight w:val="0"/>
      <w:marTop w:val="0"/>
      <w:marBottom w:val="0"/>
      <w:divBdr>
        <w:top w:val="none" w:sz="0" w:space="0" w:color="auto"/>
        <w:left w:val="none" w:sz="0" w:space="0" w:color="auto"/>
        <w:bottom w:val="none" w:sz="0" w:space="0" w:color="auto"/>
        <w:right w:val="none" w:sz="0" w:space="0" w:color="auto"/>
      </w:divBdr>
      <w:divsChild>
        <w:div w:id="273825740">
          <w:marLeft w:val="0"/>
          <w:marRight w:val="0"/>
          <w:marTop w:val="0"/>
          <w:marBottom w:val="0"/>
          <w:divBdr>
            <w:top w:val="none" w:sz="0" w:space="0" w:color="auto"/>
            <w:left w:val="none" w:sz="0" w:space="0" w:color="auto"/>
            <w:bottom w:val="none" w:sz="0" w:space="0" w:color="auto"/>
            <w:right w:val="none" w:sz="0" w:space="0" w:color="auto"/>
          </w:divBdr>
        </w:div>
      </w:divsChild>
    </w:div>
    <w:div w:id="531770658">
      <w:bodyDiv w:val="1"/>
      <w:marLeft w:val="0"/>
      <w:marRight w:val="0"/>
      <w:marTop w:val="0"/>
      <w:marBottom w:val="0"/>
      <w:divBdr>
        <w:top w:val="none" w:sz="0" w:space="0" w:color="auto"/>
        <w:left w:val="none" w:sz="0" w:space="0" w:color="auto"/>
        <w:bottom w:val="none" w:sz="0" w:space="0" w:color="auto"/>
        <w:right w:val="none" w:sz="0" w:space="0" w:color="auto"/>
      </w:divBdr>
      <w:divsChild>
        <w:div w:id="934173335">
          <w:marLeft w:val="0"/>
          <w:marRight w:val="0"/>
          <w:marTop w:val="0"/>
          <w:marBottom w:val="0"/>
          <w:divBdr>
            <w:top w:val="none" w:sz="0" w:space="0" w:color="auto"/>
            <w:left w:val="none" w:sz="0" w:space="0" w:color="auto"/>
            <w:bottom w:val="none" w:sz="0" w:space="0" w:color="auto"/>
            <w:right w:val="none" w:sz="0" w:space="0" w:color="auto"/>
          </w:divBdr>
          <w:divsChild>
            <w:div w:id="586964148">
              <w:marLeft w:val="0"/>
              <w:marRight w:val="0"/>
              <w:marTop w:val="0"/>
              <w:marBottom w:val="0"/>
              <w:divBdr>
                <w:top w:val="none" w:sz="0" w:space="0" w:color="auto"/>
                <w:left w:val="none" w:sz="0" w:space="0" w:color="auto"/>
                <w:bottom w:val="none" w:sz="0" w:space="0" w:color="auto"/>
                <w:right w:val="none" w:sz="0" w:space="0" w:color="auto"/>
              </w:divBdr>
            </w:div>
            <w:div w:id="376668141">
              <w:marLeft w:val="0"/>
              <w:marRight w:val="0"/>
              <w:marTop w:val="0"/>
              <w:marBottom w:val="0"/>
              <w:divBdr>
                <w:top w:val="none" w:sz="0" w:space="0" w:color="auto"/>
                <w:left w:val="none" w:sz="0" w:space="0" w:color="auto"/>
                <w:bottom w:val="none" w:sz="0" w:space="0" w:color="auto"/>
                <w:right w:val="none" w:sz="0" w:space="0" w:color="auto"/>
              </w:divBdr>
              <w:divsChild>
                <w:div w:id="1976909902">
                  <w:marLeft w:val="0"/>
                  <w:marRight w:val="0"/>
                  <w:marTop w:val="0"/>
                  <w:marBottom w:val="0"/>
                  <w:divBdr>
                    <w:top w:val="none" w:sz="0" w:space="0" w:color="auto"/>
                    <w:left w:val="none" w:sz="0" w:space="0" w:color="auto"/>
                    <w:bottom w:val="none" w:sz="0" w:space="0" w:color="auto"/>
                    <w:right w:val="none" w:sz="0" w:space="0" w:color="auto"/>
                  </w:divBdr>
                  <w:divsChild>
                    <w:div w:id="30986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336078">
              <w:marLeft w:val="0"/>
              <w:marRight w:val="0"/>
              <w:marTop w:val="0"/>
              <w:marBottom w:val="0"/>
              <w:divBdr>
                <w:top w:val="none" w:sz="0" w:space="0" w:color="auto"/>
                <w:left w:val="none" w:sz="0" w:space="0" w:color="auto"/>
                <w:bottom w:val="none" w:sz="0" w:space="0" w:color="auto"/>
                <w:right w:val="none" w:sz="0" w:space="0" w:color="auto"/>
              </w:divBdr>
            </w:div>
          </w:divsChild>
        </w:div>
        <w:div w:id="1962957509">
          <w:marLeft w:val="0"/>
          <w:marRight w:val="0"/>
          <w:marTop w:val="0"/>
          <w:marBottom w:val="0"/>
          <w:divBdr>
            <w:top w:val="none" w:sz="0" w:space="0" w:color="auto"/>
            <w:left w:val="none" w:sz="0" w:space="0" w:color="auto"/>
            <w:bottom w:val="none" w:sz="0" w:space="0" w:color="auto"/>
            <w:right w:val="none" w:sz="0" w:space="0" w:color="auto"/>
          </w:divBdr>
          <w:divsChild>
            <w:div w:id="1346832818">
              <w:marLeft w:val="0"/>
              <w:marRight w:val="0"/>
              <w:marTop w:val="0"/>
              <w:marBottom w:val="0"/>
              <w:divBdr>
                <w:top w:val="none" w:sz="0" w:space="0" w:color="auto"/>
                <w:left w:val="none" w:sz="0" w:space="0" w:color="auto"/>
                <w:bottom w:val="none" w:sz="0" w:space="0" w:color="auto"/>
                <w:right w:val="none" w:sz="0" w:space="0" w:color="auto"/>
              </w:divBdr>
            </w:div>
            <w:div w:id="1850019107">
              <w:marLeft w:val="0"/>
              <w:marRight w:val="0"/>
              <w:marTop w:val="0"/>
              <w:marBottom w:val="0"/>
              <w:divBdr>
                <w:top w:val="none" w:sz="0" w:space="0" w:color="auto"/>
                <w:left w:val="none" w:sz="0" w:space="0" w:color="auto"/>
                <w:bottom w:val="none" w:sz="0" w:space="0" w:color="auto"/>
                <w:right w:val="none" w:sz="0" w:space="0" w:color="auto"/>
              </w:divBdr>
              <w:divsChild>
                <w:div w:id="821508109">
                  <w:marLeft w:val="0"/>
                  <w:marRight w:val="0"/>
                  <w:marTop w:val="0"/>
                  <w:marBottom w:val="0"/>
                  <w:divBdr>
                    <w:top w:val="none" w:sz="0" w:space="0" w:color="auto"/>
                    <w:left w:val="none" w:sz="0" w:space="0" w:color="auto"/>
                    <w:bottom w:val="none" w:sz="0" w:space="0" w:color="auto"/>
                    <w:right w:val="none" w:sz="0" w:space="0" w:color="auto"/>
                  </w:divBdr>
                  <w:divsChild>
                    <w:div w:id="199205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35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374008">
      <w:bodyDiv w:val="1"/>
      <w:marLeft w:val="0"/>
      <w:marRight w:val="0"/>
      <w:marTop w:val="0"/>
      <w:marBottom w:val="0"/>
      <w:divBdr>
        <w:top w:val="none" w:sz="0" w:space="0" w:color="auto"/>
        <w:left w:val="none" w:sz="0" w:space="0" w:color="auto"/>
        <w:bottom w:val="none" w:sz="0" w:space="0" w:color="auto"/>
        <w:right w:val="none" w:sz="0" w:space="0" w:color="auto"/>
      </w:divBdr>
    </w:div>
    <w:div w:id="568807183">
      <w:bodyDiv w:val="1"/>
      <w:marLeft w:val="0"/>
      <w:marRight w:val="0"/>
      <w:marTop w:val="0"/>
      <w:marBottom w:val="0"/>
      <w:divBdr>
        <w:top w:val="none" w:sz="0" w:space="0" w:color="auto"/>
        <w:left w:val="none" w:sz="0" w:space="0" w:color="auto"/>
        <w:bottom w:val="none" w:sz="0" w:space="0" w:color="auto"/>
        <w:right w:val="none" w:sz="0" w:space="0" w:color="auto"/>
      </w:divBdr>
    </w:div>
    <w:div w:id="580410218">
      <w:bodyDiv w:val="1"/>
      <w:marLeft w:val="0"/>
      <w:marRight w:val="0"/>
      <w:marTop w:val="0"/>
      <w:marBottom w:val="0"/>
      <w:divBdr>
        <w:top w:val="none" w:sz="0" w:space="0" w:color="auto"/>
        <w:left w:val="none" w:sz="0" w:space="0" w:color="auto"/>
        <w:bottom w:val="none" w:sz="0" w:space="0" w:color="auto"/>
        <w:right w:val="none" w:sz="0" w:space="0" w:color="auto"/>
      </w:divBdr>
    </w:div>
    <w:div w:id="623776668">
      <w:bodyDiv w:val="1"/>
      <w:marLeft w:val="0"/>
      <w:marRight w:val="0"/>
      <w:marTop w:val="0"/>
      <w:marBottom w:val="0"/>
      <w:divBdr>
        <w:top w:val="none" w:sz="0" w:space="0" w:color="auto"/>
        <w:left w:val="none" w:sz="0" w:space="0" w:color="auto"/>
        <w:bottom w:val="none" w:sz="0" w:space="0" w:color="auto"/>
        <w:right w:val="none" w:sz="0" w:space="0" w:color="auto"/>
      </w:divBdr>
    </w:div>
    <w:div w:id="683675923">
      <w:bodyDiv w:val="1"/>
      <w:marLeft w:val="0"/>
      <w:marRight w:val="0"/>
      <w:marTop w:val="0"/>
      <w:marBottom w:val="0"/>
      <w:divBdr>
        <w:top w:val="none" w:sz="0" w:space="0" w:color="auto"/>
        <w:left w:val="none" w:sz="0" w:space="0" w:color="auto"/>
        <w:bottom w:val="none" w:sz="0" w:space="0" w:color="auto"/>
        <w:right w:val="none" w:sz="0" w:space="0" w:color="auto"/>
      </w:divBdr>
    </w:div>
    <w:div w:id="716512729">
      <w:bodyDiv w:val="1"/>
      <w:marLeft w:val="0"/>
      <w:marRight w:val="0"/>
      <w:marTop w:val="0"/>
      <w:marBottom w:val="0"/>
      <w:divBdr>
        <w:top w:val="none" w:sz="0" w:space="0" w:color="auto"/>
        <w:left w:val="none" w:sz="0" w:space="0" w:color="auto"/>
        <w:bottom w:val="none" w:sz="0" w:space="0" w:color="auto"/>
        <w:right w:val="none" w:sz="0" w:space="0" w:color="auto"/>
      </w:divBdr>
    </w:div>
    <w:div w:id="744914809">
      <w:bodyDiv w:val="1"/>
      <w:marLeft w:val="0"/>
      <w:marRight w:val="0"/>
      <w:marTop w:val="0"/>
      <w:marBottom w:val="0"/>
      <w:divBdr>
        <w:top w:val="none" w:sz="0" w:space="0" w:color="auto"/>
        <w:left w:val="none" w:sz="0" w:space="0" w:color="auto"/>
        <w:bottom w:val="none" w:sz="0" w:space="0" w:color="auto"/>
        <w:right w:val="none" w:sz="0" w:space="0" w:color="auto"/>
      </w:divBdr>
    </w:div>
    <w:div w:id="750152654">
      <w:bodyDiv w:val="1"/>
      <w:marLeft w:val="0"/>
      <w:marRight w:val="0"/>
      <w:marTop w:val="0"/>
      <w:marBottom w:val="0"/>
      <w:divBdr>
        <w:top w:val="none" w:sz="0" w:space="0" w:color="auto"/>
        <w:left w:val="none" w:sz="0" w:space="0" w:color="auto"/>
        <w:bottom w:val="none" w:sz="0" w:space="0" w:color="auto"/>
        <w:right w:val="none" w:sz="0" w:space="0" w:color="auto"/>
      </w:divBdr>
    </w:div>
    <w:div w:id="780606860">
      <w:bodyDiv w:val="1"/>
      <w:marLeft w:val="0"/>
      <w:marRight w:val="0"/>
      <w:marTop w:val="0"/>
      <w:marBottom w:val="0"/>
      <w:divBdr>
        <w:top w:val="none" w:sz="0" w:space="0" w:color="auto"/>
        <w:left w:val="none" w:sz="0" w:space="0" w:color="auto"/>
        <w:bottom w:val="none" w:sz="0" w:space="0" w:color="auto"/>
        <w:right w:val="none" w:sz="0" w:space="0" w:color="auto"/>
      </w:divBdr>
    </w:div>
    <w:div w:id="884679762">
      <w:bodyDiv w:val="1"/>
      <w:marLeft w:val="0"/>
      <w:marRight w:val="0"/>
      <w:marTop w:val="0"/>
      <w:marBottom w:val="0"/>
      <w:divBdr>
        <w:top w:val="none" w:sz="0" w:space="0" w:color="auto"/>
        <w:left w:val="none" w:sz="0" w:space="0" w:color="auto"/>
        <w:bottom w:val="none" w:sz="0" w:space="0" w:color="auto"/>
        <w:right w:val="none" w:sz="0" w:space="0" w:color="auto"/>
      </w:divBdr>
    </w:div>
    <w:div w:id="918438999">
      <w:bodyDiv w:val="1"/>
      <w:marLeft w:val="0"/>
      <w:marRight w:val="0"/>
      <w:marTop w:val="0"/>
      <w:marBottom w:val="0"/>
      <w:divBdr>
        <w:top w:val="none" w:sz="0" w:space="0" w:color="auto"/>
        <w:left w:val="none" w:sz="0" w:space="0" w:color="auto"/>
        <w:bottom w:val="none" w:sz="0" w:space="0" w:color="auto"/>
        <w:right w:val="none" w:sz="0" w:space="0" w:color="auto"/>
      </w:divBdr>
    </w:div>
    <w:div w:id="940994374">
      <w:bodyDiv w:val="1"/>
      <w:marLeft w:val="0"/>
      <w:marRight w:val="0"/>
      <w:marTop w:val="0"/>
      <w:marBottom w:val="0"/>
      <w:divBdr>
        <w:top w:val="none" w:sz="0" w:space="0" w:color="auto"/>
        <w:left w:val="none" w:sz="0" w:space="0" w:color="auto"/>
        <w:bottom w:val="none" w:sz="0" w:space="0" w:color="auto"/>
        <w:right w:val="none" w:sz="0" w:space="0" w:color="auto"/>
      </w:divBdr>
    </w:div>
    <w:div w:id="948708536">
      <w:bodyDiv w:val="1"/>
      <w:marLeft w:val="0"/>
      <w:marRight w:val="0"/>
      <w:marTop w:val="0"/>
      <w:marBottom w:val="0"/>
      <w:divBdr>
        <w:top w:val="none" w:sz="0" w:space="0" w:color="auto"/>
        <w:left w:val="none" w:sz="0" w:space="0" w:color="auto"/>
        <w:bottom w:val="none" w:sz="0" w:space="0" w:color="auto"/>
        <w:right w:val="none" w:sz="0" w:space="0" w:color="auto"/>
      </w:divBdr>
    </w:div>
    <w:div w:id="999650547">
      <w:bodyDiv w:val="1"/>
      <w:marLeft w:val="0"/>
      <w:marRight w:val="0"/>
      <w:marTop w:val="0"/>
      <w:marBottom w:val="0"/>
      <w:divBdr>
        <w:top w:val="none" w:sz="0" w:space="0" w:color="auto"/>
        <w:left w:val="none" w:sz="0" w:space="0" w:color="auto"/>
        <w:bottom w:val="none" w:sz="0" w:space="0" w:color="auto"/>
        <w:right w:val="none" w:sz="0" w:space="0" w:color="auto"/>
      </w:divBdr>
    </w:div>
    <w:div w:id="1034696645">
      <w:bodyDiv w:val="1"/>
      <w:marLeft w:val="0"/>
      <w:marRight w:val="0"/>
      <w:marTop w:val="0"/>
      <w:marBottom w:val="0"/>
      <w:divBdr>
        <w:top w:val="none" w:sz="0" w:space="0" w:color="auto"/>
        <w:left w:val="none" w:sz="0" w:space="0" w:color="auto"/>
        <w:bottom w:val="none" w:sz="0" w:space="0" w:color="auto"/>
        <w:right w:val="none" w:sz="0" w:space="0" w:color="auto"/>
      </w:divBdr>
    </w:div>
    <w:div w:id="1046024107">
      <w:bodyDiv w:val="1"/>
      <w:marLeft w:val="0"/>
      <w:marRight w:val="0"/>
      <w:marTop w:val="0"/>
      <w:marBottom w:val="0"/>
      <w:divBdr>
        <w:top w:val="none" w:sz="0" w:space="0" w:color="auto"/>
        <w:left w:val="none" w:sz="0" w:space="0" w:color="auto"/>
        <w:bottom w:val="none" w:sz="0" w:space="0" w:color="auto"/>
        <w:right w:val="none" w:sz="0" w:space="0" w:color="auto"/>
      </w:divBdr>
      <w:divsChild>
        <w:div w:id="550652120">
          <w:marLeft w:val="0"/>
          <w:marRight w:val="0"/>
          <w:marTop w:val="0"/>
          <w:marBottom w:val="0"/>
          <w:divBdr>
            <w:top w:val="none" w:sz="0" w:space="0" w:color="auto"/>
            <w:left w:val="none" w:sz="0" w:space="0" w:color="auto"/>
            <w:bottom w:val="none" w:sz="0" w:space="0" w:color="auto"/>
            <w:right w:val="none" w:sz="0" w:space="0" w:color="auto"/>
          </w:divBdr>
        </w:div>
      </w:divsChild>
    </w:div>
    <w:div w:id="1065907473">
      <w:bodyDiv w:val="1"/>
      <w:marLeft w:val="0"/>
      <w:marRight w:val="0"/>
      <w:marTop w:val="0"/>
      <w:marBottom w:val="0"/>
      <w:divBdr>
        <w:top w:val="none" w:sz="0" w:space="0" w:color="auto"/>
        <w:left w:val="none" w:sz="0" w:space="0" w:color="auto"/>
        <w:bottom w:val="none" w:sz="0" w:space="0" w:color="auto"/>
        <w:right w:val="none" w:sz="0" w:space="0" w:color="auto"/>
      </w:divBdr>
      <w:divsChild>
        <w:div w:id="131364190">
          <w:marLeft w:val="0"/>
          <w:marRight w:val="0"/>
          <w:marTop w:val="0"/>
          <w:marBottom w:val="0"/>
          <w:divBdr>
            <w:top w:val="none" w:sz="0" w:space="0" w:color="auto"/>
            <w:left w:val="none" w:sz="0" w:space="0" w:color="auto"/>
            <w:bottom w:val="none" w:sz="0" w:space="0" w:color="auto"/>
            <w:right w:val="none" w:sz="0" w:space="0" w:color="auto"/>
          </w:divBdr>
        </w:div>
      </w:divsChild>
    </w:div>
    <w:div w:id="1119183627">
      <w:bodyDiv w:val="1"/>
      <w:marLeft w:val="0"/>
      <w:marRight w:val="0"/>
      <w:marTop w:val="0"/>
      <w:marBottom w:val="0"/>
      <w:divBdr>
        <w:top w:val="none" w:sz="0" w:space="0" w:color="auto"/>
        <w:left w:val="none" w:sz="0" w:space="0" w:color="auto"/>
        <w:bottom w:val="none" w:sz="0" w:space="0" w:color="auto"/>
        <w:right w:val="none" w:sz="0" w:space="0" w:color="auto"/>
      </w:divBdr>
    </w:div>
    <w:div w:id="1119881383">
      <w:bodyDiv w:val="1"/>
      <w:marLeft w:val="0"/>
      <w:marRight w:val="0"/>
      <w:marTop w:val="0"/>
      <w:marBottom w:val="0"/>
      <w:divBdr>
        <w:top w:val="none" w:sz="0" w:space="0" w:color="auto"/>
        <w:left w:val="none" w:sz="0" w:space="0" w:color="auto"/>
        <w:bottom w:val="none" w:sz="0" w:space="0" w:color="auto"/>
        <w:right w:val="none" w:sz="0" w:space="0" w:color="auto"/>
      </w:divBdr>
    </w:div>
    <w:div w:id="1125001750">
      <w:bodyDiv w:val="1"/>
      <w:marLeft w:val="0"/>
      <w:marRight w:val="0"/>
      <w:marTop w:val="0"/>
      <w:marBottom w:val="0"/>
      <w:divBdr>
        <w:top w:val="none" w:sz="0" w:space="0" w:color="auto"/>
        <w:left w:val="none" w:sz="0" w:space="0" w:color="auto"/>
        <w:bottom w:val="none" w:sz="0" w:space="0" w:color="auto"/>
        <w:right w:val="none" w:sz="0" w:space="0" w:color="auto"/>
      </w:divBdr>
    </w:div>
    <w:div w:id="1126973855">
      <w:bodyDiv w:val="1"/>
      <w:marLeft w:val="0"/>
      <w:marRight w:val="0"/>
      <w:marTop w:val="0"/>
      <w:marBottom w:val="0"/>
      <w:divBdr>
        <w:top w:val="none" w:sz="0" w:space="0" w:color="auto"/>
        <w:left w:val="none" w:sz="0" w:space="0" w:color="auto"/>
        <w:bottom w:val="none" w:sz="0" w:space="0" w:color="auto"/>
        <w:right w:val="none" w:sz="0" w:space="0" w:color="auto"/>
      </w:divBdr>
    </w:div>
    <w:div w:id="1130826675">
      <w:bodyDiv w:val="1"/>
      <w:marLeft w:val="0"/>
      <w:marRight w:val="0"/>
      <w:marTop w:val="0"/>
      <w:marBottom w:val="0"/>
      <w:divBdr>
        <w:top w:val="none" w:sz="0" w:space="0" w:color="auto"/>
        <w:left w:val="none" w:sz="0" w:space="0" w:color="auto"/>
        <w:bottom w:val="none" w:sz="0" w:space="0" w:color="auto"/>
        <w:right w:val="none" w:sz="0" w:space="0" w:color="auto"/>
      </w:divBdr>
    </w:div>
    <w:div w:id="1156654416">
      <w:bodyDiv w:val="1"/>
      <w:marLeft w:val="0"/>
      <w:marRight w:val="0"/>
      <w:marTop w:val="0"/>
      <w:marBottom w:val="0"/>
      <w:divBdr>
        <w:top w:val="none" w:sz="0" w:space="0" w:color="auto"/>
        <w:left w:val="none" w:sz="0" w:space="0" w:color="auto"/>
        <w:bottom w:val="none" w:sz="0" w:space="0" w:color="auto"/>
        <w:right w:val="none" w:sz="0" w:space="0" w:color="auto"/>
      </w:divBdr>
    </w:div>
    <w:div w:id="1201938077">
      <w:bodyDiv w:val="1"/>
      <w:marLeft w:val="0"/>
      <w:marRight w:val="0"/>
      <w:marTop w:val="0"/>
      <w:marBottom w:val="0"/>
      <w:divBdr>
        <w:top w:val="none" w:sz="0" w:space="0" w:color="auto"/>
        <w:left w:val="none" w:sz="0" w:space="0" w:color="auto"/>
        <w:bottom w:val="none" w:sz="0" w:space="0" w:color="auto"/>
        <w:right w:val="none" w:sz="0" w:space="0" w:color="auto"/>
      </w:divBdr>
    </w:div>
    <w:div w:id="1241216576">
      <w:bodyDiv w:val="1"/>
      <w:marLeft w:val="0"/>
      <w:marRight w:val="0"/>
      <w:marTop w:val="0"/>
      <w:marBottom w:val="0"/>
      <w:divBdr>
        <w:top w:val="none" w:sz="0" w:space="0" w:color="auto"/>
        <w:left w:val="none" w:sz="0" w:space="0" w:color="auto"/>
        <w:bottom w:val="none" w:sz="0" w:space="0" w:color="auto"/>
        <w:right w:val="none" w:sz="0" w:space="0" w:color="auto"/>
      </w:divBdr>
    </w:div>
    <w:div w:id="1255168774">
      <w:bodyDiv w:val="1"/>
      <w:marLeft w:val="0"/>
      <w:marRight w:val="0"/>
      <w:marTop w:val="0"/>
      <w:marBottom w:val="0"/>
      <w:divBdr>
        <w:top w:val="none" w:sz="0" w:space="0" w:color="auto"/>
        <w:left w:val="none" w:sz="0" w:space="0" w:color="auto"/>
        <w:bottom w:val="none" w:sz="0" w:space="0" w:color="auto"/>
        <w:right w:val="none" w:sz="0" w:space="0" w:color="auto"/>
      </w:divBdr>
    </w:div>
    <w:div w:id="1314917570">
      <w:bodyDiv w:val="1"/>
      <w:marLeft w:val="0"/>
      <w:marRight w:val="0"/>
      <w:marTop w:val="0"/>
      <w:marBottom w:val="0"/>
      <w:divBdr>
        <w:top w:val="none" w:sz="0" w:space="0" w:color="auto"/>
        <w:left w:val="none" w:sz="0" w:space="0" w:color="auto"/>
        <w:bottom w:val="none" w:sz="0" w:space="0" w:color="auto"/>
        <w:right w:val="none" w:sz="0" w:space="0" w:color="auto"/>
      </w:divBdr>
    </w:div>
    <w:div w:id="1333219085">
      <w:bodyDiv w:val="1"/>
      <w:marLeft w:val="0"/>
      <w:marRight w:val="0"/>
      <w:marTop w:val="0"/>
      <w:marBottom w:val="0"/>
      <w:divBdr>
        <w:top w:val="none" w:sz="0" w:space="0" w:color="auto"/>
        <w:left w:val="none" w:sz="0" w:space="0" w:color="auto"/>
        <w:bottom w:val="none" w:sz="0" w:space="0" w:color="auto"/>
        <w:right w:val="none" w:sz="0" w:space="0" w:color="auto"/>
      </w:divBdr>
    </w:div>
    <w:div w:id="1349982521">
      <w:bodyDiv w:val="1"/>
      <w:marLeft w:val="0"/>
      <w:marRight w:val="0"/>
      <w:marTop w:val="0"/>
      <w:marBottom w:val="0"/>
      <w:divBdr>
        <w:top w:val="none" w:sz="0" w:space="0" w:color="auto"/>
        <w:left w:val="none" w:sz="0" w:space="0" w:color="auto"/>
        <w:bottom w:val="none" w:sz="0" w:space="0" w:color="auto"/>
        <w:right w:val="none" w:sz="0" w:space="0" w:color="auto"/>
      </w:divBdr>
    </w:div>
    <w:div w:id="1369917082">
      <w:bodyDiv w:val="1"/>
      <w:marLeft w:val="0"/>
      <w:marRight w:val="0"/>
      <w:marTop w:val="0"/>
      <w:marBottom w:val="0"/>
      <w:divBdr>
        <w:top w:val="none" w:sz="0" w:space="0" w:color="auto"/>
        <w:left w:val="none" w:sz="0" w:space="0" w:color="auto"/>
        <w:bottom w:val="none" w:sz="0" w:space="0" w:color="auto"/>
        <w:right w:val="none" w:sz="0" w:space="0" w:color="auto"/>
      </w:divBdr>
    </w:div>
    <w:div w:id="1385058950">
      <w:bodyDiv w:val="1"/>
      <w:marLeft w:val="0"/>
      <w:marRight w:val="0"/>
      <w:marTop w:val="0"/>
      <w:marBottom w:val="0"/>
      <w:divBdr>
        <w:top w:val="none" w:sz="0" w:space="0" w:color="auto"/>
        <w:left w:val="none" w:sz="0" w:space="0" w:color="auto"/>
        <w:bottom w:val="none" w:sz="0" w:space="0" w:color="auto"/>
        <w:right w:val="none" w:sz="0" w:space="0" w:color="auto"/>
      </w:divBdr>
    </w:div>
    <w:div w:id="1423182829">
      <w:bodyDiv w:val="1"/>
      <w:marLeft w:val="0"/>
      <w:marRight w:val="0"/>
      <w:marTop w:val="0"/>
      <w:marBottom w:val="0"/>
      <w:divBdr>
        <w:top w:val="none" w:sz="0" w:space="0" w:color="auto"/>
        <w:left w:val="none" w:sz="0" w:space="0" w:color="auto"/>
        <w:bottom w:val="none" w:sz="0" w:space="0" w:color="auto"/>
        <w:right w:val="none" w:sz="0" w:space="0" w:color="auto"/>
      </w:divBdr>
      <w:divsChild>
        <w:div w:id="282464907">
          <w:marLeft w:val="0"/>
          <w:marRight w:val="0"/>
          <w:marTop w:val="0"/>
          <w:marBottom w:val="0"/>
          <w:divBdr>
            <w:top w:val="none" w:sz="0" w:space="0" w:color="auto"/>
            <w:left w:val="none" w:sz="0" w:space="0" w:color="auto"/>
            <w:bottom w:val="none" w:sz="0" w:space="0" w:color="auto"/>
            <w:right w:val="none" w:sz="0" w:space="0" w:color="auto"/>
          </w:divBdr>
          <w:divsChild>
            <w:div w:id="1884173794">
              <w:marLeft w:val="0"/>
              <w:marRight w:val="0"/>
              <w:marTop w:val="0"/>
              <w:marBottom w:val="0"/>
              <w:divBdr>
                <w:top w:val="none" w:sz="0" w:space="0" w:color="auto"/>
                <w:left w:val="none" w:sz="0" w:space="0" w:color="auto"/>
                <w:bottom w:val="none" w:sz="0" w:space="0" w:color="auto"/>
                <w:right w:val="none" w:sz="0" w:space="0" w:color="auto"/>
              </w:divBdr>
            </w:div>
            <w:div w:id="672100246">
              <w:marLeft w:val="0"/>
              <w:marRight w:val="0"/>
              <w:marTop w:val="0"/>
              <w:marBottom w:val="0"/>
              <w:divBdr>
                <w:top w:val="none" w:sz="0" w:space="0" w:color="auto"/>
                <w:left w:val="none" w:sz="0" w:space="0" w:color="auto"/>
                <w:bottom w:val="none" w:sz="0" w:space="0" w:color="auto"/>
                <w:right w:val="none" w:sz="0" w:space="0" w:color="auto"/>
              </w:divBdr>
              <w:divsChild>
                <w:div w:id="421032332">
                  <w:marLeft w:val="0"/>
                  <w:marRight w:val="0"/>
                  <w:marTop w:val="0"/>
                  <w:marBottom w:val="0"/>
                  <w:divBdr>
                    <w:top w:val="none" w:sz="0" w:space="0" w:color="auto"/>
                    <w:left w:val="none" w:sz="0" w:space="0" w:color="auto"/>
                    <w:bottom w:val="none" w:sz="0" w:space="0" w:color="auto"/>
                    <w:right w:val="none" w:sz="0" w:space="0" w:color="auto"/>
                  </w:divBdr>
                  <w:divsChild>
                    <w:div w:id="63564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653029">
              <w:marLeft w:val="0"/>
              <w:marRight w:val="0"/>
              <w:marTop w:val="0"/>
              <w:marBottom w:val="0"/>
              <w:divBdr>
                <w:top w:val="none" w:sz="0" w:space="0" w:color="auto"/>
                <w:left w:val="none" w:sz="0" w:space="0" w:color="auto"/>
                <w:bottom w:val="none" w:sz="0" w:space="0" w:color="auto"/>
                <w:right w:val="none" w:sz="0" w:space="0" w:color="auto"/>
              </w:divBdr>
            </w:div>
          </w:divsChild>
        </w:div>
        <w:div w:id="2131318341">
          <w:marLeft w:val="0"/>
          <w:marRight w:val="0"/>
          <w:marTop w:val="0"/>
          <w:marBottom w:val="0"/>
          <w:divBdr>
            <w:top w:val="none" w:sz="0" w:space="0" w:color="auto"/>
            <w:left w:val="none" w:sz="0" w:space="0" w:color="auto"/>
            <w:bottom w:val="none" w:sz="0" w:space="0" w:color="auto"/>
            <w:right w:val="none" w:sz="0" w:space="0" w:color="auto"/>
          </w:divBdr>
          <w:divsChild>
            <w:div w:id="1276672435">
              <w:marLeft w:val="0"/>
              <w:marRight w:val="0"/>
              <w:marTop w:val="0"/>
              <w:marBottom w:val="0"/>
              <w:divBdr>
                <w:top w:val="none" w:sz="0" w:space="0" w:color="auto"/>
                <w:left w:val="none" w:sz="0" w:space="0" w:color="auto"/>
                <w:bottom w:val="none" w:sz="0" w:space="0" w:color="auto"/>
                <w:right w:val="none" w:sz="0" w:space="0" w:color="auto"/>
              </w:divBdr>
            </w:div>
            <w:div w:id="439571908">
              <w:marLeft w:val="0"/>
              <w:marRight w:val="0"/>
              <w:marTop w:val="0"/>
              <w:marBottom w:val="0"/>
              <w:divBdr>
                <w:top w:val="none" w:sz="0" w:space="0" w:color="auto"/>
                <w:left w:val="none" w:sz="0" w:space="0" w:color="auto"/>
                <w:bottom w:val="none" w:sz="0" w:space="0" w:color="auto"/>
                <w:right w:val="none" w:sz="0" w:space="0" w:color="auto"/>
              </w:divBdr>
              <w:divsChild>
                <w:div w:id="728304294">
                  <w:marLeft w:val="0"/>
                  <w:marRight w:val="0"/>
                  <w:marTop w:val="0"/>
                  <w:marBottom w:val="0"/>
                  <w:divBdr>
                    <w:top w:val="none" w:sz="0" w:space="0" w:color="auto"/>
                    <w:left w:val="none" w:sz="0" w:space="0" w:color="auto"/>
                    <w:bottom w:val="none" w:sz="0" w:space="0" w:color="auto"/>
                    <w:right w:val="none" w:sz="0" w:space="0" w:color="auto"/>
                  </w:divBdr>
                  <w:divsChild>
                    <w:div w:id="177343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00336">
              <w:marLeft w:val="0"/>
              <w:marRight w:val="0"/>
              <w:marTop w:val="0"/>
              <w:marBottom w:val="0"/>
              <w:divBdr>
                <w:top w:val="none" w:sz="0" w:space="0" w:color="auto"/>
                <w:left w:val="none" w:sz="0" w:space="0" w:color="auto"/>
                <w:bottom w:val="none" w:sz="0" w:space="0" w:color="auto"/>
                <w:right w:val="none" w:sz="0" w:space="0" w:color="auto"/>
              </w:divBdr>
            </w:div>
          </w:divsChild>
        </w:div>
        <w:div w:id="865870154">
          <w:marLeft w:val="0"/>
          <w:marRight w:val="0"/>
          <w:marTop w:val="0"/>
          <w:marBottom w:val="0"/>
          <w:divBdr>
            <w:top w:val="none" w:sz="0" w:space="0" w:color="auto"/>
            <w:left w:val="none" w:sz="0" w:space="0" w:color="auto"/>
            <w:bottom w:val="none" w:sz="0" w:space="0" w:color="auto"/>
            <w:right w:val="none" w:sz="0" w:space="0" w:color="auto"/>
          </w:divBdr>
          <w:divsChild>
            <w:div w:id="1269702166">
              <w:marLeft w:val="0"/>
              <w:marRight w:val="0"/>
              <w:marTop w:val="0"/>
              <w:marBottom w:val="0"/>
              <w:divBdr>
                <w:top w:val="none" w:sz="0" w:space="0" w:color="auto"/>
                <w:left w:val="none" w:sz="0" w:space="0" w:color="auto"/>
                <w:bottom w:val="none" w:sz="0" w:space="0" w:color="auto"/>
                <w:right w:val="none" w:sz="0" w:space="0" w:color="auto"/>
              </w:divBdr>
            </w:div>
            <w:div w:id="1870604047">
              <w:marLeft w:val="0"/>
              <w:marRight w:val="0"/>
              <w:marTop w:val="0"/>
              <w:marBottom w:val="0"/>
              <w:divBdr>
                <w:top w:val="none" w:sz="0" w:space="0" w:color="auto"/>
                <w:left w:val="none" w:sz="0" w:space="0" w:color="auto"/>
                <w:bottom w:val="none" w:sz="0" w:space="0" w:color="auto"/>
                <w:right w:val="none" w:sz="0" w:space="0" w:color="auto"/>
              </w:divBdr>
              <w:divsChild>
                <w:div w:id="1537354764">
                  <w:marLeft w:val="0"/>
                  <w:marRight w:val="0"/>
                  <w:marTop w:val="0"/>
                  <w:marBottom w:val="0"/>
                  <w:divBdr>
                    <w:top w:val="none" w:sz="0" w:space="0" w:color="auto"/>
                    <w:left w:val="none" w:sz="0" w:space="0" w:color="auto"/>
                    <w:bottom w:val="none" w:sz="0" w:space="0" w:color="auto"/>
                    <w:right w:val="none" w:sz="0" w:space="0" w:color="auto"/>
                  </w:divBdr>
                  <w:divsChild>
                    <w:div w:id="85002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440319">
              <w:marLeft w:val="0"/>
              <w:marRight w:val="0"/>
              <w:marTop w:val="0"/>
              <w:marBottom w:val="0"/>
              <w:divBdr>
                <w:top w:val="none" w:sz="0" w:space="0" w:color="auto"/>
                <w:left w:val="none" w:sz="0" w:space="0" w:color="auto"/>
                <w:bottom w:val="none" w:sz="0" w:space="0" w:color="auto"/>
                <w:right w:val="none" w:sz="0" w:space="0" w:color="auto"/>
              </w:divBdr>
            </w:div>
          </w:divsChild>
        </w:div>
        <w:div w:id="1838111033">
          <w:marLeft w:val="0"/>
          <w:marRight w:val="0"/>
          <w:marTop w:val="0"/>
          <w:marBottom w:val="0"/>
          <w:divBdr>
            <w:top w:val="none" w:sz="0" w:space="0" w:color="auto"/>
            <w:left w:val="none" w:sz="0" w:space="0" w:color="auto"/>
            <w:bottom w:val="none" w:sz="0" w:space="0" w:color="auto"/>
            <w:right w:val="none" w:sz="0" w:space="0" w:color="auto"/>
          </w:divBdr>
          <w:divsChild>
            <w:div w:id="972254111">
              <w:marLeft w:val="0"/>
              <w:marRight w:val="0"/>
              <w:marTop w:val="0"/>
              <w:marBottom w:val="0"/>
              <w:divBdr>
                <w:top w:val="none" w:sz="0" w:space="0" w:color="auto"/>
                <w:left w:val="none" w:sz="0" w:space="0" w:color="auto"/>
                <w:bottom w:val="none" w:sz="0" w:space="0" w:color="auto"/>
                <w:right w:val="none" w:sz="0" w:space="0" w:color="auto"/>
              </w:divBdr>
            </w:div>
            <w:div w:id="1274366609">
              <w:marLeft w:val="0"/>
              <w:marRight w:val="0"/>
              <w:marTop w:val="0"/>
              <w:marBottom w:val="0"/>
              <w:divBdr>
                <w:top w:val="none" w:sz="0" w:space="0" w:color="auto"/>
                <w:left w:val="none" w:sz="0" w:space="0" w:color="auto"/>
                <w:bottom w:val="none" w:sz="0" w:space="0" w:color="auto"/>
                <w:right w:val="none" w:sz="0" w:space="0" w:color="auto"/>
              </w:divBdr>
              <w:divsChild>
                <w:div w:id="17394334">
                  <w:marLeft w:val="0"/>
                  <w:marRight w:val="0"/>
                  <w:marTop w:val="0"/>
                  <w:marBottom w:val="0"/>
                  <w:divBdr>
                    <w:top w:val="none" w:sz="0" w:space="0" w:color="auto"/>
                    <w:left w:val="none" w:sz="0" w:space="0" w:color="auto"/>
                    <w:bottom w:val="none" w:sz="0" w:space="0" w:color="auto"/>
                    <w:right w:val="none" w:sz="0" w:space="0" w:color="auto"/>
                  </w:divBdr>
                  <w:divsChild>
                    <w:div w:id="153337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74738">
              <w:marLeft w:val="0"/>
              <w:marRight w:val="0"/>
              <w:marTop w:val="0"/>
              <w:marBottom w:val="0"/>
              <w:divBdr>
                <w:top w:val="none" w:sz="0" w:space="0" w:color="auto"/>
                <w:left w:val="none" w:sz="0" w:space="0" w:color="auto"/>
                <w:bottom w:val="none" w:sz="0" w:space="0" w:color="auto"/>
                <w:right w:val="none" w:sz="0" w:space="0" w:color="auto"/>
              </w:divBdr>
            </w:div>
          </w:divsChild>
        </w:div>
        <w:div w:id="121964534">
          <w:marLeft w:val="0"/>
          <w:marRight w:val="0"/>
          <w:marTop w:val="0"/>
          <w:marBottom w:val="0"/>
          <w:divBdr>
            <w:top w:val="none" w:sz="0" w:space="0" w:color="auto"/>
            <w:left w:val="none" w:sz="0" w:space="0" w:color="auto"/>
            <w:bottom w:val="none" w:sz="0" w:space="0" w:color="auto"/>
            <w:right w:val="none" w:sz="0" w:space="0" w:color="auto"/>
          </w:divBdr>
          <w:divsChild>
            <w:div w:id="1336609711">
              <w:marLeft w:val="0"/>
              <w:marRight w:val="0"/>
              <w:marTop w:val="0"/>
              <w:marBottom w:val="0"/>
              <w:divBdr>
                <w:top w:val="none" w:sz="0" w:space="0" w:color="auto"/>
                <w:left w:val="none" w:sz="0" w:space="0" w:color="auto"/>
                <w:bottom w:val="none" w:sz="0" w:space="0" w:color="auto"/>
                <w:right w:val="none" w:sz="0" w:space="0" w:color="auto"/>
              </w:divBdr>
            </w:div>
            <w:div w:id="459347545">
              <w:marLeft w:val="0"/>
              <w:marRight w:val="0"/>
              <w:marTop w:val="0"/>
              <w:marBottom w:val="0"/>
              <w:divBdr>
                <w:top w:val="none" w:sz="0" w:space="0" w:color="auto"/>
                <w:left w:val="none" w:sz="0" w:space="0" w:color="auto"/>
                <w:bottom w:val="none" w:sz="0" w:space="0" w:color="auto"/>
                <w:right w:val="none" w:sz="0" w:space="0" w:color="auto"/>
              </w:divBdr>
              <w:divsChild>
                <w:div w:id="352343290">
                  <w:marLeft w:val="0"/>
                  <w:marRight w:val="0"/>
                  <w:marTop w:val="0"/>
                  <w:marBottom w:val="0"/>
                  <w:divBdr>
                    <w:top w:val="none" w:sz="0" w:space="0" w:color="auto"/>
                    <w:left w:val="none" w:sz="0" w:space="0" w:color="auto"/>
                    <w:bottom w:val="none" w:sz="0" w:space="0" w:color="auto"/>
                    <w:right w:val="none" w:sz="0" w:space="0" w:color="auto"/>
                  </w:divBdr>
                  <w:divsChild>
                    <w:div w:id="115691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3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063830">
      <w:bodyDiv w:val="1"/>
      <w:marLeft w:val="0"/>
      <w:marRight w:val="0"/>
      <w:marTop w:val="0"/>
      <w:marBottom w:val="0"/>
      <w:divBdr>
        <w:top w:val="none" w:sz="0" w:space="0" w:color="auto"/>
        <w:left w:val="none" w:sz="0" w:space="0" w:color="auto"/>
        <w:bottom w:val="none" w:sz="0" w:space="0" w:color="auto"/>
        <w:right w:val="none" w:sz="0" w:space="0" w:color="auto"/>
      </w:divBdr>
    </w:div>
    <w:div w:id="1468083329">
      <w:bodyDiv w:val="1"/>
      <w:marLeft w:val="0"/>
      <w:marRight w:val="0"/>
      <w:marTop w:val="0"/>
      <w:marBottom w:val="0"/>
      <w:divBdr>
        <w:top w:val="none" w:sz="0" w:space="0" w:color="auto"/>
        <w:left w:val="none" w:sz="0" w:space="0" w:color="auto"/>
        <w:bottom w:val="none" w:sz="0" w:space="0" w:color="auto"/>
        <w:right w:val="none" w:sz="0" w:space="0" w:color="auto"/>
      </w:divBdr>
    </w:div>
    <w:div w:id="1502113249">
      <w:bodyDiv w:val="1"/>
      <w:marLeft w:val="0"/>
      <w:marRight w:val="0"/>
      <w:marTop w:val="0"/>
      <w:marBottom w:val="0"/>
      <w:divBdr>
        <w:top w:val="none" w:sz="0" w:space="0" w:color="auto"/>
        <w:left w:val="none" w:sz="0" w:space="0" w:color="auto"/>
        <w:bottom w:val="none" w:sz="0" w:space="0" w:color="auto"/>
        <w:right w:val="none" w:sz="0" w:space="0" w:color="auto"/>
      </w:divBdr>
    </w:div>
    <w:div w:id="1507865624">
      <w:bodyDiv w:val="1"/>
      <w:marLeft w:val="0"/>
      <w:marRight w:val="0"/>
      <w:marTop w:val="0"/>
      <w:marBottom w:val="0"/>
      <w:divBdr>
        <w:top w:val="none" w:sz="0" w:space="0" w:color="auto"/>
        <w:left w:val="none" w:sz="0" w:space="0" w:color="auto"/>
        <w:bottom w:val="none" w:sz="0" w:space="0" w:color="auto"/>
        <w:right w:val="none" w:sz="0" w:space="0" w:color="auto"/>
      </w:divBdr>
    </w:div>
    <w:div w:id="1512599786">
      <w:bodyDiv w:val="1"/>
      <w:marLeft w:val="0"/>
      <w:marRight w:val="0"/>
      <w:marTop w:val="0"/>
      <w:marBottom w:val="0"/>
      <w:divBdr>
        <w:top w:val="none" w:sz="0" w:space="0" w:color="auto"/>
        <w:left w:val="none" w:sz="0" w:space="0" w:color="auto"/>
        <w:bottom w:val="none" w:sz="0" w:space="0" w:color="auto"/>
        <w:right w:val="none" w:sz="0" w:space="0" w:color="auto"/>
      </w:divBdr>
    </w:div>
    <w:div w:id="1594437820">
      <w:bodyDiv w:val="1"/>
      <w:marLeft w:val="0"/>
      <w:marRight w:val="0"/>
      <w:marTop w:val="0"/>
      <w:marBottom w:val="0"/>
      <w:divBdr>
        <w:top w:val="none" w:sz="0" w:space="0" w:color="auto"/>
        <w:left w:val="none" w:sz="0" w:space="0" w:color="auto"/>
        <w:bottom w:val="none" w:sz="0" w:space="0" w:color="auto"/>
        <w:right w:val="none" w:sz="0" w:space="0" w:color="auto"/>
      </w:divBdr>
    </w:div>
    <w:div w:id="1611477102">
      <w:bodyDiv w:val="1"/>
      <w:marLeft w:val="0"/>
      <w:marRight w:val="0"/>
      <w:marTop w:val="0"/>
      <w:marBottom w:val="0"/>
      <w:divBdr>
        <w:top w:val="none" w:sz="0" w:space="0" w:color="auto"/>
        <w:left w:val="none" w:sz="0" w:space="0" w:color="auto"/>
        <w:bottom w:val="none" w:sz="0" w:space="0" w:color="auto"/>
        <w:right w:val="none" w:sz="0" w:space="0" w:color="auto"/>
      </w:divBdr>
    </w:div>
    <w:div w:id="1623805512">
      <w:bodyDiv w:val="1"/>
      <w:marLeft w:val="0"/>
      <w:marRight w:val="0"/>
      <w:marTop w:val="0"/>
      <w:marBottom w:val="0"/>
      <w:divBdr>
        <w:top w:val="none" w:sz="0" w:space="0" w:color="auto"/>
        <w:left w:val="none" w:sz="0" w:space="0" w:color="auto"/>
        <w:bottom w:val="none" w:sz="0" w:space="0" w:color="auto"/>
        <w:right w:val="none" w:sz="0" w:space="0" w:color="auto"/>
      </w:divBdr>
    </w:div>
    <w:div w:id="1654678006">
      <w:bodyDiv w:val="1"/>
      <w:marLeft w:val="0"/>
      <w:marRight w:val="0"/>
      <w:marTop w:val="0"/>
      <w:marBottom w:val="0"/>
      <w:divBdr>
        <w:top w:val="none" w:sz="0" w:space="0" w:color="auto"/>
        <w:left w:val="none" w:sz="0" w:space="0" w:color="auto"/>
        <w:bottom w:val="none" w:sz="0" w:space="0" w:color="auto"/>
        <w:right w:val="none" w:sz="0" w:space="0" w:color="auto"/>
      </w:divBdr>
    </w:div>
    <w:div w:id="1680354887">
      <w:bodyDiv w:val="1"/>
      <w:marLeft w:val="0"/>
      <w:marRight w:val="0"/>
      <w:marTop w:val="0"/>
      <w:marBottom w:val="0"/>
      <w:divBdr>
        <w:top w:val="none" w:sz="0" w:space="0" w:color="auto"/>
        <w:left w:val="none" w:sz="0" w:space="0" w:color="auto"/>
        <w:bottom w:val="none" w:sz="0" w:space="0" w:color="auto"/>
        <w:right w:val="none" w:sz="0" w:space="0" w:color="auto"/>
      </w:divBdr>
    </w:div>
    <w:div w:id="1685860938">
      <w:bodyDiv w:val="1"/>
      <w:marLeft w:val="0"/>
      <w:marRight w:val="0"/>
      <w:marTop w:val="0"/>
      <w:marBottom w:val="0"/>
      <w:divBdr>
        <w:top w:val="none" w:sz="0" w:space="0" w:color="auto"/>
        <w:left w:val="none" w:sz="0" w:space="0" w:color="auto"/>
        <w:bottom w:val="none" w:sz="0" w:space="0" w:color="auto"/>
        <w:right w:val="none" w:sz="0" w:space="0" w:color="auto"/>
      </w:divBdr>
    </w:div>
    <w:div w:id="1739477887">
      <w:bodyDiv w:val="1"/>
      <w:marLeft w:val="0"/>
      <w:marRight w:val="0"/>
      <w:marTop w:val="0"/>
      <w:marBottom w:val="0"/>
      <w:divBdr>
        <w:top w:val="none" w:sz="0" w:space="0" w:color="auto"/>
        <w:left w:val="none" w:sz="0" w:space="0" w:color="auto"/>
        <w:bottom w:val="none" w:sz="0" w:space="0" w:color="auto"/>
        <w:right w:val="none" w:sz="0" w:space="0" w:color="auto"/>
      </w:divBdr>
    </w:div>
    <w:div w:id="1781025251">
      <w:bodyDiv w:val="1"/>
      <w:marLeft w:val="0"/>
      <w:marRight w:val="0"/>
      <w:marTop w:val="0"/>
      <w:marBottom w:val="0"/>
      <w:divBdr>
        <w:top w:val="none" w:sz="0" w:space="0" w:color="auto"/>
        <w:left w:val="none" w:sz="0" w:space="0" w:color="auto"/>
        <w:bottom w:val="none" w:sz="0" w:space="0" w:color="auto"/>
        <w:right w:val="none" w:sz="0" w:space="0" w:color="auto"/>
      </w:divBdr>
    </w:div>
    <w:div w:id="1792435874">
      <w:bodyDiv w:val="1"/>
      <w:marLeft w:val="0"/>
      <w:marRight w:val="0"/>
      <w:marTop w:val="0"/>
      <w:marBottom w:val="0"/>
      <w:divBdr>
        <w:top w:val="none" w:sz="0" w:space="0" w:color="auto"/>
        <w:left w:val="none" w:sz="0" w:space="0" w:color="auto"/>
        <w:bottom w:val="none" w:sz="0" w:space="0" w:color="auto"/>
        <w:right w:val="none" w:sz="0" w:space="0" w:color="auto"/>
      </w:divBdr>
      <w:divsChild>
        <w:div w:id="113641498">
          <w:marLeft w:val="0"/>
          <w:marRight w:val="0"/>
          <w:marTop w:val="0"/>
          <w:marBottom w:val="0"/>
          <w:divBdr>
            <w:top w:val="none" w:sz="0" w:space="0" w:color="auto"/>
            <w:left w:val="none" w:sz="0" w:space="0" w:color="auto"/>
            <w:bottom w:val="none" w:sz="0" w:space="0" w:color="auto"/>
            <w:right w:val="none" w:sz="0" w:space="0" w:color="auto"/>
          </w:divBdr>
        </w:div>
      </w:divsChild>
    </w:div>
    <w:div w:id="1802456517">
      <w:bodyDiv w:val="1"/>
      <w:marLeft w:val="0"/>
      <w:marRight w:val="0"/>
      <w:marTop w:val="0"/>
      <w:marBottom w:val="0"/>
      <w:divBdr>
        <w:top w:val="none" w:sz="0" w:space="0" w:color="auto"/>
        <w:left w:val="none" w:sz="0" w:space="0" w:color="auto"/>
        <w:bottom w:val="none" w:sz="0" w:space="0" w:color="auto"/>
        <w:right w:val="none" w:sz="0" w:space="0" w:color="auto"/>
      </w:divBdr>
    </w:div>
    <w:div w:id="1838299427">
      <w:bodyDiv w:val="1"/>
      <w:marLeft w:val="0"/>
      <w:marRight w:val="0"/>
      <w:marTop w:val="0"/>
      <w:marBottom w:val="0"/>
      <w:divBdr>
        <w:top w:val="none" w:sz="0" w:space="0" w:color="auto"/>
        <w:left w:val="none" w:sz="0" w:space="0" w:color="auto"/>
        <w:bottom w:val="none" w:sz="0" w:space="0" w:color="auto"/>
        <w:right w:val="none" w:sz="0" w:space="0" w:color="auto"/>
      </w:divBdr>
    </w:div>
    <w:div w:id="1855146541">
      <w:bodyDiv w:val="1"/>
      <w:marLeft w:val="0"/>
      <w:marRight w:val="0"/>
      <w:marTop w:val="0"/>
      <w:marBottom w:val="0"/>
      <w:divBdr>
        <w:top w:val="none" w:sz="0" w:space="0" w:color="auto"/>
        <w:left w:val="none" w:sz="0" w:space="0" w:color="auto"/>
        <w:bottom w:val="none" w:sz="0" w:space="0" w:color="auto"/>
        <w:right w:val="none" w:sz="0" w:space="0" w:color="auto"/>
      </w:divBdr>
    </w:div>
    <w:div w:id="1858956748">
      <w:bodyDiv w:val="1"/>
      <w:marLeft w:val="0"/>
      <w:marRight w:val="0"/>
      <w:marTop w:val="0"/>
      <w:marBottom w:val="0"/>
      <w:divBdr>
        <w:top w:val="none" w:sz="0" w:space="0" w:color="auto"/>
        <w:left w:val="none" w:sz="0" w:space="0" w:color="auto"/>
        <w:bottom w:val="none" w:sz="0" w:space="0" w:color="auto"/>
        <w:right w:val="none" w:sz="0" w:space="0" w:color="auto"/>
      </w:divBdr>
    </w:div>
    <w:div w:id="1949728592">
      <w:bodyDiv w:val="1"/>
      <w:marLeft w:val="0"/>
      <w:marRight w:val="0"/>
      <w:marTop w:val="0"/>
      <w:marBottom w:val="0"/>
      <w:divBdr>
        <w:top w:val="none" w:sz="0" w:space="0" w:color="auto"/>
        <w:left w:val="none" w:sz="0" w:space="0" w:color="auto"/>
        <w:bottom w:val="none" w:sz="0" w:space="0" w:color="auto"/>
        <w:right w:val="none" w:sz="0" w:space="0" w:color="auto"/>
      </w:divBdr>
    </w:div>
    <w:div w:id="1978756509">
      <w:bodyDiv w:val="1"/>
      <w:marLeft w:val="0"/>
      <w:marRight w:val="0"/>
      <w:marTop w:val="0"/>
      <w:marBottom w:val="0"/>
      <w:divBdr>
        <w:top w:val="none" w:sz="0" w:space="0" w:color="auto"/>
        <w:left w:val="none" w:sz="0" w:space="0" w:color="auto"/>
        <w:bottom w:val="none" w:sz="0" w:space="0" w:color="auto"/>
        <w:right w:val="none" w:sz="0" w:space="0" w:color="auto"/>
      </w:divBdr>
    </w:div>
    <w:div w:id="2039894158">
      <w:bodyDiv w:val="1"/>
      <w:marLeft w:val="0"/>
      <w:marRight w:val="0"/>
      <w:marTop w:val="0"/>
      <w:marBottom w:val="0"/>
      <w:divBdr>
        <w:top w:val="none" w:sz="0" w:space="0" w:color="auto"/>
        <w:left w:val="none" w:sz="0" w:space="0" w:color="auto"/>
        <w:bottom w:val="none" w:sz="0" w:space="0" w:color="auto"/>
        <w:right w:val="none" w:sz="0" w:space="0" w:color="auto"/>
      </w:divBdr>
      <w:divsChild>
        <w:div w:id="818302271">
          <w:marLeft w:val="0"/>
          <w:marRight w:val="0"/>
          <w:marTop w:val="0"/>
          <w:marBottom w:val="0"/>
          <w:divBdr>
            <w:top w:val="none" w:sz="0" w:space="0" w:color="auto"/>
            <w:left w:val="none" w:sz="0" w:space="0" w:color="auto"/>
            <w:bottom w:val="none" w:sz="0" w:space="0" w:color="auto"/>
            <w:right w:val="none" w:sz="0" w:space="0" w:color="auto"/>
          </w:divBdr>
          <w:divsChild>
            <w:div w:id="193123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96107">
      <w:bodyDiv w:val="1"/>
      <w:marLeft w:val="0"/>
      <w:marRight w:val="0"/>
      <w:marTop w:val="0"/>
      <w:marBottom w:val="0"/>
      <w:divBdr>
        <w:top w:val="none" w:sz="0" w:space="0" w:color="auto"/>
        <w:left w:val="none" w:sz="0" w:space="0" w:color="auto"/>
        <w:bottom w:val="none" w:sz="0" w:space="0" w:color="auto"/>
        <w:right w:val="none" w:sz="0" w:space="0" w:color="auto"/>
      </w:divBdr>
    </w:div>
    <w:div w:id="2087990765">
      <w:bodyDiv w:val="1"/>
      <w:marLeft w:val="0"/>
      <w:marRight w:val="0"/>
      <w:marTop w:val="0"/>
      <w:marBottom w:val="0"/>
      <w:divBdr>
        <w:top w:val="none" w:sz="0" w:space="0" w:color="auto"/>
        <w:left w:val="none" w:sz="0" w:space="0" w:color="auto"/>
        <w:bottom w:val="none" w:sz="0" w:space="0" w:color="auto"/>
        <w:right w:val="none" w:sz="0" w:space="0" w:color="auto"/>
      </w:divBdr>
      <w:divsChild>
        <w:div w:id="1942225476">
          <w:marLeft w:val="0"/>
          <w:marRight w:val="0"/>
          <w:marTop w:val="0"/>
          <w:marBottom w:val="0"/>
          <w:divBdr>
            <w:top w:val="none" w:sz="0" w:space="0" w:color="auto"/>
            <w:left w:val="none" w:sz="0" w:space="0" w:color="auto"/>
            <w:bottom w:val="none" w:sz="0" w:space="0" w:color="auto"/>
            <w:right w:val="none" w:sz="0" w:space="0" w:color="auto"/>
          </w:divBdr>
        </w:div>
      </w:divsChild>
    </w:div>
    <w:div w:id="2101751405">
      <w:bodyDiv w:val="1"/>
      <w:marLeft w:val="0"/>
      <w:marRight w:val="0"/>
      <w:marTop w:val="0"/>
      <w:marBottom w:val="0"/>
      <w:divBdr>
        <w:top w:val="none" w:sz="0" w:space="0" w:color="auto"/>
        <w:left w:val="none" w:sz="0" w:space="0" w:color="auto"/>
        <w:bottom w:val="none" w:sz="0" w:space="0" w:color="auto"/>
        <w:right w:val="none" w:sz="0" w:space="0" w:color="auto"/>
      </w:divBdr>
    </w:div>
    <w:div w:id="2130973253">
      <w:bodyDiv w:val="1"/>
      <w:marLeft w:val="0"/>
      <w:marRight w:val="0"/>
      <w:marTop w:val="0"/>
      <w:marBottom w:val="0"/>
      <w:divBdr>
        <w:top w:val="none" w:sz="0" w:space="0" w:color="auto"/>
        <w:left w:val="none" w:sz="0" w:space="0" w:color="auto"/>
        <w:bottom w:val="none" w:sz="0" w:space="0" w:color="auto"/>
        <w:right w:val="none" w:sz="0" w:space="0" w:color="auto"/>
      </w:divBdr>
    </w:div>
    <w:div w:id="2147046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ata.cityofnewyork.us/Health/DOHMH-New-York-City-Restaurant-Inspection-Results/43nn-pn8j"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bookdown.org/yih_huynh/Guide-to-R-Boo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hyperlink" Target="https://ggplot2.tidyverse.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A3247B-4C6A-1342-8230-2D5AE3A66F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1774</Words>
  <Characters>10117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Vimlesh Vilas Sonawane</dc:creator>
  <cp:keywords/>
  <dc:description/>
  <cp:lastModifiedBy>Vimlesh Vilas Sonawane</cp:lastModifiedBy>
  <cp:revision>2</cp:revision>
  <dcterms:created xsi:type="dcterms:W3CDTF">2025-06-29T01:34:00Z</dcterms:created>
  <dcterms:modified xsi:type="dcterms:W3CDTF">2025-06-29T01:34:00Z</dcterms:modified>
</cp:coreProperties>
</file>