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7104" w:rsidRDefault="00A50A86" w:rsidP="00A50A86">
      <w:pPr>
        <w:jc w:val="center"/>
        <w:rPr>
          <w:b/>
          <w:bCs/>
          <w:sz w:val="36"/>
          <w:szCs w:val="36"/>
          <w:u w:val="single"/>
        </w:rPr>
      </w:pPr>
      <w:r w:rsidRPr="00A50A86">
        <w:rPr>
          <w:b/>
          <w:bCs/>
          <w:sz w:val="36"/>
          <w:szCs w:val="36"/>
          <w:u w:val="single"/>
        </w:rPr>
        <w:t>HealthCare Project Implementation</w:t>
      </w:r>
    </w:p>
    <w:p w:rsidR="00A50A86" w:rsidRDefault="00A50A86" w:rsidP="00A50A86">
      <w:pPr>
        <w:jc w:val="center"/>
        <w:rPr>
          <w:b/>
          <w:bCs/>
          <w:sz w:val="36"/>
          <w:szCs w:val="36"/>
          <w:u w:val="single"/>
        </w:rPr>
      </w:pPr>
    </w:p>
    <w:p w:rsidR="00A50A86" w:rsidRDefault="00A50A86" w:rsidP="00A50A86">
      <w:pPr>
        <w:jc w:val="center"/>
        <w:rPr>
          <w:b/>
          <w:bCs/>
          <w:sz w:val="36"/>
          <w:szCs w:val="36"/>
          <w:u w:val="single"/>
        </w:rPr>
      </w:pPr>
      <w:r w:rsidRPr="00AE7776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C064F93" wp14:editId="4927B223">
            <wp:extent cx="6409690" cy="2574388"/>
            <wp:effectExtent l="0" t="0" r="3810" b="3810"/>
            <wp:docPr id="149339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97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1806" cy="260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u w:val="single"/>
        </w:rPr>
        <w:t xml:space="preserve">   </w:t>
      </w:r>
    </w:p>
    <w:p w:rsidR="00A50A86" w:rsidRDefault="00A50A86" w:rsidP="00A50A8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A50A86" w:rsidRDefault="00A50A86" w:rsidP="00A50A86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0"/>
          <w:szCs w:val="20"/>
        </w:rPr>
        <w:t>All the Glue jobs script files were upload to below GIT Repository</w:t>
      </w:r>
      <w:r w:rsidRPr="00A50A86">
        <w:rPr>
          <w:rFonts w:asciiTheme="majorHAnsi" w:hAnsiTheme="majorHAnsi" w:cstheme="majorHAnsi"/>
          <w:sz w:val="20"/>
          <w:szCs w:val="20"/>
        </w:rPr>
        <w:t xml:space="preserve">                                                          </w:t>
      </w:r>
    </w:p>
    <w:p w:rsidR="00A50A86" w:rsidRDefault="00A50A86" w:rsidP="00A50A86">
      <w:pPr>
        <w:rPr>
          <w:rFonts w:asciiTheme="majorHAnsi" w:hAnsiTheme="majorHAnsi" w:cstheme="majorHAnsi"/>
          <w:sz w:val="20"/>
          <w:szCs w:val="20"/>
        </w:rPr>
      </w:pPr>
      <w:r w:rsidRPr="00A50A86">
        <w:rPr>
          <w:rFonts w:asciiTheme="majorHAnsi" w:hAnsiTheme="majorHAnsi" w:cstheme="majorHAnsi"/>
          <w:b/>
          <w:bCs/>
          <w:sz w:val="20"/>
          <w:szCs w:val="20"/>
        </w:rPr>
        <w:t xml:space="preserve">GitHub Link - </w:t>
      </w:r>
      <w:hyperlink r:id="rId5" w:history="1">
        <w:r w:rsidRPr="00A50A86">
          <w:rPr>
            <w:rStyle w:val="Hyperlink"/>
            <w:rFonts w:asciiTheme="majorHAnsi" w:hAnsiTheme="majorHAnsi" w:cstheme="majorHAnsi"/>
            <w:sz w:val="20"/>
            <w:szCs w:val="20"/>
          </w:rPr>
          <w:t>https://github.com/Vimmani/HealthCare_End_To_End_Project</w:t>
        </w:r>
      </w:hyperlink>
      <w:r w:rsidRPr="00A50A86">
        <w:rPr>
          <w:rFonts w:asciiTheme="majorHAnsi" w:hAnsiTheme="majorHAnsi" w:cstheme="majorHAnsi"/>
          <w:sz w:val="20"/>
          <w:szCs w:val="20"/>
        </w:rPr>
        <w:t xml:space="preserve">                        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Pr="00A50A86" w:rsidRDefault="00A50A8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50A86">
        <w:rPr>
          <w:rFonts w:asciiTheme="majorHAnsi" w:hAnsiTheme="majorHAnsi" w:cstheme="majorHAnsi"/>
          <w:b/>
          <w:bCs/>
          <w:sz w:val="28"/>
          <w:szCs w:val="28"/>
        </w:rPr>
        <w:t>Data Ingestion From G-Drive to S3 RAW :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727104" w:rsidRPr="00ED0DF8" w:rsidRDefault="00727104">
      <w:pPr>
        <w:rPr>
          <w:rFonts w:asciiTheme="majorHAnsi" w:hAnsiTheme="majorHAnsi" w:cstheme="majorHAnsi"/>
          <w:sz w:val="20"/>
          <w:szCs w:val="20"/>
        </w:rPr>
      </w:pPr>
      <w:r w:rsidRPr="00ED0DF8">
        <w:rPr>
          <w:rFonts w:asciiTheme="majorHAnsi" w:hAnsiTheme="majorHAnsi" w:cstheme="majorHAnsi"/>
          <w:sz w:val="20"/>
          <w:szCs w:val="20"/>
        </w:rPr>
        <w:t xml:space="preserve">Enabling Google Drive API </w:t>
      </w:r>
      <w:r w:rsidR="001B2565">
        <w:rPr>
          <w:rFonts w:asciiTheme="majorHAnsi" w:hAnsiTheme="majorHAnsi" w:cstheme="majorHAnsi"/>
          <w:sz w:val="20"/>
          <w:szCs w:val="20"/>
        </w:rPr>
        <w:t xml:space="preserve">in Google Cloud </w:t>
      </w:r>
      <w:r w:rsidRPr="00ED0DF8">
        <w:rPr>
          <w:rFonts w:asciiTheme="majorHAnsi" w:hAnsiTheme="majorHAnsi" w:cstheme="majorHAnsi"/>
          <w:sz w:val="20"/>
          <w:szCs w:val="20"/>
        </w:rPr>
        <w:t>for</w:t>
      </w:r>
      <w:r w:rsidR="00A50A86">
        <w:rPr>
          <w:rFonts w:asciiTheme="majorHAnsi" w:hAnsiTheme="majorHAnsi" w:cstheme="majorHAnsi"/>
          <w:sz w:val="20"/>
          <w:szCs w:val="20"/>
        </w:rPr>
        <w:t xml:space="preserve"> </w:t>
      </w:r>
      <w:r w:rsidR="001B2565">
        <w:rPr>
          <w:rFonts w:asciiTheme="majorHAnsi" w:hAnsiTheme="majorHAnsi" w:cstheme="majorHAnsi"/>
          <w:sz w:val="20"/>
          <w:szCs w:val="20"/>
        </w:rPr>
        <w:t>my</w:t>
      </w:r>
      <w:r w:rsidRPr="00ED0DF8">
        <w:rPr>
          <w:rFonts w:asciiTheme="majorHAnsi" w:hAnsiTheme="majorHAnsi" w:cstheme="majorHAnsi"/>
          <w:sz w:val="20"/>
          <w:szCs w:val="20"/>
        </w:rPr>
        <w:t xml:space="preserve"> project:-</w:t>
      </w:r>
      <w:r w:rsidR="00A50A86">
        <w:rPr>
          <w:rFonts w:asciiTheme="majorHAnsi" w:hAnsiTheme="majorHAnsi" w:cstheme="majorHAnsi"/>
          <w:sz w:val="20"/>
          <w:szCs w:val="20"/>
        </w:rPr>
        <w:t xml:space="preserve"> </w:t>
      </w:r>
    </w:p>
    <w:p w:rsidR="00727104" w:rsidRDefault="00727104">
      <w:r w:rsidRPr="00727104">
        <w:rPr>
          <w:noProof/>
        </w:rPr>
        <w:drawing>
          <wp:inline distT="0" distB="0" distL="0" distR="0" wp14:anchorId="6D74811B" wp14:editId="5C773EC5">
            <wp:extent cx="2862775" cy="1601470"/>
            <wp:effectExtent l="0" t="0" r="0" b="0"/>
            <wp:docPr id="89682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2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8422" cy="163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727104" w:rsidRDefault="00ED0DF8">
      <w:r w:rsidRPr="00ED0DF8">
        <w:rPr>
          <w:rFonts w:asciiTheme="majorHAnsi" w:hAnsiTheme="majorHAnsi" w:cstheme="majorHAnsi"/>
          <w:sz w:val="20"/>
          <w:szCs w:val="20"/>
        </w:rPr>
        <w:t xml:space="preserve">Create </w:t>
      </w:r>
      <w:r w:rsidR="00727104" w:rsidRPr="00ED0DF8">
        <w:rPr>
          <w:rFonts w:asciiTheme="majorHAnsi" w:hAnsiTheme="majorHAnsi" w:cstheme="majorHAnsi"/>
          <w:sz w:val="20"/>
          <w:szCs w:val="20"/>
        </w:rPr>
        <w:t>Google Cloud Service Account:-</w:t>
      </w:r>
    </w:p>
    <w:p w:rsidR="00727104" w:rsidRDefault="00727104"/>
    <w:p w:rsidR="00727104" w:rsidRDefault="00727104">
      <w:r w:rsidRPr="00727104">
        <w:rPr>
          <w:noProof/>
        </w:rPr>
        <w:drawing>
          <wp:inline distT="0" distB="0" distL="0" distR="0" wp14:anchorId="0A447664" wp14:editId="79BA8BAE">
            <wp:extent cx="4550898" cy="1635517"/>
            <wp:effectExtent l="0" t="0" r="0" b="3175"/>
            <wp:docPr id="144504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46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0543" cy="16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104" w:rsidRDefault="00727104"/>
    <w:p w:rsidR="00727104" w:rsidRDefault="00727104">
      <w:pPr>
        <w:rPr>
          <w:rFonts w:asciiTheme="majorHAnsi" w:hAnsiTheme="majorHAnsi" w:cstheme="majorHAnsi"/>
          <w:sz w:val="20"/>
          <w:szCs w:val="20"/>
        </w:rPr>
      </w:pPr>
      <w:r w:rsidRPr="00ED0DF8">
        <w:rPr>
          <w:rFonts w:asciiTheme="majorHAnsi" w:hAnsiTheme="majorHAnsi" w:cstheme="majorHAnsi"/>
          <w:sz w:val="20"/>
          <w:szCs w:val="20"/>
        </w:rPr>
        <w:t xml:space="preserve">Generating JSON key for </w:t>
      </w:r>
      <w:r w:rsidR="00A50A86">
        <w:rPr>
          <w:rFonts w:asciiTheme="majorHAnsi" w:hAnsiTheme="majorHAnsi" w:cstheme="majorHAnsi"/>
          <w:sz w:val="20"/>
          <w:szCs w:val="20"/>
        </w:rPr>
        <w:t xml:space="preserve">google drive </w:t>
      </w:r>
      <w:r w:rsidRPr="00ED0DF8">
        <w:rPr>
          <w:rFonts w:asciiTheme="majorHAnsi" w:hAnsiTheme="majorHAnsi" w:cstheme="majorHAnsi"/>
          <w:sz w:val="20"/>
          <w:szCs w:val="20"/>
        </w:rPr>
        <w:t xml:space="preserve">service account and download it so that it can be </w:t>
      </w:r>
      <w:r w:rsidR="00ED0DF8" w:rsidRPr="00ED0DF8">
        <w:rPr>
          <w:rFonts w:asciiTheme="majorHAnsi" w:hAnsiTheme="majorHAnsi" w:cstheme="majorHAnsi"/>
          <w:sz w:val="20"/>
          <w:szCs w:val="20"/>
        </w:rPr>
        <w:t>up-loaded</w:t>
      </w:r>
      <w:r w:rsidRPr="00ED0DF8">
        <w:rPr>
          <w:rFonts w:asciiTheme="majorHAnsi" w:hAnsiTheme="majorHAnsi" w:cstheme="majorHAnsi"/>
          <w:sz w:val="20"/>
          <w:szCs w:val="20"/>
        </w:rPr>
        <w:t xml:space="preserve"> to AWS </w:t>
      </w:r>
      <w:r w:rsidR="00ED0DF8" w:rsidRPr="00ED0DF8">
        <w:rPr>
          <w:rFonts w:asciiTheme="majorHAnsi" w:hAnsiTheme="majorHAnsi" w:cstheme="majorHAnsi"/>
          <w:sz w:val="20"/>
          <w:szCs w:val="20"/>
        </w:rPr>
        <w:t>Secrets</w:t>
      </w:r>
      <w:r w:rsidRPr="00ED0DF8">
        <w:rPr>
          <w:rFonts w:asciiTheme="majorHAnsi" w:hAnsiTheme="majorHAnsi" w:cstheme="majorHAnsi"/>
          <w:sz w:val="20"/>
          <w:szCs w:val="20"/>
        </w:rPr>
        <w:t xml:space="preserve"> Manager</w:t>
      </w:r>
      <w:r w:rsidR="00A50A86">
        <w:rPr>
          <w:rFonts w:asciiTheme="majorHAnsi" w:hAnsiTheme="majorHAnsi" w:cstheme="majorHAnsi"/>
          <w:sz w:val="20"/>
          <w:szCs w:val="20"/>
        </w:rPr>
        <w:t>. And can be pulled from AWS SSM to ingestion glue Job script.</w:t>
      </w:r>
    </w:p>
    <w:p w:rsidR="00A50A86" w:rsidRPr="00ED0DF8" w:rsidRDefault="00A50A86">
      <w:pPr>
        <w:rPr>
          <w:rFonts w:asciiTheme="majorHAnsi" w:hAnsiTheme="majorHAnsi" w:cstheme="majorHAnsi"/>
          <w:sz w:val="20"/>
          <w:szCs w:val="20"/>
        </w:rPr>
      </w:pPr>
    </w:p>
    <w:p w:rsidR="00727104" w:rsidRDefault="00727104">
      <w:r w:rsidRPr="00727104">
        <w:rPr>
          <w:noProof/>
        </w:rPr>
        <w:drawing>
          <wp:inline distT="0" distB="0" distL="0" distR="0" wp14:anchorId="66920646" wp14:editId="78F53154">
            <wp:extent cx="5943600" cy="1563370"/>
            <wp:effectExtent l="0" t="0" r="0" b="0"/>
            <wp:docPr id="9666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6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/>
    <w:p w:rsidR="00AF29E8" w:rsidRDefault="00AF29E8"/>
    <w:p w:rsidR="00AF29E8" w:rsidRDefault="00AF29E8">
      <w:pPr>
        <w:rPr>
          <w:rFonts w:asciiTheme="majorHAnsi" w:hAnsiTheme="majorHAnsi" w:cstheme="majorHAnsi"/>
          <w:sz w:val="20"/>
          <w:szCs w:val="20"/>
        </w:rPr>
      </w:pPr>
      <w:r w:rsidRPr="00304A51">
        <w:rPr>
          <w:rFonts w:asciiTheme="majorHAnsi" w:hAnsiTheme="majorHAnsi" w:cstheme="majorHAnsi"/>
          <w:sz w:val="20"/>
          <w:szCs w:val="20"/>
        </w:rPr>
        <w:t>Create AWS System</w:t>
      </w:r>
      <w:r w:rsidR="001B2565">
        <w:rPr>
          <w:rFonts w:asciiTheme="majorHAnsi" w:hAnsiTheme="majorHAnsi" w:cstheme="majorHAnsi"/>
          <w:sz w:val="20"/>
          <w:szCs w:val="20"/>
        </w:rPr>
        <w:t xml:space="preserve"> manager</w:t>
      </w:r>
      <w:r w:rsidRPr="00304A51">
        <w:rPr>
          <w:rFonts w:asciiTheme="majorHAnsi" w:hAnsiTheme="majorHAnsi" w:cstheme="majorHAnsi"/>
          <w:sz w:val="20"/>
          <w:szCs w:val="20"/>
        </w:rPr>
        <w:t xml:space="preserve"> Parameter for bookmarking the files to implement incremental ingestion logic</w:t>
      </w:r>
      <w:r w:rsidR="00A50A86">
        <w:rPr>
          <w:rFonts w:asciiTheme="majorHAnsi" w:hAnsiTheme="majorHAnsi" w:cstheme="majorHAnsi"/>
          <w:sz w:val="20"/>
          <w:szCs w:val="20"/>
        </w:rPr>
        <w:t>.</w:t>
      </w:r>
      <w:r w:rsidR="001B2565">
        <w:rPr>
          <w:rFonts w:asciiTheme="majorHAnsi" w:hAnsiTheme="majorHAnsi" w:cstheme="majorHAnsi"/>
          <w:sz w:val="20"/>
          <w:szCs w:val="20"/>
        </w:rPr>
        <w:t xml:space="preserve"> For every run AWS will update the runtime in these parameters.</w:t>
      </w:r>
    </w:p>
    <w:p w:rsidR="00A50A86" w:rsidRPr="00304A51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6633A" w:rsidRDefault="00A6633A">
      <w:r w:rsidRPr="00A6633A">
        <w:rPr>
          <w:noProof/>
        </w:rPr>
        <w:drawing>
          <wp:inline distT="0" distB="0" distL="0" distR="0" wp14:anchorId="2D91EBDE" wp14:editId="5F09B351">
            <wp:extent cx="5174882" cy="2482948"/>
            <wp:effectExtent l="0" t="0" r="0" b="0"/>
            <wp:docPr id="18997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4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9637" cy="249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/>
    <w:p w:rsidR="002474EC" w:rsidRDefault="00A50A86">
      <w:pPr>
        <w:rPr>
          <w:rFonts w:asciiTheme="majorHAnsi" w:hAnsiTheme="majorHAnsi" w:cstheme="majorHAnsi"/>
          <w:sz w:val="20"/>
          <w:szCs w:val="20"/>
        </w:rPr>
      </w:pPr>
      <w:r w:rsidRPr="00304A51">
        <w:rPr>
          <w:rFonts w:asciiTheme="majorHAnsi" w:hAnsiTheme="majorHAnsi" w:cstheme="majorHAnsi"/>
          <w:sz w:val="20"/>
          <w:szCs w:val="20"/>
        </w:rPr>
        <w:t>Create a</w:t>
      </w:r>
      <w:r>
        <w:rPr>
          <w:rFonts w:asciiTheme="majorHAnsi" w:hAnsiTheme="majorHAnsi" w:cstheme="majorHAnsi"/>
          <w:sz w:val="20"/>
          <w:szCs w:val="20"/>
        </w:rPr>
        <w:t>ll required S3 buckets for RAW, SILVER and GOLD.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Default="00A50A86">
      <w:r w:rsidRPr="00A50A86">
        <w:drawing>
          <wp:inline distT="0" distB="0" distL="0" distR="0" wp14:anchorId="167FC553" wp14:editId="1C0ADE45">
            <wp:extent cx="4515729" cy="1676513"/>
            <wp:effectExtent l="0" t="0" r="5715" b="0"/>
            <wp:docPr id="15039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6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2566" cy="173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/>
    <w:p w:rsidR="00A50A86" w:rsidRDefault="00A50A86" w:rsidP="00A50A86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lastRenderedPageBreak/>
        <w:t>Create IAM user in AWS and provide necessary permissions(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AWSS3FullAccess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AWSSSMFullAccess</w:t>
      </w:r>
      <w:r>
        <w:rPr>
          <w:rFonts w:asciiTheme="majorHAnsi" w:hAnsiTheme="majorHAnsi" w:cstheme="majorHAnsi"/>
          <w:sz w:val="20"/>
          <w:szCs w:val="20"/>
        </w:rPr>
        <w:t xml:space="preserve">, </w:t>
      </w:r>
      <w:hyperlink r:id="rId11" w:anchor="/users/details/HealthCare_EtoE_Proj_USer/editPolicy/SecretsManagerReadGoogleDriveCreds?step=addPermissions" w:tgtFrame="_blank" w:history="1">
        <w:r w:rsidRPr="00A50A86">
          <w:rPr>
            <w:rFonts w:asciiTheme="majorHAnsi" w:hAnsiTheme="majorHAnsi" w:cstheme="majorHAnsi"/>
            <w:b/>
            <w:bCs/>
            <w:sz w:val="20"/>
            <w:szCs w:val="20"/>
          </w:rPr>
          <w:t>SecretsManagerReadGoo</w:t>
        </w:r>
        <w:r w:rsidRPr="00A50A86">
          <w:rPr>
            <w:rFonts w:asciiTheme="majorHAnsi" w:hAnsiTheme="majorHAnsi" w:cstheme="majorHAnsi"/>
            <w:b/>
            <w:bCs/>
            <w:sz w:val="20"/>
            <w:szCs w:val="20"/>
          </w:rPr>
          <w:t>g</w:t>
        </w:r>
        <w:r w:rsidRPr="00A50A86">
          <w:rPr>
            <w:rFonts w:asciiTheme="majorHAnsi" w:hAnsiTheme="majorHAnsi" w:cstheme="majorHAnsi"/>
            <w:b/>
            <w:bCs/>
            <w:sz w:val="20"/>
            <w:szCs w:val="20"/>
          </w:rPr>
          <w:t>leDriveCreds</w:t>
        </w:r>
      </w:hyperlink>
      <w:r>
        <w:rPr>
          <w:rFonts w:asciiTheme="majorHAnsi" w:hAnsiTheme="majorHAnsi" w:cstheme="majorHAnsi"/>
          <w:sz w:val="20"/>
          <w:szCs w:val="20"/>
        </w:rPr>
        <w:t xml:space="preserve"> to access S3 and AWS Secrete manager and generate a key and secret and configure it in vs code by running AWS configure command</w:t>
      </w:r>
      <w:r>
        <w:rPr>
          <w:rFonts w:asciiTheme="majorHAnsi" w:hAnsiTheme="majorHAnsi" w:cstheme="majorHAnsi"/>
          <w:sz w:val="20"/>
          <w:szCs w:val="20"/>
        </w:rPr>
        <w:t>.</w:t>
      </w:r>
    </w:p>
    <w:p w:rsidR="00A50A86" w:rsidRDefault="00A50A86" w:rsidP="00A50A86">
      <w:pPr>
        <w:rPr>
          <w:rFonts w:asciiTheme="majorHAnsi" w:hAnsiTheme="majorHAnsi" w:cstheme="majorHAnsi"/>
          <w:sz w:val="20"/>
          <w:szCs w:val="20"/>
        </w:rPr>
      </w:pPr>
    </w:p>
    <w:p w:rsidR="00A50A86" w:rsidRDefault="00A50A86">
      <w:r w:rsidRPr="00A50A86">
        <w:drawing>
          <wp:inline distT="0" distB="0" distL="0" distR="0" wp14:anchorId="37968198" wp14:editId="4CAE60DB">
            <wp:extent cx="6063175" cy="1054776"/>
            <wp:effectExtent l="0" t="0" r="0" b="0"/>
            <wp:docPr id="16013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50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7509" cy="112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/>
    <w:p w:rsidR="00A50A86" w:rsidRDefault="00A50A8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50A86">
        <w:rPr>
          <w:rFonts w:asciiTheme="majorHAnsi" w:hAnsiTheme="majorHAnsi" w:cstheme="majorHAnsi"/>
          <w:b/>
          <w:bCs/>
          <w:sz w:val="28"/>
          <w:szCs w:val="28"/>
        </w:rPr>
        <w:t>AWS Glue Jobs:</w:t>
      </w:r>
    </w:p>
    <w:p w:rsidR="00A50A86" w:rsidRDefault="00A50A8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A50A86" w:rsidRPr="00A50A86" w:rsidRDefault="00A50A86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A50A86">
        <w:rPr>
          <w:rFonts w:asciiTheme="majorHAnsi" w:hAnsiTheme="majorHAnsi" w:cstheme="majorHAnsi"/>
          <w:b/>
          <w:bCs/>
          <w:sz w:val="20"/>
          <w:szCs w:val="20"/>
          <w:u w:val="single"/>
        </w:rPr>
        <w:t>Ingestion Controller Job (Python):-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Create a glue job (controller job) which access the CSV data files form google drive using G drive service account by implementing the incremental ingestion logic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  <w:r w:rsidRPr="00A50A86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4F526228" wp14:editId="5B068486">
            <wp:extent cx="6316044" cy="829993"/>
            <wp:effectExtent l="0" t="0" r="0" b="0"/>
            <wp:docPr id="83314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49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3357" cy="8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  <w:r w:rsidRPr="00A50A86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1A969E4B" wp14:editId="26898BB7">
            <wp:extent cx="6133514" cy="1454744"/>
            <wp:effectExtent l="0" t="0" r="635" b="6350"/>
            <wp:docPr id="101335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55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4245" cy="145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Pr="00A50A86" w:rsidRDefault="00A50A86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A50A86">
        <w:rPr>
          <w:rFonts w:asciiTheme="majorHAnsi" w:hAnsiTheme="majorHAnsi" w:cstheme="majorHAnsi"/>
          <w:b/>
          <w:bCs/>
          <w:sz w:val="20"/>
          <w:szCs w:val="20"/>
          <w:u w:val="single"/>
        </w:rPr>
        <w:t>Silver Jobs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 (Spark)</w:t>
      </w:r>
      <w:r w:rsidRPr="00A50A86">
        <w:rPr>
          <w:rFonts w:asciiTheme="majorHAnsi" w:hAnsiTheme="majorHAnsi" w:cstheme="majorHAnsi"/>
          <w:b/>
          <w:bCs/>
          <w:sz w:val="20"/>
          <w:szCs w:val="20"/>
          <w:u w:val="single"/>
        </w:rPr>
        <w:t>: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Create all the remaining Silver Glue Jobs as per metrics requirement. Make sure to enable the bookmark for all the silver and gold jobs.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And </w:t>
      </w:r>
      <w:r w:rsidRPr="00A50A86">
        <w:rPr>
          <w:rFonts w:asciiTheme="majorHAnsi" w:hAnsiTheme="majorHAnsi" w:cstheme="majorHAnsi"/>
          <w:sz w:val="20"/>
          <w:szCs w:val="20"/>
        </w:rPr>
        <w:t xml:space="preserve">When creating </w:t>
      </w:r>
      <w:r>
        <w:rPr>
          <w:rFonts w:asciiTheme="majorHAnsi" w:hAnsiTheme="majorHAnsi" w:cstheme="majorHAnsi"/>
          <w:sz w:val="20"/>
          <w:szCs w:val="20"/>
        </w:rPr>
        <w:t xml:space="preserve">these 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Silver and Gold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 xml:space="preserve"> Spark job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s</w:t>
      </w:r>
      <w:r w:rsidRPr="00A50A86">
        <w:rPr>
          <w:rFonts w:asciiTheme="majorHAnsi" w:hAnsiTheme="majorHAnsi" w:cstheme="majorHAnsi"/>
          <w:sz w:val="20"/>
          <w:szCs w:val="20"/>
        </w:rPr>
        <w:t xml:space="preserve"> in the AWS Glue Console, you must provide it with explicit instructions to use Delta Lake natively instead of the default Parquet configurations: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A50A86">
        <w:rPr>
          <w:rFonts w:asciiTheme="majorHAnsi" w:hAnsiTheme="majorHAnsi" w:cstheme="majorHAnsi"/>
          <w:sz w:val="20"/>
          <w:szCs w:val="20"/>
        </w:rPr>
        <w:t>add these three exact key-value pairs to allow the open-source Delta libraries to load:</w:t>
      </w:r>
    </w:p>
    <w:p w:rsidR="00A50A86" w:rsidRP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Pr="00A50A86" w:rsidRDefault="00A50A86" w:rsidP="00A50A86">
      <w:pPr>
        <w:rPr>
          <w:rFonts w:ascii="Google Sans" w:hAnsi="Google Sans"/>
          <w:sz w:val="20"/>
          <w:szCs w:val="20"/>
        </w:rPr>
      </w:pPr>
      <w:r w:rsidRPr="00A50A86">
        <w:rPr>
          <w:rFonts w:hAnsi="Symbol"/>
          <w:sz w:val="20"/>
          <w:szCs w:val="20"/>
        </w:rPr>
        <w:t></w:t>
      </w:r>
      <w:r w:rsidRPr="00A50A86">
        <w:rPr>
          <w:sz w:val="20"/>
          <w:szCs w:val="20"/>
        </w:rPr>
        <w:t xml:space="preserve">  </w:t>
      </w:r>
      <w:r w:rsidRPr="00A50A86">
        <w:rPr>
          <w:rStyle w:val="Strong"/>
          <w:rFonts w:ascii="Google Sans" w:hAnsi="Google Sans"/>
          <w:sz w:val="20"/>
          <w:szCs w:val="20"/>
        </w:rPr>
        <w:t>Key:</w:t>
      </w:r>
      <w:r w:rsidRPr="00A50A86">
        <w:rPr>
          <w:rStyle w:val="t286pc"/>
          <w:rFonts w:ascii="Google Sans" w:hAnsi="Google Sans"/>
          <w:sz w:val="20"/>
          <w:szCs w:val="20"/>
        </w:rPr>
        <w:t xml:space="preserve"> </w:t>
      </w:r>
      <w:r w:rsidRPr="00A50A86">
        <w:rPr>
          <w:rStyle w:val="HTMLCode"/>
          <w:rFonts w:eastAsiaTheme="minorHAnsi"/>
        </w:rPr>
        <w:t>--conf</w:t>
      </w:r>
      <w:r w:rsidRPr="00A50A86">
        <w:rPr>
          <w:rFonts w:ascii="Google Sans" w:hAnsi="Google Sans"/>
          <w:sz w:val="20"/>
          <w:szCs w:val="20"/>
        </w:rPr>
        <w:t xml:space="preserve">  </w:t>
      </w:r>
    </w:p>
    <w:p w:rsidR="00A50A86" w:rsidRPr="00A50A86" w:rsidRDefault="00A50A86" w:rsidP="00A50A86">
      <w:pPr>
        <w:rPr>
          <w:sz w:val="20"/>
          <w:szCs w:val="20"/>
        </w:rPr>
      </w:pPr>
      <w:r w:rsidRPr="00A50A86">
        <w:rPr>
          <w:rFonts w:ascii="Google Sans" w:hAnsi="Google Sans"/>
          <w:sz w:val="20"/>
          <w:szCs w:val="20"/>
        </w:rPr>
        <w:t xml:space="preserve">    </w:t>
      </w:r>
      <w:r w:rsidRPr="00A50A86">
        <w:rPr>
          <w:rStyle w:val="Strong"/>
          <w:rFonts w:ascii="Google Sans" w:hAnsi="Google Sans"/>
          <w:sz w:val="20"/>
          <w:szCs w:val="20"/>
        </w:rPr>
        <w:t>Value:</w:t>
      </w:r>
      <w:r w:rsidRPr="00A50A86">
        <w:rPr>
          <w:rStyle w:val="t286pc"/>
          <w:rFonts w:ascii="Google Sans" w:hAnsi="Google Sans"/>
          <w:sz w:val="20"/>
          <w:szCs w:val="20"/>
        </w:rPr>
        <w:t xml:space="preserve"> </w:t>
      </w:r>
      <w:proofErr w:type="spellStart"/>
      <w:r w:rsidRPr="00A50A86">
        <w:rPr>
          <w:rStyle w:val="HTMLCode"/>
          <w:rFonts w:eastAsiaTheme="minorHAnsi"/>
          <w:sz w:val="18"/>
          <w:szCs w:val="18"/>
        </w:rPr>
        <w:t>spark.sql.extensions</w:t>
      </w:r>
      <w:proofErr w:type="spellEnd"/>
      <w:r w:rsidRPr="00A50A86">
        <w:rPr>
          <w:rStyle w:val="HTMLCode"/>
          <w:rFonts w:eastAsiaTheme="minorHAnsi"/>
          <w:sz w:val="18"/>
          <w:szCs w:val="18"/>
        </w:rPr>
        <w:t>=</w:t>
      </w:r>
      <w:proofErr w:type="spellStart"/>
      <w:r w:rsidRPr="00A50A86">
        <w:rPr>
          <w:rStyle w:val="HTMLCode"/>
          <w:rFonts w:eastAsiaTheme="minorHAnsi"/>
          <w:sz w:val="18"/>
          <w:szCs w:val="18"/>
        </w:rPr>
        <w:t>io.delta.sql.DeltaSparkSessionExtension</w:t>
      </w:r>
      <w:proofErr w:type="spellEnd"/>
    </w:p>
    <w:p w:rsidR="00A50A86" w:rsidRPr="00A50A86" w:rsidRDefault="00A50A86" w:rsidP="00A50A86">
      <w:pPr>
        <w:rPr>
          <w:sz w:val="17"/>
          <w:szCs w:val="17"/>
        </w:rPr>
      </w:pPr>
      <w:r w:rsidRPr="00A50A86">
        <w:rPr>
          <w:rFonts w:hAnsi="Symbol"/>
          <w:sz w:val="20"/>
          <w:szCs w:val="20"/>
        </w:rPr>
        <w:t></w:t>
      </w:r>
      <w:r w:rsidRPr="00A50A86">
        <w:rPr>
          <w:sz w:val="20"/>
          <w:szCs w:val="20"/>
        </w:rPr>
        <w:t xml:space="preserve">  </w:t>
      </w:r>
      <w:r w:rsidRPr="00A50A86">
        <w:rPr>
          <w:rStyle w:val="Strong"/>
          <w:rFonts w:ascii="Google Sans" w:hAnsi="Google Sans"/>
          <w:sz w:val="20"/>
          <w:szCs w:val="20"/>
        </w:rPr>
        <w:t>Key:</w:t>
      </w:r>
      <w:r w:rsidRPr="00A50A86">
        <w:rPr>
          <w:rStyle w:val="t286pc"/>
          <w:rFonts w:ascii="Google Sans" w:hAnsi="Google Sans"/>
          <w:sz w:val="20"/>
          <w:szCs w:val="20"/>
        </w:rPr>
        <w:t xml:space="preserve"> </w:t>
      </w:r>
      <w:r w:rsidRPr="00A50A86">
        <w:rPr>
          <w:rStyle w:val="HTMLCode"/>
          <w:rFonts w:eastAsiaTheme="minorHAnsi"/>
        </w:rPr>
        <w:t>--conf</w:t>
      </w:r>
      <w:r w:rsidRPr="00A50A86">
        <w:rPr>
          <w:rFonts w:ascii="Google Sans" w:hAnsi="Google Sans"/>
          <w:sz w:val="20"/>
          <w:szCs w:val="20"/>
        </w:rPr>
        <w:br/>
      </w:r>
      <w:r w:rsidRPr="00A50A86">
        <w:rPr>
          <w:rStyle w:val="Strong"/>
          <w:rFonts w:ascii="Google Sans" w:hAnsi="Google Sans"/>
          <w:sz w:val="20"/>
          <w:szCs w:val="20"/>
        </w:rPr>
        <w:t xml:space="preserve">    </w:t>
      </w:r>
      <w:r w:rsidRPr="00A50A86">
        <w:rPr>
          <w:rStyle w:val="Strong"/>
          <w:rFonts w:ascii="Google Sans" w:hAnsi="Google Sans"/>
          <w:sz w:val="20"/>
          <w:szCs w:val="20"/>
        </w:rPr>
        <w:t>Value</w:t>
      </w:r>
      <w:r w:rsidRPr="00A50A86">
        <w:rPr>
          <w:rStyle w:val="Strong"/>
          <w:rFonts w:ascii="Google Sans" w:hAnsi="Google Sans"/>
          <w:sz w:val="20"/>
          <w:szCs w:val="20"/>
        </w:rPr>
        <w:t>:</w:t>
      </w:r>
      <w:r>
        <w:rPr>
          <w:rStyle w:val="Strong"/>
          <w:rFonts w:ascii="Google Sans" w:hAnsi="Google Sans"/>
          <w:sz w:val="20"/>
          <w:szCs w:val="20"/>
        </w:rPr>
        <w:t xml:space="preserve"> </w:t>
      </w:r>
      <w:r w:rsidRPr="00A50A86">
        <w:rPr>
          <w:rStyle w:val="HTMLCode"/>
          <w:rFonts w:eastAsiaTheme="minorHAnsi"/>
          <w:sz w:val="18"/>
          <w:szCs w:val="18"/>
        </w:rPr>
        <w:t>spark.sql.catalog.spark_catalog=org.apache.spark.sql.delta.catalog.DeltaCatalog</w:t>
      </w:r>
    </w:p>
    <w:p w:rsidR="00A50A86" w:rsidRPr="00A50A86" w:rsidRDefault="00A50A86" w:rsidP="00A50A86">
      <w:pPr>
        <w:rPr>
          <w:rFonts w:asciiTheme="majorHAnsi" w:hAnsiTheme="majorHAnsi" w:cstheme="majorHAnsi"/>
          <w:sz w:val="20"/>
          <w:szCs w:val="20"/>
        </w:rPr>
      </w:pPr>
      <w:r w:rsidRPr="00A50A86">
        <w:rPr>
          <w:rFonts w:hAnsi="Symbol"/>
          <w:sz w:val="20"/>
          <w:szCs w:val="20"/>
        </w:rPr>
        <w:t></w:t>
      </w:r>
      <w:r w:rsidRPr="00A50A86">
        <w:rPr>
          <w:sz w:val="20"/>
          <w:szCs w:val="20"/>
        </w:rPr>
        <w:t xml:space="preserve">  </w:t>
      </w:r>
      <w:r w:rsidRPr="00A50A86">
        <w:rPr>
          <w:rStyle w:val="Strong"/>
          <w:rFonts w:ascii="Google Sans" w:hAnsi="Google Sans"/>
          <w:sz w:val="20"/>
          <w:szCs w:val="20"/>
        </w:rPr>
        <w:t>Key:</w:t>
      </w:r>
      <w:r w:rsidRPr="00A50A86">
        <w:rPr>
          <w:rStyle w:val="t286pc"/>
          <w:rFonts w:ascii="Google Sans" w:hAnsi="Google Sans"/>
          <w:sz w:val="20"/>
          <w:szCs w:val="20"/>
        </w:rPr>
        <w:t xml:space="preserve"> </w:t>
      </w:r>
      <w:r w:rsidRPr="00A50A86">
        <w:rPr>
          <w:rStyle w:val="HTMLCode"/>
          <w:rFonts w:eastAsiaTheme="minorHAnsi"/>
        </w:rPr>
        <w:t>--</w:t>
      </w:r>
      <w:proofErr w:type="spellStart"/>
      <w:r w:rsidRPr="00A50A86">
        <w:rPr>
          <w:rStyle w:val="HTMLCode"/>
          <w:rFonts w:eastAsiaTheme="minorHAnsi"/>
        </w:rPr>
        <w:t>datalake</w:t>
      </w:r>
      <w:proofErr w:type="spellEnd"/>
      <w:r w:rsidRPr="00A50A86">
        <w:rPr>
          <w:rStyle w:val="HTMLCode"/>
          <w:rFonts w:eastAsiaTheme="minorHAnsi"/>
        </w:rPr>
        <w:t>-formats</w:t>
      </w:r>
      <w:r w:rsidRPr="00A50A86">
        <w:rPr>
          <w:rFonts w:ascii="Google Sans" w:hAnsi="Google Sans"/>
          <w:sz w:val="20"/>
          <w:szCs w:val="20"/>
        </w:rPr>
        <w:br/>
      </w:r>
      <w:r>
        <w:rPr>
          <w:rStyle w:val="Strong"/>
          <w:rFonts w:ascii="Google Sans" w:hAnsi="Google Sans"/>
          <w:sz w:val="20"/>
          <w:szCs w:val="20"/>
        </w:rPr>
        <w:t xml:space="preserve">    </w:t>
      </w:r>
      <w:r w:rsidRPr="00A50A86">
        <w:rPr>
          <w:rStyle w:val="Strong"/>
          <w:rFonts w:ascii="Google Sans" w:hAnsi="Google Sans"/>
          <w:sz w:val="20"/>
          <w:szCs w:val="20"/>
        </w:rPr>
        <w:t>Value:</w:t>
      </w:r>
      <w:r w:rsidRPr="00A50A86">
        <w:rPr>
          <w:rStyle w:val="t286pc"/>
          <w:rFonts w:ascii="Google Sans" w:hAnsi="Google Sans"/>
          <w:sz w:val="20"/>
          <w:szCs w:val="20"/>
        </w:rPr>
        <w:t xml:space="preserve"> </w:t>
      </w:r>
      <w:r w:rsidRPr="00A50A86">
        <w:rPr>
          <w:rStyle w:val="HTMLCode"/>
          <w:rFonts w:eastAsiaTheme="minorHAnsi"/>
        </w:rPr>
        <w:t>delta</w:t>
      </w:r>
      <w:r w:rsidRPr="00A50A86">
        <w:rPr>
          <w:sz w:val="20"/>
          <w:szCs w:val="20"/>
        </w:rPr>
        <w:t xml:space="preserve"> 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  <w:r w:rsidRPr="00A50A86">
        <w:rPr>
          <w:rFonts w:asciiTheme="majorHAnsi" w:hAnsiTheme="majorHAnsi" w:cstheme="majorHAnsi"/>
          <w:sz w:val="20"/>
          <w:szCs w:val="20"/>
        </w:rPr>
        <w:lastRenderedPageBreak/>
        <w:drawing>
          <wp:inline distT="0" distB="0" distL="0" distR="0" wp14:anchorId="16B06955" wp14:editId="75DFC8F9">
            <wp:extent cx="5943600" cy="2548255"/>
            <wp:effectExtent l="0" t="0" r="0" b="4445"/>
            <wp:docPr id="156242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26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Pr="00A50A86" w:rsidRDefault="00A50A86" w:rsidP="00A50A86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Gold</w:t>
      </w:r>
      <w:r w:rsidRPr="00A50A86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 Jobs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 (Spark)</w:t>
      </w:r>
      <w:r w:rsidRPr="00A50A86">
        <w:rPr>
          <w:rFonts w:asciiTheme="majorHAnsi" w:hAnsiTheme="majorHAnsi" w:cstheme="majorHAnsi"/>
          <w:b/>
          <w:bCs/>
          <w:sz w:val="20"/>
          <w:szCs w:val="20"/>
          <w:u w:val="single"/>
        </w:rPr>
        <w:t>: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Pr="00A50A86" w:rsidRDefault="00A50A86">
      <w:pPr>
        <w:rPr>
          <w:rFonts w:asciiTheme="majorHAnsi" w:hAnsiTheme="majorHAnsi" w:cstheme="majorHAnsi"/>
          <w:sz w:val="20"/>
          <w:szCs w:val="20"/>
        </w:rPr>
      </w:pPr>
      <w:r w:rsidRPr="00A50A86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1AD4E63B" wp14:editId="06308733">
            <wp:extent cx="5943600" cy="2350770"/>
            <wp:effectExtent l="0" t="0" r="0" b="0"/>
            <wp:docPr id="3066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73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Pr="001B2565" w:rsidRDefault="00A50A86" w:rsidP="001B2565">
      <w:pPr>
        <w:jc w:val="center"/>
        <w:rPr>
          <w:rFonts w:asciiTheme="majorHAnsi" w:hAnsiTheme="majorHAnsi" w:cstheme="majorHAnsi"/>
          <w:sz w:val="20"/>
          <w:szCs w:val="20"/>
          <w:u w:val="single"/>
        </w:rPr>
      </w:pPr>
    </w:p>
    <w:p w:rsidR="001B2565" w:rsidRDefault="001B2565" w:rsidP="001B2565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1B2565" w:rsidRDefault="001B2565" w:rsidP="001B2565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A50A86" w:rsidRDefault="00A50A86" w:rsidP="001B2565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1B2565">
        <w:rPr>
          <w:rFonts w:asciiTheme="majorHAnsi" w:hAnsiTheme="majorHAnsi" w:cstheme="majorHAnsi"/>
          <w:b/>
          <w:bCs/>
          <w:sz w:val="28"/>
          <w:szCs w:val="28"/>
          <w:u w:val="single"/>
        </w:rPr>
        <w:t>AWS Glue WorkFlow (Orchestration):</w:t>
      </w:r>
    </w:p>
    <w:p w:rsidR="001B2565" w:rsidRPr="001B2565" w:rsidRDefault="001B2565" w:rsidP="001B2565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</w:p>
    <w:p w:rsidR="00A50A86" w:rsidRDefault="00A50A8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A50A86" w:rsidRDefault="00A50A86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A50A86">
        <w:rPr>
          <w:rFonts w:asciiTheme="majorHAnsi" w:hAnsiTheme="majorHAnsi" w:cstheme="majorHAnsi"/>
          <w:b/>
          <w:bCs/>
          <w:sz w:val="20"/>
          <w:szCs w:val="20"/>
          <w:u w:val="single"/>
        </w:rPr>
        <w:t>Create a new Glue workflow:</w:t>
      </w:r>
    </w:p>
    <w:p w:rsidR="001B2565" w:rsidRPr="00A50A86" w:rsidRDefault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A50A86" w:rsidRDefault="00A50A86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50A86">
        <w:rPr>
          <w:rFonts w:asciiTheme="majorHAnsi" w:hAnsiTheme="majorHAnsi" w:cstheme="majorHAnsi"/>
          <w:b/>
          <w:bCs/>
          <w:sz w:val="28"/>
          <w:szCs w:val="28"/>
        </w:rPr>
        <w:drawing>
          <wp:inline distT="0" distB="0" distL="0" distR="0" wp14:anchorId="7BFF228D" wp14:editId="3464103F">
            <wp:extent cx="5943600" cy="1287780"/>
            <wp:effectExtent l="0" t="0" r="0" b="0"/>
            <wp:docPr id="68885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1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  <w:r w:rsidRPr="00A50A86">
        <w:rPr>
          <w:rFonts w:asciiTheme="majorHAnsi" w:hAnsiTheme="majorHAnsi" w:cstheme="majorHAnsi"/>
          <w:sz w:val="20"/>
          <w:szCs w:val="20"/>
          <w:u w:val="single"/>
        </w:rPr>
        <w:t>Trigger</w:t>
      </w:r>
      <w:r w:rsidR="001B2565">
        <w:rPr>
          <w:rFonts w:asciiTheme="majorHAnsi" w:hAnsiTheme="majorHAnsi" w:cstheme="majorHAnsi"/>
          <w:sz w:val="20"/>
          <w:szCs w:val="20"/>
          <w:u w:val="single"/>
        </w:rPr>
        <w:t xml:space="preserve"> 1</w:t>
      </w:r>
      <w:r w:rsidRPr="00A50A86">
        <w:rPr>
          <w:rFonts w:asciiTheme="majorHAnsi" w:hAnsiTheme="majorHAnsi" w:cstheme="majorHAnsi"/>
          <w:sz w:val="20"/>
          <w:szCs w:val="20"/>
          <w:u w:val="single"/>
        </w:rPr>
        <w:t>:-</w:t>
      </w:r>
      <w:r>
        <w:rPr>
          <w:rFonts w:asciiTheme="majorHAnsi" w:hAnsiTheme="majorHAnsi" w:cstheme="majorHAnsi"/>
          <w:sz w:val="20"/>
          <w:szCs w:val="20"/>
        </w:rPr>
        <w:t xml:space="preserve"> This trigger will initiate </w:t>
      </w:r>
      <w:r w:rsidR="001B2565">
        <w:rPr>
          <w:rFonts w:asciiTheme="majorHAnsi" w:hAnsiTheme="majorHAnsi" w:cstheme="majorHAnsi"/>
          <w:sz w:val="20"/>
          <w:szCs w:val="20"/>
        </w:rPr>
        <w:t>“</w:t>
      </w:r>
      <w:proofErr w:type="spellStart"/>
      <w:r w:rsidR="001B2565" w:rsidRPr="001B2565">
        <w:rPr>
          <w:rFonts w:asciiTheme="majorHAnsi" w:hAnsiTheme="majorHAnsi" w:cstheme="majorHAnsi"/>
          <w:b/>
          <w:bCs/>
          <w:sz w:val="20"/>
          <w:szCs w:val="20"/>
        </w:rPr>
        <w:t>Glue</w:t>
      </w:r>
      <w:r w:rsidR="001B2565">
        <w:rPr>
          <w:rFonts w:asciiTheme="majorHAnsi" w:hAnsiTheme="majorHAnsi" w:cstheme="majorHAnsi"/>
          <w:b/>
          <w:bCs/>
          <w:sz w:val="20"/>
          <w:szCs w:val="20"/>
        </w:rPr>
        <w:t>_</w:t>
      </w:r>
      <w:r w:rsidRPr="001B2565">
        <w:rPr>
          <w:rFonts w:asciiTheme="majorHAnsi" w:hAnsiTheme="majorHAnsi" w:cstheme="majorHAnsi"/>
          <w:b/>
          <w:bCs/>
          <w:sz w:val="20"/>
          <w:szCs w:val="20"/>
        </w:rPr>
        <w:t>Ingestion</w:t>
      </w:r>
      <w:r w:rsidR="001B2565">
        <w:rPr>
          <w:rFonts w:asciiTheme="majorHAnsi" w:hAnsiTheme="majorHAnsi" w:cstheme="majorHAnsi"/>
          <w:b/>
          <w:bCs/>
          <w:sz w:val="20"/>
          <w:szCs w:val="20"/>
        </w:rPr>
        <w:t>_</w:t>
      </w:r>
      <w:r w:rsidRPr="001B2565">
        <w:rPr>
          <w:rFonts w:asciiTheme="majorHAnsi" w:hAnsiTheme="majorHAnsi" w:cstheme="majorHAnsi"/>
          <w:b/>
          <w:bCs/>
          <w:sz w:val="20"/>
          <w:szCs w:val="20"/>
        </w:rPr>
        <w:t>Controller</w:t>
      </w:r>
      <w:proofErr w:type="spellEnd"/>
      <w:r w:rsidRPr="001B2565">
        <w:rPr>
          <w:rFonts w:asciiTheme="majorHAnsi" w:hAnsiTheme="majorHAnsi" w:cstheme="majorHAnsi"/>
          <w:b/>
          <w:bCs/>
          <w:sz w:val="20"/>
          <w:szCs w:val="20"/>
        </w:rPr>
        <w:t xml:space="preserve"> Job</w:t>
      </w:r>
      <w:r w:rsidR="001B2565">
        <w:rPr>
          <w:rFonts w:asciiTheme="majorHAnsi" w:hAnsiTheme="majorHAnsi" w:cstheme="majorHAnsi"/>
          <w:sz w:val="20"/>
          <w:szCs w:val="20"/>
        </w:rPr>
        <w:t>”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1B2565">
        <w:rPr>
          <w:rFonts w:asciiTheme="majorHAnsi" w:hAnsiTheme="majorHAnsi" w:cstheme="majorHAnsi"/>
          <w:sz w:val="20"/>
          <w:szCs w:val="20"/>
        </w:rPr>
        <w:t>at</w:t>
      </w:r>
      <w:r>
        <w:rPr>
          <w:rFonts w:asciiTheme="majorHAnsi" w:hAnsiTheme="majorHAnsi" w:cstheme="majorHAnsi"/>
          <w:sz w:val="20"/>
          <w:szCs w:val="20"/>
        </w:rPr>
        <w:t xml:space="preserve"> a scheduled </w:t>
      </w:r>
      <w:r w:rsidR="001B2565">
        <w:rPr>
          <w:rFonts w:asciiTheme="majorHAnsi" w:hAnsiTheme="majorHAnsi" w:cstheme="majorHAnsi"/>
          <w:sz w:val="20"/>
          <w:szCs w:val="20"/>
        </w:rPr>
        <w:t>time</w:t>
      </w:r>
      <w:r>
        <w:rPr>
          <w:rFonts w:asciiTheme="majorHAnsi" w:hAnsiTheme="majorHAnsi" w:cstheme="majorHAnsi"/>
          <w:sz w:val="20"/>
          <w:szCs w:val="20"/>
        </w:rPr>
        <w:t xml:space="preserve"> run daily(</w:t>
      </w:r>
      <w:proofErr w:type="gramStart"/>
      <w:r>
        <w:rPr>
          <w:rFonts w:asciiTheme="majorHAnsi" w:hAnsiTheme="majorHAnsi" w:cstheme="majorHAnsi"/>
          <w:sz w:val="20"/>
          <w:szCs w:val="20"/>
        </w:rPr>
        <w:t>eg</w:t>
      </w:r>
      <w:proofErr w:type="gramEnd"/>
      <w:r>
        <w:rPr>
          <w:rFonts w:asciiTheme="majorHAnsi" w:hAnsiTheme="majorHAnsi" w:cstheme="majorHAnsi"/>
          <w:sz w:val="20"/>
          <w:szCs w:val="20"/>
        </w:rPr>
        <w:t xml:space="preserve"> 2:00 AM everyday) which connects to Google Drive and perform the ingestion to S3 RAW incrementally.</w:t>
      </w:r>
    </w:p>
    <w:p w:rsidR="001B2565" w:rsidRDefault="001B2565">
      <w:pPr>
        <w:rPr>
          <w:rFonts w:asciiTheme="majorHAnsi" w:hAnsiTheme="majorHAnsi" w:cstheme="majorHAnsi"/>
          <w:sz w:val="20"/>
          <w:szCs w:val="20"/>
        </w:rPr>
      </w:pP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  <w:r w:rsidRPr="00A50A86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2F50D8B4" wp14:editId="5EE252D7">
            <wp:extent cx="2784320" cy="1477108"/>
            <wp:effectExtent l="0" t="0" r="0" b="0"/>
            <wp:docPr id="100465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56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6753" cy="15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0"/>
          <w:szCs w:val="20"/>
        </w:rPr>
        <w:t xml:space="preserve"> 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Default="00A50A86">
      <w:pPr>
        <w:rPr>
          <w:rFonts w:asciiTheme="majorHAnsi" w:hAnsiTheme="majorHAnsi" w:cstheme="majorHAnsi"/>
          <w:sz w:val="20"/>
          <w:szCs w:val="20"/>
          <w:u w:val="single"/>
        </w:rPr>
      </w:pPr>
      <w:r w:rsidRPr="00A50A86">
        <w:rPr>
          <w:rFonts w:asciiTheme="majorHAnsi" w:hAnsiTheme="majorHAnsi" w:cstheme="majorHAnsi"/>
          <w:sz w:val="20"/>
          <w:szCs w:val="20"/>
          <w:u w:val="single"/>
        </w:rPr>
        <w:t>Glue_Ingestion_Controller_Job</w:t>
      </w:r>
      <w:r w:rsidRPr="00A50A86">
        <w:rPr>
          <w:rFonts w:asciiTheme="majorHAnsi" w:hAnsiTheme="majorHAnsi" w:cstheme="majorHAnsi"/>
          <w:sz w:val="20"/>
          <w:szCs w:val="20"/>
          <w:u w:val="single"/>
        </w:rPr>
        <w:t>: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  <w:u w:val="single"/>
        </w:rPr>
      </w:pPr>
    </w:p>
    <w:p w:rsidR="00A50A86" w:rsidRDefault="00A50A86">
      <w:pPr>
        <w:rPr>
          <w:rFonts w:asciiTheme="majorHAnsi" w:hAnsiTheme="majorHAnsi" w:cstheme="majorHAnsi"/>
          <w:sz w:val="20"/>
          <w:szCs w:val="20"/>
          <w:u w:val="single"/>
        </w:rPr>
      </w:pPr>
      <w:r w:rsidRPr="00A50A86">
        <w:rPr>
          <w:rFonts w:asciiTheme="majorHAnsi" w:hAnsiTheme="majorHAnsi" w:cstheme="majorHAnsi"/>
          <w:sz w:val="20"/>
          <w:szCs w:val="20"/>
          <w:u w:val="single"/>
        </w:rPr>
        <w:drawing>
          <wp:inline distT="0" distB="0" distL="0" distR="0" wp14:anchorId="62BC3DD2" wp14:editId="13656D8C">
            <wp:extent cx="2602523" cy="1691998"/>
            <wp:effectExtent l="0" t="0" r="1270" b="0"/>
            <wp:docPr id="19691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19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3551" cy="17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>
      <w:pPr>
        <w:rPr>
          <w:rFonts w:asciiTheme="majorHAnsi" w:hAnsiTheme="majorHAnsi" w:cstheme="majorHAnsi"/>
          <w:sz w:val="20"/>
          <w:szCs w:val="20"/>
          <w:u w:val="single"/>
        </w:rPr>
      </w:pPr>
    </w:p>
    <w:p w:rsidR="00A50A86" w:rsidRPr="00A50A86" w:rsidRDefault="00A50A86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u w:val="single"/>
        </w:rPr>
        <w:t>Trigger</w:t>
      </w:r>
      <w:r w:rsidR="001B2565">
        <w:rPr>
          <w:rFonts w:asciiTheme="majorHAnsi" w:hAnsiTheme="majorHAnsi" w:cstheme="majorHAnsi"/>
          <w:sz w:val="20"/>
          <w:szCs w:val="20"/>
          <w:u w:val="single"/>
        </w:rPr>
        <w:t xml:space="preserve">2 </w:t>
      </w:r>
      <w:r>
        <w:rPr>
          <w:rFonts w:asciiTheme="majorHAnsi" w:hAnsiTheme="majorHAnsi" w:cstheme="majorHAnsi"/>
          <w:sz w:val="20"/>
          <w:szCs w:val="20"/>
          <w:u w:val="single"/>
        </w:rPr>
        <w:t xml:space="preserve">: </w:t>
      </w:r>
      <w:r w:rsidRPr="00A50A86">
        <w:rPr>
          <w:rFonts w:asciiTheme="majorHAnsi" w:hAnsiTheme="majorHAnsi" w:cstheme="majorHAnsi"/>
          <w:sz w:val="20"/>
          <w:szCs w:val="20"/>
        </w:rPr>
        <w:t xml:space="preserve">This trigger Watches </w:t>
      </w:r>
      <w:r>
        <w:rPr>
          <w:rFonts w:asciiTheme="majorHAnsi" w:hAnsiTheme="majorHAnsi" w:cstheme="majorHAnsi"/>
          <w:sz w:val="20"/>
          <w:szCs w:val="20"/>
        </w:rPr>
        <w:t xml:space="preserve">for the successful completion of </w:t>
      </w:r>
      <w:proofErr w:type="spellStart"/>
      <w:r w:rsidR="001B2565" w:rsidRPr="001B2565">
        <w:rPr>
          <w:rFonts w:asciiTheme="majorHAnsi" w:hAnsiTheme="majorHAnsi" w:cstheme="majorHAnsi"/>
          <w:b/>
          <w:bCs/>
          <w:sz w:val="20"/>
          <w:szCs w:val="20"/>
        </w:rPr>
        <w:t>Glue</w:t>
      </w:r>
      <w:r w:rsidR="001B2565">
        <w:rPr>
          <w:rFonts w:asciiTheme="majorHAnsi" w:hAnsiTheme="majorHAnsi" w:cstheme="majorHAnsi"/>
          <w:sz w:val="20"/>
          <w:szCs w:val="20"/>
        </w:rPr>
        <w:t>_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Ingestion</w:t>
      </w:r>
      <w:r w:rsidR="001B2565">
        <w:rPr>
          <w:rFonts w:asciiTheme="majorHAnsi" w:hAnsiTheme="majorHAnsi" w:cstheme="majorHAnsi"/>
          <w:b/>
          <w:bCs/>
          <w:sz w:val="20"/>
          <w:szCs w:val="20"/>
        </w:rPr>
        <w:t>_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controller</w:t>
      </w:r>
      <w:r w:rsidR="001B2565">
        <w:rPr>
          <w:rFonts w:asciiTheme="majorHAnsi" w:hAnsiTheme="majorHAnsi" w:cstheme="majorHAnsi"/>
          <w:b/>
          <w:bCs/>
          <w:sz w:val="20"/>
          <w:szCs w:val="20"/>
        </w:rPr>
        <w:t>_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job</w:t>
      </w:r>
      <w:proofErr w:type="spellEnd"/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1B2565">
        <w:rPr>
          <w:rFonts w:asciiTheme="majorHAnsi" w:hAnsiTheme="majorHAnsi" w:cstheme="majorHAnsi"/>
          <w:sz w:val="20"/>
          <w:szCs w:val="20"/>
        </w:rPr>
        <w:t>. O</w:t>
      </w:r>
      <w:r>
        <w:rPr>
          <w:rFonts w:asciiTheme="majorHAnsi" w:hAnsiTheme="majorHAnsi" w:cstheme="majorHAnsi"/>
          <w:sz w:val="20"/>
          <w:szCs w:val="20"/>
        </w:rPr>
        <w:t xml:space="preserve">nce it ran as expected it will initiate all the 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Silver jobs</w:t>
      </w:r>
      <w:r>
        <w:rPr>
          <w:rFonts w:asciiTheme="majorHAnsi" w:hAnsiTheme="majorHAnsi" w:cstheme="majorHAnsi"/>
          <w:sz w:val="20"/>
          <w:szCs w:val="20"/>
        </w:rPr>
        <w:t xml:space="preserve"> parallelly without any delay.</w:t>
      </w:r>
    </w:p>
    <w:p w:rsidR="00A50A86" w:rsidRP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Default="00A50A86">
      <w:pPr>
        <w:rPr>
          <w:rFonts w:asciiTheme="majorHAnsi" w:hAnsiTheme="majorHAnsi" w:cstheme="majorHAnsi"/>
          <w:sz w:val="20"/>
          <w:szCs w:val="20"/>
          <w:u w:val="single"/>
        </w:rPr>
      </w:pPr>
      <w:r w:rsidRPr="00A50A86">
        <w:rPr>
          <w:rFonts w:asciiTheme="majorHAnsi" w:hAnsiTheme="majorHAnsi" w:cstheme="majorHAnsi"/>
          <w:sz w:val="20"/>
          <w:szCs w:val="20"/>
          <w:u w:val="single"/>
        </w:rPr>
        <w:drawing>
          <wp:inline distT="0" distB="0" distL="0" distR="0" wp14:anchorId="2B470513" wp14:editId="68190911">
            <wp:extent cx="2300068" cy="3080385"/>
            <wp:effectExtent l="0" t="0" r="0" b="5715"/>
            <wp:docPr id="20363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48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4518" cy="31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0"/>
          <w:szCs w:val="20"/>
          <w:u w:val="single"/>
        </w:rPr>
        <w:t xml:space="preserve">  </w:t>
      </w:r>
      <w:r w:rsidR="001B2565" w:rsidRPr="001B2565">
        <w:rPr>
          <w:rFonts w:asciiTheme="majorHAnsi" w:hAnsiTheme="majorHAnsi" w:cstheme="majorHAnsi"/>
          <w:b/>
          <w:bCs/>
          <w:sz w:val="20"/>
          <w:szCs w:val="20"/>
        </w:rPr>
        <w:t>----------------- &gt;</w:t>
      </w:r>
      <w:r w:rsidR="001B2565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1B2565" w:rsidRPr="00A50A86">
        <w:rPr>
          <w:rFonts w:asciiTheme="majorHAnsi" w:hAnsiTheme="majorHAnsi" w:cstheme="majorHAnsi"/>
          <w:sz w:val="20"/>
          <w:szCs w:val="20"/>
          <w:u w:val="single"/>
        </w:rPr>
        <w:drawing>
          <wp:inline distT="0" distB="0" distL="0" distR="0" wp14:anchorId="38C6DD2C" wp14:editId="401FA206">
            <wp:extent cx="2736166" cy="1803940"/>
            <wp:effectExtent l="0" t="0" r="0" b="0"/>
            <wp:docPr id="208076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1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9511" cy="191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>
      <w:pPr>
        <w:rPr>
          <w:rFonts w:asciiTheme="majorHAnsi" w:hAnsiTheme="majorHAnsi" w:cstheme="majorHAnsi"/>
          <w:sz w:val="20"/>
          <w:szCs w:val="20"/>
          <w:u w:val="single"/>
        </w:rPr>
      </w:pPr>
    </w:p>
    <w:p w:rsidR="00A50A86" w:rsidRPr="00A50A86" w:rsidRDefault="00A50A86" w:rsidP="00A50A86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u w:val="single"/>
        </w:rPr>
        <w:t>Trigger</w:t>
      </w:r>
      <w:r w:rsidR="001B2565">
        <w:rPr>
          <w:rFonts w:asciiTheme="majorHAnsi" w:hAnsiTheme="majorHAnsi" w:cstheme="majorHAnsi"/>
          <w:sz w:val="20"/>
          <w:szCs w:val="20"/>
          <w:u w:val="single"/>
        </w:rPr>
        <w:t xml:space="preserve">3 </w:t>
      </w:r>
      <w:r>
        <w:rPr>
          <w:rFonts w:asciiTheme="majorHAnsi" w:hAnsiTheme="majorHAnsi" w:cstheme="majorHAnsi"/>
          <w:sz w:val="20"/>
          <w:szCs w:val="20"/>
          <w:u w:val="single"/>
        </w:rPr>
        <w:t xml:space="preserve">: </w:t>
      </w:r>
      <w:r w:rsidRPr="00A50A86">
        <w:rPr>
          <w:rFonts w:asciiTheme="majorHAnsi" w:hAnsiTheme="majorHAnsi" w:cstheme="majorHAnsi"/>
          <w:sz w:val="20"/>
          <w:szCs w:val="20"/>
        </w:rPr>
        <w:t xml:space="preserve">This trigger Watches </w:t>
      </w:r>
      <w:r>
        <w:rPr>
          <w:rFonts w:asciiTheme="majorHAnsi" w:hAnsiTheme="majorHAnsi" w:cstheme="majorHAnsi"/>
          <w:sz w:val="20"/>
          <w:szCs w:val="20"/>
        </w:rPr>
        <w:t xml:space="preserve">for the successful completion of </w:t>
      </w:r>
      <w:r>
        <w:rPr>
          <w:rFonts w:asciiTheme="majorHAnsi" w:hAnsiTheme="majorHAnsi" w:cstheme="majorHAnsi"/>
          <w:sz w:val="20"/>
          <w:szCs w:val="20"/>
        </w:rPr>
        <w:t xml:space="preserve">all 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Silver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 xml:space="preserve"> job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s</w:t>
      </w:r>
      <w:r>
        <w:rPr>
          <w:rFonts w:asciiTheme="majorHAnsi" w:hAnsiTheme="majorHAnsi" w:cstheme="majorHAnsi"/>
          <w:sz w:val="20"/>
          <w:szCs w:val="20"/>
        </w:rPr>
        <w:t xml:space="preserve"> once </w:t>
      </w:r>
      <w:r>
        <w:rPr>
          <w:rFonts w:asciiTheme="majorHAnsi" w:hAnsiTheme="majorHAnsi" w:cstheme="majorHAnsi"/>
          <w:sz w:val="20"/>
          <w:szCs w:val="20"/>
        </w:rPr>
        <w:t>they all</w:t>
      </w:r>
      <w:r>
        <w:rPr>
          <w:rFonts w:asciiTheme="majorHAnsi" w:hAnsiTheme="majorHAnsi" w:cstheme="majorHAnsi"/>
          <w:sz w:val="20"/>
          <w:szCs w:val="20"/>
        </w:rPr>
        <w:t xml:space="preserve"> ran as expected it will initiate all the 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>Gold</w:t>
      </w:r>
      <w:r w:rsidRPr="00A50A86">
        <w:rPr>
          <w:rFonts w:asciiTheme="majorHAnsi" w:hAnsiTheme="majorHAnsi" w:cstheme="majorHAnsi"/>
          <w:b/>
          <w:bCs/>
          <w:sz w:val="20"/>
          <w:szCs w:val="20"/>
        </w:rPr>
        <w:t xml:space="preserve"> jobs</w:t>
      </w:r>
      <w:r>
        <w:rPr>
          <w:rFonts w:asciiTheme="majorHAnsi" w:hAnsiTheme="majorHAnsi" w:cstheme="majorHAnsi"/>
          <w:sz w:val="20"/>
          <w:szCs w:val="20"/>
        </w:rPr>
        <w:t xml:space="preserve"> parallelly without any delay.</w:t>
      </w:r>
    </w:p>
    <w:p w:rsidR="00A50A86" w:rsidRPr="00A50A86" w:rsidRDefault="00A50A86">
      <w:pPr>
        <w:rPr>
          <w:rFonts w:asciiTheme="majorHAnsi" w:hAnsiTheme="majorHAnsi" w:cstheme="majorHAnsi"/>
          <w:sz w:val="20"/>
          <w:szCs w:val="20"/>
          <w:u w:val="single"/>
        </w:rPr>
      </w:pP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Default="00A50A86">
      <w:pPr>
        <w:rPr>
          <w:noProof/>
        </w:rPr>
      </w:pPr>
      <w:r w:rsidRPr="00A50A86">
        <w:rPr>
          <w:rFonts w:asciiTheme="majorHAnsi" w:hAnsiTheme="majorHAnsi" w:cstheme="majorHAnsi"/>
          <w:sz w:val="20"/>
          <w:szCs w:val="20"/>
          <w:u w:val="single"/>
        </w:rPr>
        <w:drawing>
          <wp:inline distT="0" distB="0" distL="0" distR="0" wp14:anchorId="2571DC6B" wp14:editId="1C21BCBB">
            <wp:extent cx="1906172" cy="3432228"/>
            <wp:effectExtent l="0" t="0" r="0" b="0"/>
            <wp:docPr id="52908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80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4110" cy="350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A86">
        <w:rPr>
          <w:noProof/>
        </w:rPr>
        <w:t xml:space="preserve"> </w:t>
      </w:r>
      <w:r w:rsidR="001B2565">
        <w:rPr>
          <w:noProof/>
        </w:rPr>
        <w:t xml:space="preserve"> --------- &gt;   </w:t>
      </w:r>
      <w:r w:rsidR="001B2565" w:rsidRPr="00A50A86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29ACE50F" wp14:editId="68DC3C80">
            <wp:extent cx="2859260" cy="1906173"/>
            <wp:effectExtent l="0" t="0" r="0" b="0"/>
            <wp:docPr id="79784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40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5090" cy="19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565">
        <w:rPr>
          <w:noProof/>
        </w:rPr>
        <w:t xml:space="preserve">              </w:t>
      </w:r>
    </w:p>
    <w:p w:rsidR="00A50A86" w:rsidRDefault="00A50A86">
      <w:pPr>
        <w:rPr>
          <w:noProof/>
        </w:rPr>
      </w:pPr>
    </w:p>
    <w:p w:rsidR="00A50A86" w:rsidRPr="001B2565" w:rsidRDefault="00A50A86" w:rsidP="001B2565">
      <w:pPr>
        <w:jc w:val="center"/>
        <w:rPr>
          <w:rFonts w:asciiTheme="majorHAnsi" w:hAnsiTheme="majorHAnsi" w:cstheme="majorHAnsi"/>
          <w:sz w:val="32"/>
          <w:szCs w:val="32"/>
          <w:u w:val="single"/>
        </w:rPr>
      </w:pPr>
      <w:r w:rsidRPr="001B2565">
        <w:rPr>
          <w:noProof/>
          <w:sz w:val="32"/>
          <w:szCs w:val="32"/>
          <w:u w:val="single"/>
        </w:rPr>
        <w:t>Overall Glue WorkFlow Graph:</w:t>
      </w: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Pr="00A50A86" w:rsidRDefault="00A50A86">
      <w:pPr>
        <w:rPr>
          <w:rFonts w:asciiTheme="majorHAnsi" w:hAnsiTheme="majorHAnsi" w:cstheme="majorHAnsi"/>
          <w:sz w:val="20"/>
          <w:szCs w:val="20"/>
        </w:rPr>
      </w:pPr>
    </w:p>
    <w:p w:rsidR="00A50A86" w:rsidRDefault="00A50A86">
      <w:r w:rsidRPr="00A50A86">
        <w:drawing>
          <wp:inline distT="0" distB="0" distL="0" distR="0" wp14:anchorId="7168F3AE" wp14:editId="59F7A7B7">
            <wp:extent cx="7283450" cy="3048000"/>
            <wp:effectExtent l="0" t="0" r="6350" b="0"/>
            <wp:docPr id="43189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0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834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A86" w:rsidRDefault="00A50A86">
      <w:r w:rsidRPr="00A50A86">
        <w:lastRenderedPageBreak/>
        <w:drawing>
          <wp:inline distT="0" distB="0" distL="0" distR="0" wp14:anchorId="386ED8FD" wp14:editId="577B42BD">
            <wp:extent cx="4422352" cy="2433711"/>
            <wp:effectExtent l="0" t="0" r="0" b="5080"/>
            <wp:docPr id="20238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11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234" cy="24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51" w:rsidRDefault="00304A51">
      <w:pPr>
        <w:rPr>
          <w:rFonts w:asciiTheme="majorHAnsi" w:hAnsiTheme="majorHAnsi" w:cstheme="majorHAnsi"/>
          <w:sz w:val="20"/>
          <w:szCs w:val="20"/>
        </w:rPr>
      </w:pPr>
    </w:p>
    <w:p w:rsidR="00A560C0" w:rsidRDefault="00A560C0">
      <w:pPr>
        <w:rPr>
          <w:rFonts w:asciiTheme="majorHAnsi" w:hAnsiTheme="majorHAnsi" w:cstheme="majorHAnsi"/>
          <w:sz w:val="20"/>
          <w:szCs w:val="20"/>
        </w:rPr>
      </w:pPr>
    </w:p>
    <w:p w:rsidR="001B2565" w:rsidRPr="001B2565" w:rsidRDefault="001B2565" w:rsidP="001B2565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1B2565">
        <w:rPr>
          <w:rFonts w:asciiTheme="majorHAnsi" w:hAnsiTheme="majorHAnsi" w:cstheme="majorHAnsi"/>
          <w:b/>
          <w:bCs/>
          <w:sz w:val="32"/>
          <w:szCs w:val="32"/>
          <w:u w:val="single"/>
        </w:rPr>
        <w:t>Streamlit Data Visualizations:</w:t>
      </w:r>
    </w:p>
    <w:p w:rsidR="00A560C0" w:rsidRDefault="00A560C0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P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1B2565">
        <w:rPr>
          <w:rFonts w:asciiTheme="majorHAnsi" w:hAnsiTheme="majorHAnsi" w:cstheme="majorHAnsi"/>
          <w:b/>
          <w:bCs/>
          <w:sz w:val="20"/>
          <w:szCs w:val="20"/>
          <w:u w:val="single"/>
        </w:rPr>
        <w:t>Total On-duty Nurse Hours:</w:t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76EEDF1C" wp14:editId="44F23E84">
            <wp:extent cx="6297557" cy="3126244"/>
            <wp:effectExtent l="0" t="0" r="1905" b="0"/>
            <wp:docPr id="118368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82857" name="Picture 118368285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950" cy="313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P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1B2565">
        <w:rPr>
          <w:rFonts w:asciiTheme="majorHAnsi" w:hAnsiTheme="majorHAnsi" w:cstheme="majorHAnsi"/>
          <w:b/>
          <w:bCs/>
          <w:sz w:val="20"/>
          <w:szCs w:val="20"/>
          <w:u w:val="single"/>
        </w:rPr>
        <w:lastRenderedPageBreak/>
        <w:t>Average Nurse-to-Patient Ratio by Hospital</w:t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>
            <wp:extent cx="6191250" cy="3090333"/>
            <wp:effectExtent l="0" t="0" r="0" b="0"/>
            <wp:docPr id="2000287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87344" name="Picture 200028734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998" cy="310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P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1B2565"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Average Nurse-to-Patient Ratio by 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State</w:t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>
            <wp:extent cx="6073648" cy="2811658"/>
            <wp:effectExtent l="0" t="0" r="0" b="0"/>
            <wp:docPr id="1334954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54251" name="Picture 133495425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556" cy="282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1B2565">
        <w:rPr>
          <w:rFonts w:asciiTheme="majorHAnsi" w:hAnsiTheme="majorHAnsi" w:cstheme="majorHAnsi"/>
          <w:b/>
          <w:bCs/>
          <w:sz w:val="20"/>
          <w:szCs w:val="20"/>
          <w:u w:val="single"/>
        </w:rPr>
        <w:lastRenderedPageBreak/>
        <w:t xml:space="preserve">Average Nurse-to-Patient Ratio by 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Department</w:t>
      </w:r>
    </w:p>
    <w:p w:rsidR="001B2565" w:rsidRP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  <w:r w:rsidRPr="001B2565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657E754B" wp14:editId="3D1C860F">
            <wp:extent cx="5919155" cy="2014614"/>
            <wp:effectExtent l="0" t="0" r="0" b="5080"/>
            <wp:docPr id="81964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2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74132" cy="206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 xml:space="preserve">Top 10 Hospitals With Highest Patient </w:t>
      </w:r>
      <w:proofErr w:type="spellStart"/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ThroughPut</w:t>
      </w:r>
      <w:proofErr w:type="spellEnd"/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Pr="001B2565" w:rsidRDefault="001B2565" w:rsidP="001B2565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1B2565">
        <w:rPr>
          <w:rFonts w:asciiTheme="majorHAnsi" w:hAnsiTheme="majorHAnsi" w:cstheme="majorHAnsi"/>
          <w:b/>
          <w:bCs/>
          <w:sz w:val="20"/>
          <w:szCs w:val="20"/>
          <w:u w:val="single"/>
        </w:rPr>
        <w:drawing>
          <wp:inline distT="0" distB="0" distL="0" distR="0" wp14:anchorId="7494AEF1" wp14:editId="0AA6C267">
            <wp:extent cx="5943600" cy="2782319"/>
            <wp:effectExtent l="0" t="0" r="0" b="0"/>
            <wp:docPr id="70479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91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5294" cy="279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Nurse Staffing VS Readmission Correlation:</w:t>
      </w: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  <w:r w:rsidRPr="001B2565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2C88F8EC" wp14:editId="19B5906C">
            <wp:extent cx="5943600" cy="2981325"/>
            <wp:effectExtent l="0" t="0" r="0" b="3175"/>
            <wp:docPr id="8176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815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Filtered with specific State</w:t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1B2565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4AF3F700" wp14:editId="6174CB20">
            <wp:extent cx="5943600" cy="2999105"/>
            <wp:effectExtent l="0" t="0" r="0" b="0"/>
            <wp:docPr id="161119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935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P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  <w:r w:rsidRPr="001B2565">
        <w:rPr>
          <w:rFonts w:asciiTheme="majorHAnsi" w:hAnsiTheme="majorHAnsi" w:cstheme="majorHAnsi"/>
          <w:b/>
          <w:bCs/>
          <w:sz w:val="20"/>
          <w:szCs w:val="20"/>
          <w:u w:val="single"/>
        </w:rPr>
        <w:lastRenderedPageBreak/>
        <w:t>Be</w:t>
      </w:r>
      <w:r>
        <w:rPr>
          <w:rFonts w:asciiTheme="majorHAnsi" w:hAnsiTheme="majorHAnsi" w:cstheme="majorHAnsi"/>
          <w:b/>
          <w:bCs/>
          <w:sz w:val="20"/>
          <w:szCs w:val="20"/>
          <w:u w:val="single"/>
        </w:rPr>
        <w:t>d Utilization Rate By Hospital (Filtered by State)</w:t>
      </w:r>
    </w:p>
    <w:p w:rsidR="001B2565" w:rsidRPr="001B2565" w:rsidRDefault="001B2565" w:rsidP="00711C13">
      <w:pPr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  <w:r w:rsidRPr="001B2565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53BCB989" wp14:editId="77B7A27D">
            <wp:extent cx="5943600" cy="2955290"/>
            <wp:effectExtent l="0" t="0" r="0" b="3810"/>
            <wp:docPr id="4285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383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65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p w:rsidR="001B2565" w:rsidRPr="00304A51" w:rsidRDefault="001B2565" w:rsidP="00711C13">
      <w:pPr>
        <w:rPr>
          <w:rFonts w:asciiTheme="majorHAnsi" w:hAnsiTheme="majorHAnsi" w:cstheme="majorHAnsi"/>
          <w:sz w:val="20"/>
          <w:szCs w:val="20"/>
        </w:rPr>
      </w:pPr>
    </w:p>
    <w:sectPr w:rsidR="001B2565" w:rsidRPr="00304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oogle Sans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04"/>
    <w:rsid w:val="00016A9B"/>
    <w:rsid w:val="001B2565"/>
    <w:rsid w:val="002474EC"/>
    <w:rsid w:val="00304A51"/>
    <w:rsid w:val="003B551C"/>
    <w:rsid w:val="00711C13"/>
    <w:rsid w:val="00725566"/>
    <w:rsid w:val="00727104"/>
    <w:rsid w:val="00A1236F"/>
    <w:rsid w:val="00A50A86"/>
    <w:rsid w:val="00A560C0"/>
    <w:rsid w:val="00A6633A"/>
    <w:rsid w:val="00AF29E8"/>
    <w:rsid w:val="00ED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00B5E"/>
  <w15:chartTrackingRefBased/>
  <w15:docId w15:val="{5531E245-772B-B145-84BF-B81BA11A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256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711C13"/>
  </w:style>
  <w:style w:type="character" w:styleId="Strong">
    <w:name w:val="Strong"/>
    <w:basedOn w:val="DefaultParagraphFont"/>
    <w:uiPriority w:val="22"/>
    <w:qFormat/>
    <w:rsid w:val="00711C1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1C1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1C1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0A8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B256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37370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0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460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74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19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1202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2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296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0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40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4224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186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7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939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176507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9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9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5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25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58754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90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853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86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13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94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02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60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92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95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77421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6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19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9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77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35929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353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26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us-east-1.console.aws.amazon.com/iam/home?region=us-east-1" TargetMode="Externa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Vimmani/HealthCare_End_To_End_Projec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11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Immani</dc:creator>
  <cp:keywords/>
  <dc:description/>
  <cp:lastModifiedBy>Vishnu Immani</cp:lastModifiedBy>
  <cp:revision>3</cp:revision>
  <dcterms:created xsi:type="dcterms:W3CDTF">2026-05-12T18:15:00Z</dcterms:created>
  <dcterms:modified xsi:type="dcterms:W3CDTF">2026-05-20T20:04:00Z</dcterms:modified>
</cp:coreProperties>
</file>