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0F" w:rsidRDefault="00E70A0F" w:rsidP="00E70A0F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MA273 VEROVATNOĆA I STATISTIKA</w:t>
      </w:r>
    </w:p>
    <w:p w:rsidR="00E70A0F" w:rsidRDefault="00E70A0F" w:rsidP="00E70A0F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Januar A, 2017. godina</w:t>
      </w:r>
    </w:p>
    <w:p w:rsidR="00E70A0F" w:rsidRDefault="00E70A0F" w:rsidP="00E70A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E70A0F" w:rsidRDefault="00E70A0F" w:rsidP="00E70A0F">
      <w:pPr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E70A0F" w:rsidRDefault="00E70A0F" w:rsidP="00E70A0F">
      <w:pPr>
        <w:pStyle w:val="ListParagraph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-test homogenosti.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t-IT"/>
        </w:rPr>
        <w:t>(5 poena)</w:t>
      </w:r>
    </w:p>
    <w:p w:rsidR="00E70A0F" w:rsidRDefault="00E70A0F" w:rsidP="00E70A0F">
      <w:pPr>
        <w:pStyle w:val="ListParagraph"/>
        <w:numPr>
          <w:ilvl w:val="0"/>
          <w:numId w:val="3"/>
        </w:numPr>
        <w:spacing w:after="0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cilju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ispitivanja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uspešnosti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kolokvijima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prolaznost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kolokvijumu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prolaznosti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kolokvijumu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odabranih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tablici</w:t>
      </w:r>
      <w:proofErr w:type="spellEnd"/>
    </w:p>
    <w:tbl>
      <w:tblPr>
        <w:tblStyle w:val="TableGrid"/>
        <w:tblW w:w="0" w:type="auto"/>
        <w:tblInd w:w="1340" w:type="dxa"/>
        <w:tblLook w:val="04A0" w:firstRow="1" w:lastRow="0" w:firstColumn="1" w:lastColumn="0" w:noHBand="0" w:noVBand="1"/>
      </w:tblPr>
      <w:tblGrid>
        <w:gridCol w:w="2057"/>
        <w:gridCol w:w="1276"/>
        <w:gridCol w:w="1559"/>
        <w:gridCol w:w="1134"/>
      </w:tblGrid>
      <w:tr w:rsidR="00E70A0F" w:rsidTr="00E70A0F">
        <w:trPr>
          <w:trHeight w:val="411"/>
        </w:trPr>
        <w:tc>
          <w:tcPr>
            <w:tcW w:w="2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A0F" w:rsidRDefault="00E70A0F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Položili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Nisu položili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</w:tr>
      <w:tr w:rsidR="00E70A0F" w:rsidTr="00E70A0F">
        <w:trPr>
          <w:trHeight w:val="411"/>
        </w:trPr>
        <w:tc>
          <w:tcPr>
            <w:tcW w:w="2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A0F" w:rsidRDefault="00E70A0F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Prvi kolokvijum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E70A0F" w:rsidTr="00E70A0F">
        <w:trPr>
          <w:trHeight w:val="392"/>
        </w:trPr>
        <w:tc>
          <w:tcPr>
            <w:tcW w:w="2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A0F" w:rsidRDefault="00E70A0F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Drugi kolokvijum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70A0F" w:rsidTr="00E70A0F">
        <w:trPr>
          <w:trHeight w:val="392"/>
        </w:trPr>
        <w:tc>
          <w:tcPr>
            <w:tcW w:w="2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A0F" w:rsidRDefault="00E70A0F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70A0F" w:rsidRDefault="00E70A0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E70A0F" w:rsidRDefault="00E70A0F" w:rsidP="00E70A0F">
      <w:pPr>
        <w:spacing w:after="0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zaključiti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kolokvijumu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kolokvijumu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značajnosti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,05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it-IT"/>
        </w:rPr>
        <w:t>(5 poena)</w:t>
      </w:r>
    </w:p>
    <w:p w:rsidR="00E70A0F" w:rsidRDefault="00E70A0F" w:rsidP="00E70A0F">
      <w:pPr>
        <w:spacing w:after="6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E70A0F" w:rsidRDefault="00E70A0F" w:rsidP="00E70A0F">
      <w:pPr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E70A0F" w:rsidRDefault="00E70A0F" w:rsidP="00E70A0F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Uslovna verovatnoća.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t-IT"/>
        </w:rPr>
        <w:t>(5 poena)</w:t>
      </w:r>
    </w:p>
    <w:p w:rsidR="00E70A0F" w:rsidRDefault="00E70A0F" w:rsidP="00E70A0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Strelci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sl-SI"/>
          </w:rPr>
          <m:t>A, B</m:t>
        </m:r>
      </m:oMath>
      <w:r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 i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sl-SI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 gađaju po jednom u metu, nezavisno jedan od drugog, pogađajući je tim redom sa verovatnoćama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sl-SI"/>
          </w:rPr>
          <m:t>0,7; 0,75</m:t>
        </m:r>
      </m:oMath>
      <w:r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 i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sl-SI"/>
          </w:rPr>
          <m:t>0,65</m:t>
        </m:r>
      </m:oMath>
      <w:r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. Ustanovljeno je da je meta pogođena dva puta. Šta je verovatnije: da je strelac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sl-SI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 pogodio ili promašio?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it-IT"/>
        </w:rPr>
        <w:t>(5 poena)</w:t>
      </w:r>
    </w:p>
    <w:p w:rsidR="00E70A0F" w:rsidRDefault="00E70A0F" w:rsidP="00E70A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:rsidR="00E70A0F" w:rsidRDefault="00E70A0F" w:rsidP="00E70A0F">
      <w:pPr>
        <w:pStyle w:val="zadaci"/>
        <w:numPr>
          <w:ilvl w:val="0"/>
          <w:numId w:val="5"/>
        </w:numPr>
      </w:pPr>
      <w:r>
        <w:rPr>
          <w:lang w:val="en-GB"/>
        </w:rPr>
        <w:t xml:space="preserve">U </w:t>
      </w:r>
      <w:proofErr w:type="spellStart"/>
      <w:r>
        <w:rPr>
          <w:lang w:val="en-GB"/>
        </w:rPr>
        <w:t>jednoj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firmi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ispitivana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primanja</w:t>
      </w:r>
      <w:proofErr w:type="spellEnd"/>
      <w:r>
        <w:rPr>
          <w:lang w:val="en-GB"/>
        </w:rPr>
        <w:t xml:space="preserve"> 60 </w:t>
      </w:r>
      <w:proofErr w:type="spellStart"/>
      <w:r>
        <w:rPr>
          <w:lang w:val="en-GB"/>
        </w:rPr>
        <w:t>zaposlenih</w:t>
      </w:r>
      <w:proofErr w:type="spellEnd"/>
      <w:r>
        <w:rPr>
          <w:lang w:val="en-GB"/>
        </w:rPr>
        <w:t xml:space="preserve"> (u 1000 din)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dobijeni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sledeći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podaci</w:t>
      </w:r>
      <w:proofErr w:type="spellEnd"/>
    </w:p>
    <w:p w:rsidR="00E70A0F" w:rsidRDefault="00E70A0F" w:rsidP="00E70A0F">
      <w:pPr>
        <w:pStyle w:val="zadaci"/>
        <w:numPr>
          <w:ilvl w:val="0"/>
          <w:numId w:val="0"/>
        </w:numPr>
        <w:ind w:left="357"/>
      </w:pPr>
      <w:r>
        <w:rPr>
          <w:noProof/>
          <w:lang w:val="en-US" w:eastAsia="en-US"/>
        </w:rPr>
        <w:drawing>
          <wp:inline distT="0" distB="0" distL="0" distR="0">
            <wp:extent cx="5495925" cy="762000"/>
            <wp:effectExtent l="0" t="0" r="952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0F" w:rsidRDefault="00E70A0F" w:rsidP="00E70A0F">
      <w:pPr>
        <w:pStyle w:val="zadaci"/>
        <w:numPr>
          <w:ilvl w:val="0"/>
          <w:numId w:val="0"/>
        </w:numPr>
        <w:ind w:left="357"/>
        <w:rPr>
          <w:lang w:val="sr-Latn-RS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pretpostavkom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primanja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zaposlenih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normalnu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raspodelu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σ=20</m:t>
        </m:r>
      </m:oMath>
      <w:r>
        <w:rPr>
          <w:lang w:val="en-GB"/>
        </w:rPr>
        <w:t xml:space="preserve"> naći 94% interval </w:t>
      </w:r>
      <w:proofErr w:type="spellStart"/>
      <w:r>
        <w:rPr>
          <w:lang w:val="en-GB"/>
        </w:rPr>
        <w:t>poverenja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srednju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vrednost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primanja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zaposlenih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toj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firmi</w:t>
      </w:r>
      <w:proofErr w:type="spellEnd"/>
      <w:r>
        <w:rPr>
          <w:lang w:val="en-GB"/>
        </w:rPr>
        <w:t>.</w:t>
      </w:r>
    </w:p>
    <w:p w:rsidR="00E70A0F" w:rsidRDefault="00E70A0F" w:rsidP="00E70A0F">
      <w:pPr>
        <w:pStyle w:val="zadaci"/>
        <w:numPr>
          <w:ilvl w:val="0"/>
          <w:numId w:val="0"/>
        </w:numPr>
        <w:ind w:left="357"/>
      </w:pPr>
    </w:p>
    <w:p w:rsidR="00E70A0F" w:rsidRDefault="00E70A0F" w:rsidP="00E70A0F">
      <w:pPr>
        <w:pStyle w:val="zadaci"/>
        <w:numPr>
          <w:ilvl w:val="0"/>
          <w:numId w:val="5"/>
        </w:numPr>
      </w:pPr>
      <w:r>
        <w:t>U kutiji se nalaze 5 kuglica koje su numerisane brojevima od 1 do 5. Izvlače se 2 kuglice jedan za drugom, bez vraćanja. Definisane su slučajne promenljive:</w:t>
      </w:r>
    </w:p>
    <w:p w:rsidR="00E70A0F" w:rsidRPr="00E70A0F" w:rsidRDefault="00E70A0F" w:rsidP="00E70A0F">
      <w:pPr>
        <w:pStyle w:val="zadaci"/>
        <w:numPr>
          <w:ilvl w:val="0"/>
          <w:numId w:val="0"/>
        </w:numPr>
        <w:ind w:left="357"/>
      </w:pPr>
      <m:oMath>
        <m:r>
          <w:rPr>
            <w:rFonts w:ascii="Cambria Math" w:hAnsi="Cambria Math"/>
            <w:szCs w:val="24"/>
          </w:rPr>
          <m:t>X</m:t>
        </m:r>
      </m:oMath>
      <w:r w:rsidRPr="00E70A0F">
        <w:rPr>
          <w:szCs w:val="24"/>
        </w:rPr>
        <w:t xml:space="preserve"> – predstavlja najveći broj na izvučenim kuglicama,</w:t>
      </w:r>
      <w:r w:rsidRPr="00E70A0F">
        <w:rPr>
          <w:szCs w:val="24"/>
        </w:rPr>
        <w:tab/>
      </w:r>
    </w:p>
    <w:p w:rsidR="00E70A0F" w:rsidRDefault="00E70A0F" w:rsidP="00E70A0F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predst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avlja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najmanji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izvučenim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kuglicama.</w:t>
      </w:r>
      <w:proofErr w:type="spellEnd"/>
    </w:p>
    <w:p w:rsidR="00A2422A" w:rsidRPr="00E70A0F" w:rsidRDefault="00E70A0F" w:rsidP="00E70A0F">
      <w:pPr>
        <w:ind w:left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Odrediti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raspodelu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promenljivu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(X,Y)</m:t>
        </m:r>
      </m:oMath>
      <w:r>
        <w:rPr>
          <w:rFonts w:ascii="Times New Roman" w:hAnsi="Times New Roman" w:cs="Times New Roman"/>
          <w:sz w:val="24"/>
          <w:szCs w:val="24"/>
        </w:rPr>
        <w:t xml:space="preserve">, kao i marginalne raspodele slučajnih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promenljivih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.                             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(5 poena)</w:t>
      </w:r>
    </w:p>
    <w:sectPr w:rsidR="00A2422A" w:rsidRPr="00E70A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4E2A"/>
    <w:multiLevelType w:val="hybridMultilevel"/>
    <w:tmpl w:val="B1F821E0"/>
    <w:lvl w:ilvl="0" w:tplc="FD4AC3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3E62E7"/>
    <w:multiLevelType w:val="hybridMultilevel"/>
    <w:tmpl w:val="719E32B0"/>
    <w:lvl w:ilvl="0" w:tplc="241A0017">
      <w:start w:val="1"/>
      <w:numFmt w:val="lowerLetter"/>
      <w:lvlText w:val="%1)"/>
      <w:lvlJc w:val="left"/>
      <w:pPr>
        <w:ind w:left="1080" w:hanging="360"/>
      </w:p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24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>
      <w:start w:val="1"/>
      <w:numFmt w:val="decimal"/>
      <w:lvlText w:val="%7."/>
      <w:lvlJc w:val="left"/>
      <w:pPr>
        <w:ind w:left="5400" w:hanging="360"/>
      </w:pPr>
    </w:lvl>
    <w:lvl w:ilvl="7" w:tplc="241A0019">
      <w:start w:val="1"/>
      <w:numFmt w:val="lowerLetter"/>
      <w:lvlText w:val="%8."/>
      <w:lvlJc w:val="left"/>
      <w:pPr>
        <w:ind w:left="6120" w:hanging="360"/>
      </w:pPr>
    </w:lvl>
    <w:lvl w:ilvl="8" w:tplc="241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46F4A"/>
    <w:multiLevelType w:val="hybridMultilevel"/>
    <w:tmpl w:val="33F83EBC"/>
    <w:lvl w:ilvl="0" w:tplc="B030B21A">
      <w:start w:val="3"/>
      <w:numFmt w:val="decimal"/>
      <w:lvlText w:val="%1."/>
      <w:lvlJc w:val="left"/>
      <w:pPr>
        <w:ind w:left="357" w:hanging="357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07708"/>
    <w:multiLevelType w:val="hybridMultilevel"/>
    <w:tmpl w:val="085AE432"/>
    <w:lvl w:ilvl="0" w:tplc="D2EADA90">
      <w:start w:val="1"/>
      <w:numFmt w:val="decimal"/>
      <w:pStyle w:val="zadaci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038C"/>
    <w:multiLevelType w:val="hybridMultilevel"/>
    <w:tmpl w:val="2C60C426"/>
    <w:lvl w:ilvl="0" w:tplc="241A0017">
      <w:start w:val="1"/>
      <w:numFmt w:val="lowerLetter"/>
      <w:lvlText w:val="%1)"/>
      <w:lvlJc w:val="left"/>
      <w:pPr>
        <w:ind w:left="1080" w:hanging="360"/>
      </w:p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24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>
      <w:start w:val="1"/>
      <w:numFmt w:val="decimal"/>
      <w:lvlText w:val="%7."/>
      <w:lvlJc w:val="left"/>
      <w:pPr>
        <w:ind w:left="5400" w:hanging="360"/>
      </w:pPr>
    </w:lvl>
    <w:lvl w:ilvl="7" w:tplc="241A0019">
      <w:start w:val="1"/>
      <w:numFmt w:val="lowerLetter"/>
      <w:lvlText w:val="%8."/>
      <w:lvlJc w:val="left"/>
      <w:pPr>
        <w:ind w:left="6120" w:hanging="360"/>
      </w:pPr>
    </w:lvl>
    <w:lvl w:ilvl="8" w:tplc="241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C2"/>
    <w:rsid w:val="008856C2"/>
    <w:rsid w:val="00A2422A"/>
    <w:rsid w:val="00E7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8877B-8E27-473F-9F09-82CEF845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0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0F"/>
    <w:pPr>
      <w:ind w:left="720"/>
      <w:contextualSpacing/>
    </w:pPr>
  </w:style>
  <w:style w:type="paragraph" w:customStyle="1" w:styleId="zadaci">
    <w:name w:val="zadaci"/>
    <w:basedOn w:val="Normal"/>
    <w:autoRedefine/>
    <w:rsid w:val="00E70A0F"/>
    <w:pPr>
      <w:numPr>
        <w:numId w:val="1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it-CH" w:eastAsia="sr-Latn-CS"/>
    </w:rPr>
  </w:style>
  <w:style w:type="table" w:styleId="TableGrid">
    <w:name w:val="Table Grid"/>
    <w:basedOn w:val="TableNormal"/>
    <w:uiPriority w:val="59"/>
    <w:rsid w:val="00E70A0F"/>
    <w:pPr>
      <w:spacing w:after="0" w:line="240" w:lineRule="auto"/>
    </w:pPr>
    <w:rPr>
      <w:rFonts w:eastAsiaTheme="minorEastAsia"/>
      <w:lang w:val="sr-Latn-R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Rale\Desktop\Matemati&#269;ki%20predmeti%20-%20QDitaPPT\MA273\MA273-L12\resources\MA273-L12-Slika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</dc:creator>
  <cp:keywords/>
  <dc:description/>
  <cp:lastModifiedBy>RALE</cp:lastModifiedBy>
  <cp:revision>3</cp:revision>
  <dcterms:created xsi:type="dcterms:W3CDTF">2017-01-27T12:39:00Z</dcterms:created>
  <dcterms:modified xsi:type="dcterms:W3CDTF">2017-01-27T12:41:00Z</dcterms:modified>
</cp:coreProperties>
</file>