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初识RAG</w:t>
      </w:r>
    </w:p>
    <w:p>
      <w:pPr>
        <w:spacing w:before="120" w:after="120" w:line="288" w:lineRule="auto"/>
        <w:ind w:left="0"/>
        <w:jc w:val="left"/>
      </w:pPr>
      <w:r>
        <w:rPr>
          <w:rFonts w:eastAsia="等线" w:ascii="Arial" w:cs="Arial" w:hAnsi="Arial"/>
          <w:sz w:val="22"/>
        </w:rPr>
        <w:t>本次分享主要围绕以下几个主题</w:t>
      </w:r>
    </w:p>
    <w:p>
      <w:pPr>
        <w:numPr>
          <w:numId w:val="1"/>
        </w:numPr>
        <w:spacing w:before="120" w:after="120" w:line="288" w:lineRule="auto"/>
        <w:ind w:left="0"/>
        <w:jc w:val="left"/>
      </w:pPr>
      <w:r>
        <w:rPr>
          <w:rFonts w:eastAsia="等线" w:ascii="Arial" w:cs="Arial" w:hAnsi="Arial"/>
          <w:sz w:val="22"/>
        </w:rPr>
        <w:t>RAG 的概念、价值和适用边界,RAG的架构发展</w:t>
      </w:r>
    </w:p>
    <w:p>
      <w:pPr>
        <w:numPr>
          <w:numId w:val="2"/>
        </w:numPr>
        <w:spacing w:before="120" w:after="120" w:line="288" w:lineRule="auto"/>
        <w:ind w:left="0"/>
        <w:jc w:val="left"/>
      </w:pPr>
      <w:r>
        <w:rPr>
          <w:rFonts w:eastAsia="等线" w:ascii="Arial" w:cs="Arial" w:hAnsi="Arial"/>
          <w:sz w:val="22"/>
        </w:rPr>
        <w:t>一个最小单元 RAG demo</w:t>
      </w:r>
    </w:p>
    <w:p>
      <w:pPr>
        <w:numPr>
          <w:numId w:val="3"/>
        </w:numPr>
        <w:spacing w:before="120" w:after="120" w:line="288" w:lineRule="auto"/>
        <w:ind w:left="0"/>
        <w:jc w:val="left"/>
      </w:pPr>
      <w:r>
        <w:rPr>
          <w:rFonts w:eastAsia="等线" w:ascii="Arial" w:cs="Arial" w:hAnsi="Arial"/>
          <w:sz w:val="22"/>
        </w:rPr>
        <w:t>从 demo 走向工程化和生产化 未来拓展</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 xml:space="preserve">RAG 的概念、价值和适用边界 </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RAG 是什么</w:t>
      </w:r>
      <w:bookmarkEnd w:id="1"/>
    </w:p>
    <w:p>
      <w:pPr>
        <w:spacing w:before="120" w:after="120" w:line="288" w:lineRule="auto"/>
        <w:ind w:left="0"/>
        <w:jc w:val="left"/>
      </w:pPr>
      <w:r>
        <w:rPr>
          <w:rFonts w:eastAsia="等线" w:ascii="Arial" w:cs="Arial" w:hAnsi="Arial"/>
          <w:sz w:val="22"/>
        </w:rPr>
        <w:t>RAG 检索增强生成（Retrieval Augmented Generation）是一种人工智能框架，旨在利用大语言模型（LLM）进行跨外部知识源的自然语言查询。RAG的核心思想是通过外挂知识库的方式给大模型提供更可靠的知识来抑制模型产生幻觉，通过定期迭代知识库的方式解决大模型知识更新慢和训练成本高的问题。</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RAG的价值</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为什么企业场景不能只靠纯大模型</w:t>
      </w:r>
      <w:bookmarkEnd w:id="3"/>
    </w:p>
    <w:p>
      <w:pPr>
        <w:spacing w:before="120" w:after="120" w:line="288" w:lineRule="auto"/>
        <w:ind w:left="0"/>
        <w:jc w:val="left"/>
      </w:pPr>
      <w:r>
        <w:rPr>
          <w:rFonts w:eastAsia="等线" w:ascii="Arial" w:cs="Arial" w:hAnsi="Arial"/>
          <w:sz w:val="22"/>
        </w:rPr>
        <w:t>在实际业务落地中，通用基础大模型通常很难直接满足企业需求，主要存在以下问题：</w:t>
      </w:r>
    </w:p>
    <w:p>
      <w:pPr>
        <w:numPr>
          <w:numId w:val="4"/>
        </w:numPr>
        <w:spacing w:before="120" w:after="120" w:line="288" w:lineRule="auto"/>
        <w:ind w:left="0"/>
        <w:jc w:val="left"/>
      </w:pPr>
      <w:r>
        <w:rPr>
          <w:rFonts w:eastAsia="等线" w:ascii="Arial" w:cs="Arial" w:hAnsi="Arial"/>
          <w:b w:val="true"/>
          <w:sz w:val="22"/>
        </w:rPr>
        <w:t>知识不完整</w:t>
      </w:r>
      <w:r>
        <w:rPr>
          <w:rFonts w:eastAsia="等线" w:ascii="Arial" w:cs="Arial" w:hAnsi="Arial"/>
          <w:sz w:val="22"/>
        </w:rPr>
        <w:t xml:space="preserve">：大模型主要依赖公开训练数据，缺少企业内部的私域知识，如 SOP、FAQ、制度、工单规则等 </w:t>
      </w:r>
    </w:p>
    <w:p>
      <w:pPr>
        <w:numPr>
          <w:numId w:val="5"/>
        </w:numPr>
        <w:spacing w:before="120" w:after="120" w:line="288" w:lineRule="auto"/>
        <w:ind w:left="0"/>
        <w:jc w:val="left"/>
      </w:pPr>
      <w:r>
        <w:rPr>
          <w:rFonts w:eastAsia="等线" w:ascii="Arial" w:cs="Arial" w:hAnsi="Arial"/>
          <w:b w:val="true"/>
          <w:sz w:val="22"/>
        </w:rPr>
        <w:t>知识更新滞后</w:t>
      </w:r>
      <w:r>
        <w:rPr>
          <w:rFonts w:eastAsia="等线" w:ascii="Arial" w:cs="Arial" w:hAnsi="Arial"/>
          <w:sz w:val="22"/>
        </w:rPr>
        <w:t xml:space="preserve">：企业知识持续变化，但模型参数不会自动更新，靠重新训练成本高、周期长 </w:t>
      </w:r>
    </w:p>
    <w:p>
      <w:pPr>
        <w:numPr>
          <w:numId w:val="6"/>
        </w:numPr>
        <w:spacing w:before="120" w:after="120" w:line="288" w:lineRule="auto"/>
        <w:ind w:left="0"/>
        <w:jc w:val="left"/>
      </w:pPr>
      <w:r>
        <w:rPr>
          <w:rFonts w:eastAsia="等线" w:ascii="Arial" w:cs="Arial" w:hAnsi="Arial"/>
          <w:b w:val="true"/>
          <w:sz w:val="22"/>
        </w:rPr>
        <w:t>幻觉问题明显</w:t>
      </w:r>
      <w:r>
        <w:rPr>
          <w:rFonts w:eastAsia="等线" w:ascii="Arial" w:cs="Arial" w:hAnsi="Arial"/>
          <w:sz w:val="22"/>
        </w:rPr>
        <w:t xml:space="preserve">：模型可能生成“看起来合理但实际错误”的答案，业务场景往往无法接受 </w:t>
      </w:r>
    </w:p>
    <w:p>
      <w:pPr>
        <w:numPr>
          <w:numId w:val="7"/>
        </w:numPr>
        <w:spacing w:before="120" w:after="120" w:line="288" w:lineRule="auto"/>
        <w:ind w:left="0"/>
        <w:jc w:val="left"/>
      </w:pPr>
      <w:r>
        <w:rPr>
          <w:rFonts w:eastAsia="等线" w:ascii="Arial" w:cs="Arial" w:hAnsi="Arial"/>
          <w:b w:val="true"/>
          <w:sz w:val="22"/>
        </w:rPr>
        <w:t>数据安全要求高</w:t>
      </w:r>
      <w:r>
        <w:rPr>
          <w:rFonts w:eastAsia="等线" w:ascii="Arial" w:cs="Arial" w:hAnsi="Arial"/>
          <w:sz w:val="22"/>
        </w:rPr>
        <w:t xml:space="preserve">：企业私域数据涉及安全、权限、合规，不适合直接暴露给通用外部模型 </w:t>
      </w:r>
    </w:p>
    <w:p>
      <w:pPr>
        <w:numPr>
          <w:numId w:val="8"/>
        </w:numPr>
        <w:spacing w:before="120" w:after="120" w:line="288" w:lineRule="auto"/>
        <w:ind w:left="0"/>
        <w:jc w:val="left"/>
      </w:pPr>
      <w:r>
        <w:rPr>
          <w:rFonts w:eastAsia="等线" w:ascii="Arial" w:cs="Arial" w:hAnsi="Arial"/>
          <w:b w:val="true"/>
          <w:sz w:val="22"/>
        </w:rPr>
        <w:t>答案不可追溯</w:t>
      </w:r>
      <w:r>
        <w:rPr>
          <w:rFonts w:eastAsia="等线" w:ascii="Arial" w:cs="Arial" w:hAnsi="Arial"/>
          <w:sz w:val="22"/>
        </w:rPr>
        <w:t>：模型回答往往无法明确说明依据来源，难以满足审计、复核和合规要求</w:t>
      </w:r>
    </w:p>
    <w:p>
      <w:pPr>
        <w:pStyle w:val="3"/>
        <w:spacing w:before="300" w:after="120" w:line="288" w:lineRule="auto"/>
        <w:ind w:left="0"/>
        <w:jc w:val="left"/>
        <w:outlineLvl w:val="2"/>
      </w:pPr>
      <w:bookmarkStart w:name="heading_4" w:id="4"/>
      <w:r>
        <w:rPr>
          <w:rFonts w:eastAsia="等线" w:ascii="Arial" w:cs="Arial" w:hAnsi="Arial"/>
          <w:b w:val="true"/>
          <w:sz w:val="30"/>
        </w:rPr>
        <w:t>RAG 为什么适合企业落地</w:t>
      </w:r>
      <w:bookmarkEnd w:id="4"/>
    </w:p>
    <w:p>
      <w:pPr>
        <w:spacing w:before="120" w:after="120" w:line="288" w:lineRule="auto"/>
        <w:ind w:left="0"/>
        <w:jc w:val="left"/>
      </w:pPr>
      <w:r>
        <w:rPr>
          <w:rFonts w:eastAsia="等线" w:ascii="Arial" w:cs="Arial" w:hAnsi="Arial"/>
          <w:sz w:val="22"/>
        </w:rPr>
        <w:t>RAG（检索增强生成）的核心思路是：</w:t>
      </w:r>
    </w:p>
    <w:p>
      <w:pPr>
        <w:spacing w:before="120" w:after="120" w:line="288" w:lineRule="auto"/>
        <w:ind w:left="0"/>
        <w:jc w:val="left"/>
      </w:pPr>
      <w:r>
        <w:rPr>
          <w:rFonts w:eastAsia="等线" w:ascii="Arial" w:cs="Arial" w:hAnsi="Arial"/>
          <w:b w:val="true"/>
          <w:sz w:val="22"/>
        </w:rPr>
        <w:t>先从企业知识库中检索相关内容，再基于检索结果让大模型生成答案。</w:t>
      </w:r>
    </w:p>
    <w:p>
      <w:pPr>
        <w:spacing w:before="120" w:after="120" w:line="288" w:lineRule="auto"/>
        <w:ind w:left="0"/>
        <w:jc w:val="left"/>
      </w:pPr>
      <w:r>
        <w:rPr>
          <w:rFonts w:eastAsia="等线" w:ascii="Arial" w:cs="Arial" w:hAnsi="Arial"/>
          <w:sz w:val="22"/>
        </w:rPr>
        <w:t>它带来的价值主要体现在：</w:t>
      </w:r>
    </w:p>
    <w:p>
      <w:pPr>
        <w:numPr>
          <w:numId w:val="9"/>
        </w:numPr>
        <w:spacing w:before="120" w:after="120" w:line="288" w:lineRule="auto"/>
        <w:ind w:left="0"/>
        <w:jc w:val="left"/>
      </w:pPr>
      <w:r>
        <w:rPr>
          <w:rFonts w:eastAsia="等线" w:ascii="Arial" w:cs="Arial" w:hAnsi="Arial"/>
          <w:b w:val="true"/>
          <w:sz w:val="22"/>
        </w:rPr>
        <w:t>知识更新更轻量</w:t>
      </w:r>
      <w:r>
        <w:rPr>
          <w:rFonts w:eastAsia="等线" w:ascii="Arial" w:cs="Arial" w:hAnsi="Arial"/>
          <w:sz w:val="22"/>
        </w:rPr>
        <w:t xml:space="preserve">：从“重训模型”变成“更新知识库” </w:t>
      </w:r>
    </w:p>
    <w:p>
      <w:pPr>
        <w:numPr>
          <w:numId w:val="10"/>
        </w:numPr>
        <w:spacing w:before="120" w:after="120" w:line="288" w:lineRule="auto"/>
        <w:ind w:left="0"/>
        <w:jc w:val="left"/>
      </w:pPr>
      <w:r>
        <w:rPr>
          <w:rFonts w:eastAsia="等线" w:ascii="Arial" w:cs="Arial" w:hAnsi="Arial"/>
          <w:b w:val="true"/>
          <w:sz w:val="22"/>
        </w:rPr>
        <w:t>接入企业私域知识</w:t>
      </w:r>
      <w:r>
        <w:rPr>
          <w:rFonts w:eastAsia="等线" w:ascii="Arial" w:cs="Arial" w:hAnsi="Arial"/>
          <w:sz w:val="22"/>
        </w:rPr>
        <w:t xml:space="preserve">：让模型具备回答内部业务问题的能力 </w:t>
      </w:r>
    </w:p>
    <w:p>
      <w:pPr>
        <w:numPr>
          <w:numId w:val="11"/>
        </w:numPr>
        <w:spacing w:before="120" w:after="120" w:line="288" w:lineRule="auto"/>
        <w:ind w:left="0"/>
        <w:jc w:val="left"/>
      </w:pPr>
      <w:r>
        <w:rPr>
          <w:rFonts w:eastAsia="等线" w:ascii="Arial" w:cs="Arial" w:hAnsi="Arial"/>
          <w:b w:val="true"/>
          <w:sz w:val="22"/>
        </w:rPr>
        <w:t>降低幻觉概率</w:t>
      </w:r>
      <w:r>
        <w:rPr>
          <w:rFonts w:eastAsia="等线" w:ascii="Arial" w:cs="Arial" w:hAnsi="Arial"/>
          <w:sz w:val="22"/>
        </w:rPr>
        <w:t xml:space="preserve">：回答更有依据，减少无根据编造 </w:t>
      </w:r>
    </w:p>
    <w:p>
      <w:pPr>
        <w:numPr>
          <w:numId w:val="12"/>
        </w:numPr>
        <w:spacing w:before="120" w:after="120" w:line="288" w:lineRule="auto"/>
        <w:ind w:left="0"/>
        <w:jc w:val="left"/>
      </w:pPr>
      <w:r>
        <w:rPr>
          <w:rFonts w:eastAsia="等线" w:ascii="Arial" w:cs="Arial" w:hAnsi="Arial"/>
          <w:b w:val="true"/>
          <w:sz w:val="22"/>
        </w:rPr>
        <w:t>支持引用与追溯</w:t>
      </w:r>
      <w:r>
        <w:rPr>
          <w:rFonts w:eastAsia="等线" w:ascii="Arial" w:cs="Arial" w:hAnsi="Arial"/>
          <w:sz w:val="22"/>
        </w:rPr>
        <w:t xml:space="preserve">：答案可关联来源文档，便于审计和复核 </w:t>
      </w:r>
    </w:p>
    <w:p>
      <w:pPr>
        <w:numPr>
          <w:numId w:val="13"/>
        </w:numPr>
        <w:spacing w:before="120" w:after="120" w:line="288" w:lineRule="auto"/>
        <w:ind w:left="0"/>
        <w:jc w:val="left"/>
      </w:pPr>
      <w:r>
        <w:rPr>
          <w:rFonts w:eastAsia="等线" w:ascii="Arial" w:cs="Arial" w:hAnsi="Arial"/>
          <w:b w:val="true"/>
          <w:sz w:val="22"/>
        </w:rPr>
        <w:t>更适合业务场景</w:t>
      </w:r>
      <w:r>
        <w:rPr>
          <w:rFonts w:eastAsia="等线" w:ascii="Arial" w:cs="Arial" w:hAnsi="Arial"/>
          <w:sz w:val="22"/>
        </w:rPr>
        <w:t>：尤其适用于客服、知识库问答、坐席辅助、内部问答、运维助手等场景</w:t>
      </w:r>
    </w:p>
    <w:p>
      <w:pPr>
        <w:spacing w:before="120" w:after="120" w:line="288" w:lineRule="auto"/>
        <w:ind w:left="0"/>
        <w:jc w:val="left"/>
      </w:pPr>
      <w:r>
        <w:rPr>
          <w:rFonts w:eastAsia="等线" w:ascii="Arial" w:cs="Arial" w:hAnsi="Arial"/>
          <w:b w:val="true"/>
          <w:sz w:val="22"/>
        </w:rPr>
        <w:t>一句话总结</w:t>
      </w:r>
    </w:p>
    <w:p>
      <w:pPr>
        <w:numPr>
          <w:numId w:val="14"/>
        </w:numPr>
        <w:spacing w:before="120" w:after="120" w:line="288" w:lineRule="auto"/>
        <w:ind w:left="0"/>
        <w:jc w:val="left"/>
      </w:pPr>
      <w:r>
        <w:rPr>
          <w:rFonts w:eastAsia="等线" w:ascii="Arial" w:cs="Arial" w:hAnsi="Arial"/>
          <w:sz w:val="22"/>
        </w:rPr>
        <w:t>纯大模型：靠参数记忆回答</w:t>
      </w:r>
    </w:p>
    <w:p>
      <w:pPr>
        <w:numPr>
          <w:numId w:val="15"/>
        </w:numPr>
        <w:spacing w:before="120" w:after="120" w:line="288" w:lineRule="auto"/>
        <w:ind w:left="0"/>
        <w:jc w:val="left"/>
      </w:pPr>
      <w:r>
        <w:rPr>
          <w:rFonts w:eastAsia="等线" w:ascii="Arial" w:cs="Arial" w:hAnsi="Arial"/>
          <w:sz w:val="22"/>
        </w:rPr>
        <w:t>RAG：靠“外部证据 + 模型生成”回答</w:t>
      </w:r>
    </w:p>
    <w:p>
      <w:pPr>
        <w:pStyle w:val="3"/>
        <w:spacing w:before="300" w:after="120" w:line="288" w:lineRule="auto"/>
        <w:ind w:left="0"/>
        <w:jc w:val="left"/>
        <w:outlineLvl w:val="2"/>
      </w:pPr>
      <w:bookmarkStart w:name="heading_5" w:id="5"/>
      <w:r>
        <w:rPr>
          <w:rFonts w:eastAsia="等线" w:ascii="Arial" w:cs="Arial" w:hAnsi="Arial"/>
          <w:b w:val="true"/>
          <w:sz w:val="30"/>
        </w:rPr>
        <w:t>RAG适用边界</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适合 RAG 的场景</w:t>
      </w:r>
      <w:bookmarkEnd w:id="6"/>
    </w:p>
    <w:p>
      <w:pPr>
        <w:numPr>
          <w:numId w:val="16"/>
        </w:numPr>
        <w:spacing w:before="120" w:after="120" w:line="288" w:lineRule="auto"/>
        <w:ind w:left="0"/>
        <w:jc w:val="left"/>
      </w:pPr>
      <w:r>
        <w:rPr>
          <w:rFonts w:eastAsia="等线" w:ascii="Arial" w:cs="Arial" w:hAnsi="Arial"/>
          <w:sz w:val="22"/>
        </w:rPr>
        <w:t>FAQ、知识库问答</w:t>
      </w:r>
    </w:p>
    <w:p>
      <w:pPr>
        <w:numPr>
          <w:numId w:val="17"/>
        </w:numPr>
        <w:spacing w:before="120" w:after="120" w:line="288" w:lineRule="auto"/>
        <w:ind w:left="0"/>
        <w:jc w:val="left"/>
      </w:pPr>
      <w:r>
        <w:rPr>
          <w:rFonts w:eastAsia="等线" w:ascii="Arial" w:cs="Arial" w:hAnsi="Arial"/>
          <w:sz w:val="22"/>
        </w:rPr>
        <w:t>企业制度、流程、SOP 查询</w:t>
      </w:r>
    </w:p>
    <w:p>
      <w:pPr>
        <w:numPr>
          <w:numId w:val="18"/>
        </w:numPr>
        <w:spacing w:before="120" w:after="120" w:line="288" w:lineRule="auto"/>
        <w:ind w:left="0"/>
        <w:jc w:val="left"/>
      </w:pPr>
      <w:r>
        <w:rPr>
          <w:rFonts w:eastAsia="等线" w:ascii="Arial" w:cs="Arial" w:hAnsi="Arial"/>
          <w:sz w:val="22"/>
        </w:rPr>
        <w:t>客服辅助、工单辅助</w:t>
      </w:r>
    </w:p>
    <w:p>
      <w:pPr>
        <w:numPr>
          <w:numId w:val="19"/>
        </w:numPr>
        <w:spacing w:before="120" w:after="120" w:line="288" w:lineRule="auto"/>
        <w:ind w:left="0"/>
        <w:jc w:val="left"/>
      </w:pPr>
      <w:r>
        <w:rPr>
          <w:rFonts w:eastAsia="等线" w:ascii="Arial" w:cs="Arial" w:hAnsi="Arial"/>
          <w:sz w:val="22"/>
        </w:rPr>
        <w:t>产品文档、运维文档、研发知识问答</w:t>
      </w:r>
    </w:p>
    <w:p>
      <w:pPr>
        <w:numPr>
          <w:numId w:val="20"/>
        </w:numPr>
        <w:spacing w:before="120" w:after="120" w:line="288" w:lineRule="auto"/>
        <w:ind w:left="0"/>
        <w:jc w:val="left"/>
      </w:pPr>
      <w:r>
        <w:rPr>
          <w:rFonts w:eastAsia="等线" w:ascii="Arial" w:cs="Arial" w:hAnsi="Arial"/>
          <w:sz w:val="22"/>
        </w:rPr>
        <w:t>需要引用出处或证据的回答场景</w:t>
      </w:r>
    </w:p>
    <w:p>
      <w:pPr>
        <w:pStyle w:val="3"/>
        <w:spacing w:before="300" w:after="120" w:line="288" w:lineRule="auto"/>
        <w:ind w:left="0"/>
        <w:jc w:val="left"/>
        <w:outlineLvl w:val="2"/>
      </w:pPr>
      <w:bookmarkStart w:name="heading_7" w:id="7"/>
      <w:r>
        <w:rPr>
          <w:rFonts w:eastAsia="等线" w:ascii="Arial" w:cs="Arial" w:hAnsi="Arial"/>
          <w:b w:val="true"/>
          <w:sz w:val="30"/>
        </w:rPr>
        <w:t>不一定适合 RAG 的场景</w:t>
      </w:r>
      <w:bookmarkEnd w:id="7"/>
    </w:p>
    <w:p>
      <w:pPr>
        <w:numPr>
          <w:numId w:val="21"/>
        </w:numPr>
        <w:spacing w:before="120" w:after="120" w:line="288" w:lineRule="auto"/>
        <w:ind w:left="0"/>
        <w:jc w:val="left"/>
      </w:pPr>
      <w:r>
        <w:rPr>
          <w:rFonts w:eastAsia="等线" w:ascii="Arial" w:cs="Arial" w:hAnsi="Arial"/>
          <w:sz w:val="22"/>
        </w:rPr>
        <w:t>纯创作类内容</w:t>
      </w:r>
    </w:p>
    <w:p>
      <w:pPr>
        <w:numPr>
          <w:numId w:val="22"/>
        </w:numPr>
        <w:spacing w:before="120" w:after="120" w:line="288" w:lineRule="auto"/>
        <w:ind w:left="0"/>
        <w:jc w:val="left"/>
      </w:pPr>
      <w:r>
        <w:rPr>
          <w:rFonts w:eastAsia="等线" w:ascii="Arial" w:cs="Arial" w:hAnsi="Arial"/>
          <w:sz w:val="22"/>
        </w:rPr>
        <w:t>完全不依赖外部知识的开放式聊天</w:t>
      </w:r>
    </w:p>
    <w:p>
      <w:pPr>
        <w:numPr>
          <w:numId w:val="23"/>
        </w:numPr>
        <w:spacing w:before="120" w:after="120" w:line="288" w:lineRule="auto"/>
        <w:ind w:left="0"/>
        <w:jc w:val="left"/>
      </w:pPr>
      <w:r>
        <w:rPr>
          <w:rFonts w:eastAsia="等线" w:ascii="Arial" w:cs="Arial" w:hAnsi="Arial"/>
          <w:sz w:val="22"/>
        </w:rPr>
        <w:t>极短、极固定、可模板化返回的问答</w:t>
      </w:r>
    </w:p>
    <w:p>
      <w:pPr>
        <w:numPr>
          <w:numId w:val="24"/>
        </w:numPr>
        <w:spacing w:before="120" w:after="120" w:line="288" w:lineRule="auto"/>
        <w:ind w:left="0"/>
        <w:jc w:val="left"/>
      </w:pPr>
      <w:r>
        <w:rPr>
          <w:rFonts w:eastAsia="等线" w:ascii="Arial" w:cs="Arial" w:hAnsi="Arial"/>
          <w:sz w:val="22"/>
        </w:rPr>
        <w:t>对时延极端敏感且知识更新很少的场景</w:t>
      </w:r>
    </w:p>
    <w:p>
      <w:pPr>
        <w:pStyle w:val="3"/>
        <w:spacing w:before="300" w:after="120" w:line="288" w:lineRule="auto"/>
        <w:ind w:left="0"/>
        <w:jc w:val="left"/>
        <w:outlineLvl w:val="2"/>
      </w:pPr>
      <w:bookmarkStart w:name="heading_8" w:id="8"/>
      <w:r>
        <w:rPr>
          <w:rFonts w:eastAsia="等线" w:ascii="Arial" w:cs="Arial" w:hAnsi="Arial"/>
          <w:b w:val="true"/>
          <w:sz w:val="30"/>
        </w:rPr>
        <w:t>RAG 与微调不是替代关系</w:t>
      </w:r>
      <w:bookmarkEnd w:id="8"/>
    </w:p>
    <w:p>
      <w:pPr>
        <w:numPr>
          <w:numId w:val="25"/>
        </w:numPr>
        <w:spacing w:before="120" w:after="120" w:line="288" w:lineRule="auto"/>
        <w:ind w:left="0"/>
        <w:jc w:val="left"/>
      </w:pPr>
      <w:r>
        <w:rPr>
          <w:rFonts w:eastAsia="等线" w:ascii="Arial" w:cs="Arial" w:hAnsi="Arial"/>
          <w:sz w:val="22"/>
        </w:rPr>
        <w:t>微调解决的是“能力风格和任务习惯”</w:t>
      </w:r>
    </w:p>
    <w:p>
      <w:pPr>
        <w:numPr>
          <w:numId w:val="26"/>
        </w:numPr>
        <w:spacing w:before="120" w:after="120" w:line="288" w:lineRule="auto"/>
        <w:ind w:left="0"/>
        <w:jc w:val="left"/>
      </w:pPr>
      <w:r>
        <w:rPr>
          <w:rFonts w:eastAsia="等线" w:ascii="Arial" w:cs="Arial" w:hAnsi="Arial"/>
          <w:sz w:val="22"/>
        </w:rPr>
        <w:t>RAG 解决的是“知识来源、时效性、可追溯”</w:t>
      </w:r>
    </w:p>
    <w:p>
      <w:pPr>
        <w:spacing w:before="120" w:after="120" w:line="288" w:lineRule="auto"/>
        <w:ind w:left="0"/>
        <w:jc w:val="left"/>
      </w:pPr>
      <w:r>
        <w:rPr>
          <w:rFonts w:eastAsia="等线" w:ascii="Arial" w:cs="Arial" w:hAnsi="Arial"/>
          <w:sz w:val="22"/>
        </w:rPr>
        <w:t>很多企业最终落地的是：</w:t>
      </w:r>
    </w:p>
    <w:p>
      <w:pPr>
        <w:spacing w:before="120" w:after="120" w:line="288" w:lineRule="auto"/>
        <w:ind w:left="0"/>
        <w:jc w:val="left"/>
      </w:pPr>
      <w:r>
        <w:rPr>
          <w:rFonts w:eastAsia="等线" w:ascii="Arial" w:cs="Arial" w:hAnsi="Arial"/>
          <w:b w:val="true"/>
          <w:sz w:val="22"/>
        </w:rPr>
        <w:t>基础模型 + RAG + 少量任务级微调</w:t>
      </w: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RAG的架构发展与流程</w:t>
      </w:r>
      <w:bookmarkEnd w:id="9"/>
    </w:p>
    <w:p>
      <w:pPr>
        <w:spacing w:before="120" w:after="120" w:line="288" w:lineRule="auto"/>
        <w:ind w:left="0"/>
        <w:jc w:val="center"/>
      </w:pPr>
      <w:r>
        <w:drawing>
          <wp:inline distT="0" distR="0" distB="0" distL="0">
            <wp:extent cx="5257800" cy="78867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7886700"/>
                    </a:xfrm>
                    <a:prstGeom prst="rect">
                      <a:avLst/>
                    </a:prstGeom>
                  </pic:spPr>
                </pic:pic>
              </a:graphicData>
            </a:graphic>
          </wp:inline>
        </w:drawing>
      </w:r>
    </w:p>
    <w:p>
      <w:pPr>
        <w:pStyle w:val="3"/>
        <w:spacing w:before="300" w:after="120" w:line="288" w:lineRule="auto"/>
        <w:ind w:left="0"/>
        <w:jc w:val="left"/>
        <w:outlineLvl w:val="2"/>
      </w:pPr>
      <w:bookmarkStart w:name="heading_10" w:id="10"/>
      <w:r>
        <w:rPr>
          <w:rFonts w:eastAsia="等线" w:ascii="Arial" w:cs="Arial" w:hAnsi="Arial"/>
          <w:b w:val="true"/>
          <w:sz w:val="30"/>
        </w:rPr>
        <w:t>概念解释</w:t>
      </w:r>
      <w:bookmarkEnd w:id="10"/>
    </w:p>
    <w:p>
      <w:pPr>
        <w:spacing w:before="120" w:after="120" w:line="288" w:lineRule="auto"/>
        <w:ind w:left="0"/>
        <w:jc w:val="left"/>
      </w:pPr>
      <w:r>
        <w:rPr>
          <w:rFonts w:eastAsia="等线" w:ascii="Arial" w:cs="Arial" w:hAnsi="Arial"/>
          <w:b w:val="true"/>
          <w:sz w:val="22"/>
        </w:rPr>
        <w:t>Document Chunks:文档切片、文档分块。</w:t>
      </w:r>
    </w:p>
    <w:p>
      <w:pPr>
        <w:spacing w:before="120" w:after="120" w:line="288" w:lineRule="auto"/>
        <w:ind w:left="0"/>
        <w:jc w:val="left"/>
      </w:pPr>
      <w:r>
        <w:rPr>
          <w:rFonts w:eastAsia="等线" w:ascii="Arial" w:cs="Arial" w:hAnsi="Arial"/>
          <w:b w:val="true"/>
          <w:sz w:val="22"/>
        </w:rPr>
        <w:t>KNN Search</w:t>
      </w:r>
      <w:r>
        <w:rPr>
          <w:rFonts w:eastAsia="等线" w:ascii="Arial" w:cs="Arial" w:hAnsi="Arial"/>
          <w:sz w:val="22"/>
        </w:rPr>
        <w:t>:K Nearest Neighbors，K 近邻搜索。给定一个问题向量，去知识库里找“距离最近”的 K 个内容。</w:t>
      </w:r>
    </w:p>
    <w:p>
      <w:pPr>
        <w:spacing w:before="120" w:after="120" w:line="288" w:lineRule="auto"/>
        <w:ind w:left="0"/>
        <w:jc w:val="left"/>
      </w:pPr>
      <w:r>
        <w:rPr>
          <w:rFonts w:eastAsia="等线" w:ascii="Arial" w:cs="Arial" w:hAnsi="Arial"/>
          <w:sz w:val="22"/>
        </w:rPr>
        <w:t>ANN:</w:t>
      </w:r>
    </w:p>
    <w:p>
      <w:pPr>
        <w:spacing w:before="120" w:after="120" w:line="288" w:lineRule="auto"/>
        <w:ind w:left="0"/>
        <w:jc w:val="left"/>
      </w:pPr>
      <w:r>
        <w:rPr>
          <w:rFonts w:eastAsia="等线" w:ascii="Arial" w:cs="Arial" w:hAnsi="Arial"/>
          <w:b w:val="true"/>
          <w:sz w:val="22"/>
        </w:rPr>
        <w:t>Top-K Retrieval:</w:t>
      </w:r>
      <w:r>
        <w:rPr>
          <w:rFonts w:eastAsia="等线" w:ascii="Arial" w:cs="Arial" w:hAnsi="Arial"/>
          <w:sz w:val="22"/>
        </w:rPr>
        <w:t>Top-K 召回。从知识库中取最相关的前 K 条结果</w:t>
      </w:r>
    </w:p>
    <w:p>
      <w:pPr>
        <w:spacing w:before="120" w:after="120" w:line="288" w:lineRule="auto"/>
        <w:ind w:left="0"/>
        <w:jc w:val="left"/>
      </w:pPr>
      <w:r>
        <w:rPr>
          <w:rFonts w:eastAsia="等线" w:ascii="Arial" w:cs="Arial" w:hAnsi="Arial"/>
          <w:sz w:val="22"/>
        </w:rPr>
        <w:t>Reranker / Reranking:对第一轮召回出来的候选结果，再重新精细排序一次</w:t>
      </w:r>
    </w:p>
    <w:p>
      <w:pPr>
        <w:spacing w:before="120" w:after="120" w:line="288" w:lineRule="auto"/>
        <w:ind w:left="0"/>
        <w:jc w:val="left"/>
      </w:pPr>
      <w:r>
        <w:rPr>
          <w:rFonts w:eastAsia="等线" w:ascii="Arial" w:cs="Arial" w:hAnsi="Arial"/>
          <w:sz w:val="22"/>
        </w:rPr>
        <w:t>Vector Search:向量检索</w:t>
      </w:r>
    </w:p>
    <w:p>
      <w:pPr>
        <w:spacing w:before="120" w:after="120" w:line="288" w:lineRule="auto"/>
        <w:ind w:left="0"/>
        <w:jc w:val="left"/>
      </w:pPr>
      <w:r>
        <w:rPr>
          <w:rFonts w:eastAsia="等线" w:ascii="Arial" w:cs="Arial" w:hAnsi="Arial"/>
          <w:sz w:val="22"/>
        </w:rPr>
        <w:t>Results Fusion:结果融合</w:t>
      </w:r>
    </w:p>
    <w:p>
      <w:pPr>
        <w:spacing w:before="120" w:after="120" w:line="288" w:lineRule="auto"/>
        <w:ind w:left="0"/>
        <w:jc w:val="left"/>
      </w:pPr>
      <w:r>
        <w:rPr>
          <w:rFonts w:eastAsia="等线" w:ascii="Arial" w:cs="Arial" w:hAnsi="Arial"/>
          <w:sz w:val="22"/>
        </w:rPr>
        <w:t>Embedding:向量嵌入</w:t>
      </w: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一个企业级RAG系统架构</w:t>
      </w:r>
      <w:bookmarkEnd w:id="11"/>
    </w:p>
    <w:p>
      <w:pPr>
        <w:spacing w:before="120" w:after="120" w:line="288" w:lineRule="auto"/>
        <w:ind w:left="0"/>
        <w:jc w:val="center"/>
      </w:pPr>
      <w:r>
        <w:drawing>
          <wp:inline distT="0" distR="0" distB="0" distL="0">
            <wp:extent cx="5257800" cy="27051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7051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2" w:id="12"/>
      <w:r>
        <w:rPr>
          <w:rFonts w:eastAsia="等线" w:ascii="Arial" w:cs="Arial" w:hAnsi="Arial"/>
          <w:b w:val="true"/>
          <w:sz w:val="36"/>
        </w:rPr>
        <w:t>一个最小单元 RAG demo</w:t>
      </w:r>
      <w:bookmarkEnd w:id="12"/>
    </w:p>
    <w:p>
      <w:pPr>
        <w:spacing w:before="120" w:after="120" w:line="288" w:lineRule="auto"/>
        <w:ind w:left="0"/>
        <w:jc w:val="left"/>
      </w:pPr>
      <w:r>
        <w:rPr>
          <w:rFonts w:eastAsia="等线" w:ascii="Arial" w:cs="Arial" w:hAnsi="Arial"/>
          <w:sz w:val="22"/>
        </w:rPr>
        <w:t>当前 demo 是一个“本地 JSON 索引 + Gemini Embedding + Gemini Generate”的最小可用 RAG 实现。</w:t>
      </w:r>
    </w:p>
    <w:p>
      <w:pPr>
        <w:spacing w:before="120" w:after="120" w:line="288" w:lineRule="auto"/>
        <w:ind w:left="0"/>
        <w:jc w:val="center"/>
      </w:pPr>
      <w:r>
        <w:drawing>
          <wp:inline distT="0" distR="0" distB="0" distL="0">
            <wp:extent cx="5257800" cy="35052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505200"/>
                    </a:xfrm>
                    <a:prstGeom prst="rect">
                      <a:avLst/>
                    </a:prstGeom>
                  </pic:spPr>
                </pic:pic>
              </a:graphicData>
            </a:graphic>
          </wp:inline>
        </w:drawing>
      </w:r>
    </w:p>
    <w:p>
      <w:pPr>
        <w:spacing w:before="120" w:after="120" w:line="288" w:lineRule="auto"/>
        <w:ind w:left="0"/>
        <w:jc w:val="center"/>
      </w:pPr>
      <w:r>
        <w:drawing>
          <wp:inline distT="0" distR="0" distB="0" distL="0">
            <wp:extent cx="5257800" cy="9334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933450"/>
                    </a:xfrm>
                    <a:prstGeom prst="rect">
                      <a:avLst/>
                    </a:prstGeom>
                  </pic:spPr>
                </pic:pic>
              </a:graphicData>
            </a:graphic>
          </wp:inline>
        </w:drawing>
      </w:r>
    </w:p>
    <w:p>
      <w:pPr>
        <w:pStyle w:val="3"/>
        <w:spacing w:before="300" w:after="120" w:line="288" w:lineRule="auto"/>
        <w:ind w:left="0"/>
        <w:jc w:val="left"/>
        <w:outlineLvl w:val="2"/>
      </w:pPr>
      <w:bookmarkStart w:name="heading_13" w:id="13"/>
      <w:r>
        <w:rPr>
          <w:rFonts w:eastAsia="等线" w:ascii="Arial" w:cs="Arial" w:hAnsi="Arial"/>
          <w:b w:val="true"/>
          <w:sz w:val="30"/>
        </w:rPr>
        <w:t>当前 Demo 的架构思路</w:t>
      </w:r>
      <w:bookmarkEnd w:id="13"/>
    </w:p>
    <w:p>
      <w:pPr>
        <w:spacing w:before="120" w:after="120" w:line="288" w:lineRule="auto"/>
        <w:ind w:left="0"/>
        <w:jc w:val="left"/>
      </w:pPr>
      <w:r>
        <w:rPr>
          <w:rFonts w:eastAsia="等线" w:ascii="Arial" w:cs="Arial" w:hAnsi="Arial"/>
          <w:sz w:val="22"/>
        </w:rPr>
        <w:t>分成两条链：</w:t>
      </w:r>
    </w:p>
    <w:p>
      <w:pPr>
        <w:numPr>
          <w:numId w:val="27"/>
        </w:numPr>
        <w:spacing w:before="120" w:after="120" w:line="288" w:lineRule="auto"/>
        <w:ind w:left="0"/>
        <w:jc w:val="left"/>
      </w:pPr>
      <w:r>
        <w:rPr>
          <w:rFonts w:eastAsia="等线" w:ascii="Arial" w:cs="Arial" w:hAnsi="Arial"/>
          <w:sz w:val="22"/>
        </w:rPr>
        <w:t>离线链路：负责把文档变成可检索知识</w:t>
      </w:r>
    </w:p>
    <w:p>
      <w:pPr>
        <w:numPr>
          <w:numId w:val="28"/>
        </w:numPr>
        <w:spacing w:before="120" w:after="120" w:line="288" w:lineRule="auto"/>
        <w:ind w:left="0"/>
        <w:jc w:val="left"/>
      </w:pPr>
      <w:r>
        <w:rPr>
          <w:rFonts w:eastAsia="等线" w:ascii="Arial" w:cs="Arial" w:hAnsi="Arial"/>
          <w:sz w:val="22"/>
        </w:rPr>
        <w:t>在线链路：负责把用户问题变成结构化答案</w:t>
      </w:r>
    </w:p>
    <w:p>
      <w:pPr>
        <w:spacing w:before="120" w:after="120" w:line="288" w:lineRule="auto"/>
        <w:ind w:left="0"/>
        <w:jc w:val="left"/>
      </w:pPr>
      <w:r>
        <w:rPr>
          <w:rFonts w:eastAsia="等线" w:ascii="Arial" w:cs="Arial" w:hAnsi="Arial"/>
          <w:sz w:val="22"/>
        </w:rPr>
        <w:t>核心组件如下：</w:t>
      </w:r>
    </w:p>
    <w:p>
      <w:pPr>
        <w:numPr>
          <w:numId w:val="29"/>
        </w:numPr>
        <w:spacing w:before="120" w:after="120" w:line="288" w:lineRule="auto"/>
        <w:ind w:left="0"/>
        <w:jc w:val="left"/>
      </w:pPr>
      <w:r>
        <w:rPr>
          <w:rFonts w:eastAsia="等线" w:ascii="Arial" w:cs="Arial" w:hAnsi="Arial"/>
          <w:sz w:val="22"/>
        </w:rPr>
        <w:t>文档源：</w:t>
      </w:r>
      <w:r>
        <w:rPr>
          <w:rFonts w:eastAsia="Consolas" w:ascii="Consolas" w:cs="Consolas" w:hAnsi="Consolas"/>
          <w:sz w:val="22"/>
          <w:shd w:fill="EFF0F1"/>
        </w:rPr>
        <w:t>docs/</w:t>
      </w:r>
      <w:r>
        <w:rPr>
          <w:rFonts w:eastAsia="等线" w:ascii="Arial" w:cs="Arial" w:hAnsi="Arial"/>
          <w:sz w:val="22"/>
        </w:rPr>
        <w:t xml:space="preserve"> 下的 FAQ、SOP 等文本</w:t>
      </w:r>
    </w:p>
    <w:p>
      <w:pPr>
        <w:numPr>
          <w:numId w:val="30"/>
        </w:numPr>
        <w:spacing w:before="120" w:after="120" w:line="288" w:lineRule="auto"/>
        <w:ind w:left="0"/>
        <w:jc w:val="left"/>
      </w:pPr>
      <w:r>
        <w:rPr>
          <w:rFonts w:eastAsia="等线" w:ascii="Arial" w:cs="Arial" w:hAnsi="Arial"/>
          <w:sz w:val="22"/>
        </w:rPr>
        <w:t>入库脚本：</w:t>
      </w:r>
      <w:r>
        <w:rPr>
          <w:rFonts w:eastAsia="Consolas" w:ascii="Consolas" w:cs="Consolas" w:hAnsi="Consolas"/>
          <w:sz w:val="22"/>
          <w:shd w:fill="EFF0F1"/>
        </w:rPr>
        <w:t>src/ingest.py</w:t>
      </w:r>
    </w:p>
    <w:p>
      <w:pPr>
        <w:numPr>
          <w:numId w:val="31"/>
        </w:numPr>
        <w:spacing w:before="120" w:after="120" w:line="288" w:lineRule="auto"/>
        <w:ind w:left="0"/>
        <w:jc w:val="left"/>
      </w:pPr>
      <w:r>
        <w:rPr>
          <w:rFonts w:eastAsia="等线" w:ascii="Arial" w:cs="Arial" w:hAnsi="Arial"/>
          <w:sz w:val="22"/>
        </w:rPr>
        <w:t>索引文件：</w:t>
      </w:r>
      <w:r>
        <w:rPr>
          <w:rFonts w:eastAsia="Consolas" w:ascii="Consolas" w:cs="Consolas" w:hAnsi="Consolas"/>
          <w:sz w:val="22"/>
          <w:shd w:fill="EFF0F1"/>
        </w:rPr>
        <w:t>data/chroma/kb.json</w:t>
      </w:r>
    </w:p>
    <w:p>
      <w:pPr>
        <w:numPr>
          <w:numId w:val="32"/>
        </w:numPr>
        <w:spacing w:before="120" w:after="120" w:line="288" w:lineRule="auto"/>
        <w:ind w:left="0"/>
        <w:jc w:val="left"/>
      </w:pPr>
      <w:r>
        <w:rPr>
          <w:rFonts w:eastAsia="等线" w:ascii="Arial" w:cs="Arial" w:hAnsi="Arial"/>
          <w:sz w:val="22"/>
        </w:rPr>
        <w:t>问答入口：</w:t>
      </w:r>
      <w:r>
        <w:rPr>
          <w:rFonts w:eastAsia="Consolas" w:ascii="Consolas" w:cs="Consolas" w:hAnsi="Consolas"/>
          <w:sz w:val="22"/>
          <w:shd w:fill="EFF0F1"/>
        </w:rPr>
        <w:t>src/ask.py</w:t>
      </w:r>
    </w:p>
    <w:p>
      <w:pPr>
        <w:numPr>
          <w:numId w:val="33"/>
        </w:numPr>
        <w:spacing w:before="120" w:after="120" w:line="288" w:lineRule="auto"/>
        <w:ind w:left="0"/>
        <w:jc w:val="left"/>
      </w:pPr>
      <w:r>
        <w:rPr>
          <w:rFonts w:eastAsia="等线" w:ascii="Arial" w:cs="Arial" w:hAnsi="Arial"/>
          <w:sz w:val="22"/>
        </w:rPr>
        <w:t>核心引擎：</w:t>
      </w:r>
      <w:r>
        <w:rPr>
          <w:rFonts w:eastAsia="Consolas" w:ascii="Consolas" w:cs="Consolas" w:hAnsi="Consolas"/>
          <w:sz w:val="22"/>
          <w:shd w:fill="EFF0F1"/>
        </w:rPr>
        <w:t>src/rag_core.py</w:t>
      </w:r>
    </w:p>
    <w:p>
      <w:pPr>
        <w:numPr>
          <w:numId w:val="34"/>
        </w:numPr>
        <w:spacing w:before="120" w:after="120" w:line="288" w:lineRule="auto"/>
        <w:ind w:left="0"/>
        <w:jc w:val="left"/>
      </w:pPr>
      <w:r>
        <w:rPr>
          <w:rFonts w:eastAsia="等线" w:ascii="Arial" w:cs="Arial" w:hAnsi="Arial"/>
          <w:sz w:val="22"/>
        </w:rPr>
        <w:t>向量模型：Gemini Embedding</w:t>
      </w:r>
    </w:p>
    <w:p>
      <w:pPr>
        <w:numPr>
          <w:numId w:val="35"/>
        </w:numPr>
        <w:spacing w:before="120" w:after="120" w:line="288" w:lineRule="auto"/>
        <w:ind w:left="0"/>
        <w:jc w:val="left"/>
      </w:pPr>
      <w:r>
        <w:rPr>
          <w:rFonts w:eastAsia="等线" w:ascii="Arial" w:cs="Arial" w:hAnsi="Arial"/>
          <w:sz w:val="22"/>
        </w:rPr>
        <w:t>生成模型：Gemini Generate</w:t>
      </w:r>
    </w:p>
    <w:p>
      <w:pPr>
        <w:numPr>
          <w:numId w:val="36"/>
        </w:numPr>
        <w:spacing w:before="120" w:after="120" w:line="288" w:lineRule="auto"/>
        <w:ind w:left="0"/>
        <w:jc w:val="left"/>
      </w:pPr>
      <w:r>
        <w:rPr>
          <w:rFonts w:eastAsia="等线" w:ascii="Arial" w:cs="Arial" w:hAnsi="Arial"/>
          <w:sz w:val="22"/>
        </w:rPr>
        <w:t>回归评测：</w:t>
      </w:r>
      <w:r>
        <w:rPr>
          <w:rFonts w:eastAsia="Consolas" w:ascii="Consolas" w:cs="Consolas" w:hAnsi="Consolas"/>
          <w:sz w:val="22"/>
          <w:shd w:fill="EFF0F1"/>
        </w:rPr>
        <w:t>src/evaluate.py</w:t>
      </w:r>
    </w:p>
    <w:p>
      <w:pPr>
        <w:spacing w:before="120" w:after="120" w:line="288" w:lineRule="auto"/>
        <w:ind w:left="0"/>
        <w:jc w:val="left"/>
      </w:pPr>
      <w:r>
        <w:rPr>
          <w:rFonts w:eastAsia="等线" w:ascii="Arial" w:cs="Arial" w:hAnsi="Arial"/>
          <w:b w:val="true"/>
          <w:sz w:val="22"/>
        </w:rPr>
        <w:t>对话时序图</w:t>
      </w:r>
    </w:p>
    <w:p>
      <w:pPr>
        <w:spacing w:before="120" w:after="120" w:line="288" w:lineRule="auto"/>
        <w:ind w:left="0"/>
        <w:jc w:val="center"/>
      </w:pPr>
      <w:r>
        <w:drawing>
          <wp:inline distT="0" distR="0" distB="0" distL="0">
            <wp:extent cx="5257800" cy="30384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3038475"/>
                    </a:xfrm>
                    <a:prstGeom prst="rect">
                      <a:avLst/>
                    </a:prstGeom>
                  </pic:spPr>
                </pic:pic>
              </a:graphicData>
            </a:graphic>
          </wp:inline>
        </w:drawing>
      </w:r>
    </w:p>
    <w:p>
      <w:pPr>
        <w:pStyle w:val="3"/>
        <w:spacing w:before="300" w:after="120" w:line="288" w:lineRule="auto"/>
        <w:ind w:left="0"/>
        <w:jc w:val="left"/>
        <w:outlineLvl w:val="2"/>
      </w:pPr>
      <w:bookmarkStart w:name="heading_14" w:id="14"/>
      <w:r>
        <w:rPr>
          <w:rFonts w:eastAsia="等线" w:ascii="Arial" w:cs="Arial" w:hAnsi="Arial"/>
          <w:b w:val="true"/>
          <w:sz w:val="30"/>
        </w:rPr>
        <w:t>当前 demo 的真实特点</w:t>
      </w:r>
      <w:bookmarkEnd w:id="14"/>
    </w:p>
    <w:p>
      <w:pPr>
        <w:numPr>
          <w:numId w:val="37"/>
        </w:numPr>
        <w:spacing w:before="120" w:after="120" w:line="288" w:lineRule="auto"/>
        <w:ind w:left="0"/>
        <w:jc w:val="left"/>
      </w:pPr>
      <w:r>
        <w:rPr>
          <w:rFonts w:eastAsia="等线" w:ascii="Arial" w:cs="Arial" w:hAnsi="Arial"/>
          <w:sz w:val="22"/>
        </w:rPr>
        <w:t>当前索引是 JSON 文件，不是真正的向量数据库</w:t>
      </w:r>
    </w:p>
    <w:p>
      <w:pPr>
        <w:numPr>
          <w:numId w:val="38"/>
        </w:numPr>
        <w:spacing w:before="120" w:after="120" w:line="288" w:lineRule="auto"/>
        <w:ind w:left="0"/>
        <w:jc w:val="left"/>
      </w:pPr>
      <w:r>
        <w:rPr>
          <w:rFonts w:eastAsia="等线" w:ascii="Arial" w:cs="Arial" w:hAnsi="Arial"/>
          <w:sz w:val="22"/>
        </w:rPr>
        <w:t>当前检索是本地全量遍历，不是 ANN</w:t>
      </w:r>
    </w:p>
    <w:p>
      <w:pPr>
        <w:numPr>
          <w:numId w:val="39"/>
        </w:numPr>
        <w:spacing w:before="120" w:after="120" w:line="288" w:lineRule="auto"/>
        <w:ind w:left="0"/>
        <w:jc w:val="left"/>
      </w:pPr>
      <w:r>
        <w:rPr>
          <w:rFonts w:eastAsia="等线" w:ascii="Arial" w:cs="Arial" w:hAnsi="Arial"/>
          <w:sz w:val="22"/>
        </w:rPr>
        <w:t>当前主要是 dense retrieval，没有 BM25 和 rerank</w:t>
      </w:r>
    </w:p>
    <w:p>
      <w:pPr>
        <w:numPr>
          <w:numId w:val="40"/>
        </w:numPr>
        <w:spacing w:before="120" w:after="120" w:line="288" w:lineRule="auto"/>
        <w:ind w:left="0"/>
        <w:jc w:val="left"/>
      </w:pPr>
      <w:r>
        <w:rPr>
          <w:rFonts w:eastAsia="等线" w:ascii="Arial" w:cs="Arial" w:hAnsi="Arial"/>
          <w:sz w:val="22"/>
        </w:rPr>
        <w:t>当前支持结构化输出、citation、need_handoff</w:t>
      </w:r>
    </w:p>
    <w:p>
      <w:pPr>
        <w:pStyle w:val="1"/>
        <w:spacing w:before="380" w:after="140" w:line="288" w:lineRule="auto"/>
        <w:ind w:left="0"/>
        <w:jc w:val="left"/>
        <w:outlineLvl w:val="0"/>
      </w:pPr>
      <w:bookmarkStart w:name="heading_15" w:id="15"/>
      <w:r>
        <w:rPr>
          <w:rFonts w:eastAsia="等线" w:ascii="Arial" w:cs="Arial" w:hAnsi="Arial"/>
          <w:b w:val="true"/>
          <w:sz w:val="36"/>
        </w:rPr>
        <w:t>从 demo 走向工程化和生产化 未来拓展</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检索层增强</w:t>
      </w:r>
      <w:bookmarkEnd w:id="16"/>
    </w:p>
    <w:p>
      <w:pPr>
        <w:numPr>
          <w:numId w:val="41"/>
        </w:numPr>
        <w:spacing w:before="120" w:after="120" w:line="288" w:lineRule="auto"/>
        <w:ind w:left="0"/>
        <w:jc w:val="left"/>
      </w:pPr>
      <w:r>
        <w:rPr>
          <w:rFonts w:eastAsia="等线" w:ascii="Arial" w:cs="Arial" w:hAnsi="Arial"/>
          <w:sz w:val="22"/>
        </w:rPr>
        <w:t>向量库或 ANN 索引</w:t>
      </w:r>
    </w:p>
    <w:p>
      <w:pPr>
        <w:numPr>
          <w:numId w:val="42"/>
        </w:numPr>
        <w:spacing w:before="120" w:after="120" w:line="288" w:lineRule="auto"/>
        <w:ind w:left="0"/>
        <w:jc w:val="left"/>
      </w:pPr>
      <w:r>
        <w:rPr>
          <w:rFonts w:eastAsia="等线" w:ascii="Arial" w:cs="Arial" w:hAnsi="Arial"/>
          <w:sz w:val="22"/>
        </w:rPr>
        <w:t>BM25 / sparse retrieval</w:t>
      </w:r>
    </w:p>
    <w:p>
      <w:pPr>
        <w:numPr>
          <w:numId w:val="43"/>
        </w:numPr>
        <w:spacing w:before="120" w:after="120" w:line="288" w:lineRule="auto"/>
        <w:ind w:left="0"/>
        <w:jc w:val="left"/>
      </w:pPr>
      <w:r>
        <w:rPr>
          <w:rFonts w:eastAsia="等线" w:ascii="Arial" w:cs="Arial" w:hAnsi="Arial"/>
          <w:sz w:val="22"/>
        </w:rPr>
        <w:t>hybrid retrieval</w:t>
      </w:r>
    </w:p>
    <w:p>
      <w:pPr>
        <w:numPr>
          <w:numId w:val="44"/>
        </w:numPr>
        <w:spacing w:before="120" w:after="120" w:line="288" w:lineRule="auto"/>
        <w:ind w:left="0"/>
        <w:jc w:val="left"/>
      </w:pPr>
      <w:r>
        <w:rPr>
          <w:rFonts w:eastAsia="等线" w:ascii="Arial" w:cs="Arial" w:hAnsi="Arial"/>
          <w:sz w:val="22"/>
        </w:rPr>
        <w:t>rerank</w:t>
      </w:r>
    </w:p>
    <w:p>
      <w:pPr>
        <w:pStyle w:val="3"/>
        <w:spacing w:before="300" w:after="120" w:line="288" w:lineRule="auto"/>
        <w:ind w:left="0"/>
        <w:jc w:val="left"/>
        <w:outlineLvl w:val="2"/>
      </w:pPr>
      <w:bookmarkStart w:name="heading_17" w:id="17"/>
      <w:r>
        <w:rPr>
          <w:rFonts w:eastAsia="等线" w:ascii="Arial" w:cs="Arial" w:hAnsi="Arial"/>
          <w:b w:val="true"/>
          <w:sz w:val="30"/>
        </w:rPr>
        <w:t xml:space="preserve"> 数据层增强</w:t>
      </w:r>
      <w:bookmarkEnd w:id="17"/>
    </w:p>
    <w:p>
      <w:pPr>
        <w:numPr>
          <w:numId w:val="45"/>
        </w:numPr>
        <w:spacing w:before="120" w:after="120" w:line="288" w:lineRule="auto"/>
        <w:ind w:left="0"/>
        <w:jc w:val="left"/>
      </w:pPr>
      <w:r>
        <w:rPr>
          <w:rFonts w:eastAsia="等线" w:ascii="Arial" w:cs="Arial" w:hAnsi="Arial"/>
          <w:sz w:val="22"/>
        </w:rPr>
        <w:t>严格划分业务知识和学习笔记</w:t>
      </w:r>
    </w:p>
    <w:p>
      <w:pPr>
        <w:numPr>
          <w:numId w:val="46"/>
        </w:numPr>
        <w:spacing w:before="120" w:after="120" w:line="288" w:lineRule="auto"/>
        <w:ind w:left="0"/>
        <w:jc w:val="left"/>
      </w:pPr>
      <w:r>
        <w:rPr>
          <w:rFonts w:eastAsia="等线" w:ascii="Arial" w:cs="Arial" w:hAnsi="Arial"/>
          <w:sz w:val="22"/>
        </w:rPr>
        <w:t>增量入库</w:t>
      </w:r>
    </w:p>
    <w:p>
      <w:pPr>
        <w:numPr>
          <w:numId w:val="47"/>
        </w:numPr>
        <w:spacing w:before="120" w:after="120" w:line="288" w:lineRule="auto"/>
        <w:ind w:left="0"/>
        <w:jc w:val="left"/>
      </w:pPr>
      <w:r>
        <w:rPr>
          <w:rFonts w:eastAsia="等线" w:ascii="Arial" w:cs="Arial" w:hAnsi="Arial"/>
          <w:sz w:val="22"/>
        </w:rPr>
        <w:t>去重</w:t>
      </w:r>
    </w:p>
    <w:p>
      <w:pPr>
        <w:numPr>
          <w:numId w:val="48"/>
        </w:numPr>
        <w:spacing w:before="120" w:after="120" w:line="288" w:lineRule="auto"/>
        <w:ind w:left="0"/>
        <w:jc w:val="left"/>
      </w:pPr>
      <w:r>
        <w:rPr>
          <w:rFonts w:eastAsia="等线" w:ascii="Arial" w:cs="Arial" w:hAnsi="Arial"/>
          <w:sz w:val="22"/>
        </w:rPr>
        <w:t>更丰富的 metadata</w:t>
      </w:r>
    </w:p>
    <w:p>
      <w:pPr>
        <w:numPr>
          <w:numId w:val="49"/>
        </w:numPr>
        <w:spacing w:before="120" w:after="120" w:line="288" w:lineRule="auto"/>
        <w:ind w:left="0"/>
        <w:jc w:val="left"/>
      </w:pPr>
      <w:r>
        <w:rPr>
          <w:rFonts w:eastAsia="等线" w:ascii="Arial" w:cs="Arial" w:hAnsi="Arial"/>
          <w:sz w:val="22"/>
        </w:rPr>
        <w:t>文档版本和更新时间管理</w:t>
      </w:r>
    </w:p>
    <w:p>
      <w:pPr>
        <w:pStyle w:val="3"/>
        <w:spacing w:before="300" w:after="120" w:line="288" w:lineRule="auto"/>
        <w:ind w:left="0"/>
        <w:jc w:val="left"/>
        <w:outlineLvl w:val="2"/>
      </w:pPr>
      <w:bookmarkStart w:name="heading_18" w:id="18"/>
      <w:r>
        <w:rPr>
          <w:rFonts w:eastAsia="等线" w:ascii="Arial" w:cs="Arial" w:hAnsi="Arial"/>
          <w:b w:val="true"/>
          <w:sz w:val="30"/>
        </w:rPr>
        <w:t>生成层增强</w:t>
      </w:r>
      <w:bookmarkEnd w:id="18"/>
    </w:p>
    <w:p>
      <w:pPr>
        <w:numPr>
          <w:numId w:val="50"/>
        </w:numPr>
        <w:spacing w:before="120" w:after="120" w:line="288" w:lineRule="auto"/>
        <w:ind w:left="0"/>
        <w:jc w:val="left"/>
      </w:pPr>
      <w:r>
        <w:rPr>
          <w:rFonts w:eastAsia="等线" w:ascii="Arial" w:cs="Arial" w:hAnsi="Arial"/>
          <w:sz w:val="22"/>
        </w:rPr>
        <w:t>更严格的 prompt 约束</w:t>
      </w:r>
    </w:p>
    <w:p>
      <w:pPr>
        <w:numPr>
          <w:numId w:val="51"/>
        </w:numPr>
        <w:spacing w:before="120" w:after="120" w:line="288" w:lineRule="auto"/>
        <w:ind w:left="0"/>
        <w:jc w:val="left"/>
      </w:pPr>
      <w:r>
        <w:rPr>
          <w:rFonts w:eastAsia="等线" w:ascii="Arial" w:cs="Arial" w:hAnsi="Arial"/>
          <w:sz w:val="22"/>
        </w:rPr>
        <w:t>更稳定的 JSON schema</w:t>
      </w:r>
    </w:p>
    <w:p>
      <w:pPr>
        <w:numPr>
          <w:numId w:val="52"/>
        </w:numPr>
        <w:spacing w:before="120" w:after="120" w:line="288" w:lineRule="auto"/>
        <w:ind w:left="0"/>
        <w:jc w:val="left"/>
      </w:pPr>
      <w:r>
        <w:rPr>
          <w:rFonts w:eastAsia="等线" w:ascii="Arial" w:cs="Arial" w:hAnsi="Arial"/>
          <w:sz w:val="22"/>
        </w:rPr>
        <w:t>输出校验</w:t>
      </w:r>
    </w:p>
    <w:p>
      <w:pPr>
        <w:numPr>
          <w:numId w:val="53"/>
        </w:numPr>
        <w:spacing w:before="120" w:after="120" w:line="288" w:lineRule="auto"/>
        <w:ind w:left="0"/>
        <w:jc w:val="left"/>
      </w:pPr>
      <w:r>
        <w:rPr>
          <w:rFonts w:eastAsia="等线" w:ascii="Arial" w:cs="Arial" w:hAnsi="Arial"/>
          <w:sz w:val="22"/>
        </w:rPr>
        <w:t>need_handoff 策略优化</w:t>
      </w:r>
    </w:p>
    <w:p>
      <w:pPr>
        <w:pStyle w:val="3"/>
        <w:spacing w:before="300" w:after="120" w:line="288" w:lineRule="auto"/>
        <w:ind w:left="0"/>
        <w:jc w:val="left"/>
        <w:outlineLvl w:val="2"/>
      </w:pPr>
      <w:bookmarkStart w:name="heading_19" w:id="19"/>
      <w:r>
        <w:rPr>
          <w:rFonts w:eastAsia="等线" w:ascii="Arial" w:cs="Arial" w:hAnsi="Arial"/>
          <w:b w:val="true"/>
          <w:sz w:val="30"/>
        </w:rPr>
        <w:t>评测层增强</w:t>
      </w:r>
      <w:bookmarkEnd w:id="19"/>
    </w:p>
    <w:p>
      <w:pPr>
        <w:numPr>
          <w:numId w:val="54"/>
        </w:numPr>
        <w:spacing w:before="120" w:after="120" w:line="288" w:lineRule="auto"/>
        <w:ind w:left="0"/>
        <w:jc w:val="left"/>
      </w:pPr>
      <w:r>
        <w:rPr>
          <w:rFonts w:eastAsia="等线" w:ascii="Arial" w:cs="Arial" w:hAnsi="Arial"/>
          <w:sz w:val="22"/>
        </w:rPr>
        <w:t>Recall@K</w:t>
      </w:r>
    </w:p>
    <w:p>
      <w:pPr>
        <w:numPr>
          <w:numId w:val="55"/>
        </w:numPr>
        <w:spacing w:before="120" w:after="120" w:line="288" w:lineRule="auto"/>
        <w:ind w:left="0"/>
        <w:jc w:val="left"/>
      </w:pPr>
      <w:r>
        <w:rPr>
          <w:rFonts w:eastAsia="等线" w:ascii="Arial" w:cs="Arial" w:hAnsi="Arial"/>
          <w:sz w:val="22"/>
        </w:rPr>
        <w:t>MRR / nDCG</w:t>
      </w:r>
    </w:p>
    <w:p>
      <w:pPr>
        <w:numPr>
          <w:numId w:val="56"/>
        </w:numPr>
        <w:spacing w:before="120" w:after="120" w:line="288" w:lineRule="auto"/>
        <w:ind w:left="0"/>
        <w:jc w:val="left"/>
      </w:pPr>
      <w:r>
        <w:rPr>
          <w:rFonts w:eastAsia="等线" w:ascii="Arial" w:cs="Arial" w:hAnsi="Arial"/>
          <w:sz w:val="22"/>
        </w:rPr>
        <w:t>Faithfulness</w:t>
      </w:r>
    </w:p>
    <w:p>
      <w:pPr>
        <w:numPr>
          <w:numId w:val="57"/>
        </w:numPr>
        <w:spacing w:before="120" w:after="120" w:line="288" w:lineRule="auto"/>
        <w:ind w:left="0"/>
        <w:jc w:val="left"/>
      </w:pPr>
      <w:r>
        <w:rPr>
          <w:rFonts w:eastAsia="等线" w:ascii="Arial" w:cs="Arial" w:hAnsi="Arial"/>
          <w:sz w:val="22"/>
        </w:rPr>
        <w:t>Citation Precision</w:t>
      </w:r>
    </w:p>
    <w:p>
      <w:pPr>
        <w:numPr>
          <w:numId w:val="58"/>
        </w:numPr>
        <w:spacing w:before="120" w:after="120" w:line="288" w:lineRule="auto"/>
        <w:ind w:left="0"/>
        <w:jc w:val="left"/>
      </w:pPr>
      <w:r>
        <w:rPr>
          <w:rFonts w:eastAsia="等线" w:ascii="Arial" w:cs="Arial" w:hAnsi="Arial"/>
          <w:sz w:val="22"/>
        </w:rPr>
        <w:t>人工标注集</w:t>
      </w:r>
    </w:p>
    <w:p>
      <w:pPr>
        <w:pStyle w:val="3"/>
        <w:spacing w:before="300" w:after="120" w:line="288" w:lineRule="auto"/>
        <w:ind w:left="0"/>
        <w:jc w:val="left"/>
        <w:outlineLvl w:val="2"/>
      </w:pPr>
      <w:bookmarkStart w:name="heading_20" w:id="20"/>
      <w:r>
        <w:rPr>
          <w:rFonts w:eastAsia="等线" w:ascii="Arial" w:cs="Arial" w:hAnsi="Arial"/>
          <w:b w:val="true"/>
          <w:sz w:val="30"/>
        </w:rPr>
        <w:t>平台层增强</w:t>
      </w:r>
      <w:bookmarkEnd w:id="20"/>
    </w:p>
    <w:p>
      <w:pPr>
        <w:numPr>
          <w:numId w:val="59"/>
        </w:numPr>
        <w:spacing w:before="120" w:after="120" w:line="288" w:lineRule="auto"/>
        <w:ind w:left="0"/>
        <w:jc w:val="left"/>
      </w:pPr>
      <w:r>
        <w:rPr>
          <w:rFonts w:eastAsia="等线" w:ascii="Arial" w:cs="Arial" w:hAnsi="Arial"/>
          <w:sz w:val="22"/>
        </w:rPr>
        <w:t>权限控制</w:t>
      </w:r>
    </w:p>
    <w:p>
      <w:pPr>
        <w:numPr>
          <w:numId w:val="60"/>
        </w:numPr>
        <w:spacing w:before="120" w:after="120" w:line="288" w:lineRule="auto"/>
        <w:ind w:left="0"/>
        <w:jc w:val="left"/>
      </w:pPr>
      <w:r>
        <w:rPr>
          <w:rFonts w:eastAsia="等线" w:ascii="Arial" w:cs="Arial" w:hAnsi="Arial"/>
          <w:sz w:val="22"/>
        </w:rPr>
        <w:t>多知识库</w:t>
      </w:r>
    </w:p>
    <w:p>
      <w:pPr>
        <w:numPr>
          <w:numId w:val="61"/>
        </w:numPr>
        <w:spacing w:before="120" w:after="120" w:line="288" w:lineRule="auto"/>
        <w:ind w:left="0"/>
        <w:jc w:val="left"/>
      </w:pPr>
      <w:r>
        <w:rPr>
          <w:rFonts w:eastAsia="等线" w:ascii="Arial" w:cs="Arial" w:hAnsi="Arial"/>
          <w:sz w:val="22"/>
        </w:rPr>
        <w:t>模型路由</w:t>
      </w:r>
    </w:p>
    <w:p>
      <w:pPr>
        <w:numPr>
          <w:numId w:val="62"/>
        </w:numPr>
        <w:spacing w:before="120" w:after="120" w:line="288" w:lineRule="auto"/>
        <w:ind w:left="0"/>
        <w:jc w:val="left"/>
      </w:pPr>
      <w:r>
        <w:rPr>
          <w:rFonts w:eastAsia="等线" w:ascii="Arial" w:cs="Arial" w:hAnsi="Arial"/>
          <w:sz w:val="22"/>
        </w:rPr>
        <w:t>缓存</w:t>
      </w:r>
    </w:p>
    <w:p>
      <w:pPr>
        <w:numPr>
          <w:numId w:val="63"/>
        </w:numPr>
        <w:spacing w:before="120" w:after="120" w:line="288" w:lineRule="auto"/>
        <w:ind w:left="0"/>
        <w:jc w:val="left"/>
      </w:pPr>
      <w:r>
        <w:rPr>
          <w:rFonts w:eastAsia="等线" w:ascii="Arial" w:cs="Arial" w:hAnsi="Arial"/>
          <w:sz w:val="22"/>
        </w:rPr>
        <w:t>监控告警</w:t>
      </w:r>
    </w:p>
    <w:p>
      <w:pPr>
        <w:numPr>
          <w:numId w:val="64"/>
        </w:numPr>
        <w:spacing w:before="120" w:after="120" w:line="288" w:lineRule="auto"/>
        <w:ind w:left="0"/>
        <w:jc w:val="left"/>
      </w:pPr>
      <w:r>
        <w:rPr>
          <w:rFonts w:eastAsia="等线" w:ascii="Arial" w:cs="Arial" w:hAnsi="Arial"/>
          <w:sz w:val="22"/>
        </w:rPr>
        <w:t>成本统计</w:t>
      </w:r>
    </w:p>
    <w:p>
      <w:pPr>
        <w:spacing w:before="120" w:after="120" w:line="288" w:lineRule="auto"/>
        <w:ind w:left="0"/>
        <w:jc w:val="left"/>
      </w:pPr>
    </w:p>
    <w:p>
      <w:pPr>
        <w:spacing w:before="120" w:after="120" w:line="288" w:lineRule="auto"/>
        <w:ind w:left="0"/>
        <w:jc w:val="left"/>
      </w:pP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7252">
    <w:lvl>
      <w:start w:val="1"/>
      <w:numFmt w:val="decimal"/>
      <w:suff w:val="tab"/>
      <w:lvlText w:val="%1."/>
      <w:rPr>
        <w:color w:val="3370ff"/>
      </w:rPr>
    </w:lvl>
  </w:abstractNum>
  <w:abstractNum w:abstractNumId="247253">
    <w:lvl>
      <w:start w:val="2"/>
      <w:numFmt w:val="decimal"/>
      <w:suff w:val="tab"/>
      <w:lvlText w:val="%1."/>
      <w:rPr>
        <w:color w:val="3370ff"/>
      </w:rPr>
    </w:lvl>
  </w:abstractNum>
  <w:abstractNum w:abstractNumId="247254">
    <w:lvl>
      <w:start w:val="3"/>
      <w:numFmt w:val="decimal"/>
      <w:suff w:val="tab"/>
      <w:lvlText w:val="%1."/>
      <w:rPr>
        <w:color w:val="3370ff"/>
      </w:rPr>
    </w:lvl>
  </w:abstractNum>
  <w:abstractNum w:abstractNumId="247255">
    <w:lvl>
      <w:numFmt w:val="bullet"/>
      <w:suff w:val="tab"/>
      <w:lvlText w:val="•"/>
      <w:rPr>
        <w:color w:val="3370ff"/>
      </w:rPr>
    </w:lvl>
  </w:abstractNum>
  <w:abstractNum w:abstractNumId="247256">
    <w:lvl>
      <w:numFmt w:val="bullet"/>
      <w:suff w:val="tab"/>
      <w:lvlText w:val="•"/>
      <w:rPr>
        <w:color w:val="3370ff"/>
      </w:rPr>
    </w:lvl>
  </w:abstractNum>
  <w:abstractNum w:abstractNumId="247257">
    <w:lvl>
      <w:numFmt w:val="bullet"/>
      <w:suff w:val="tab"/>
      <w:lvlText w:val="•"/>
      <w:rPr>
        <w:color w:val="3370ff"/>
      </w:rPr>
    </w:lvl>
  </w:abstractNum>
  <w:abstractNum w:abstractNumId="247258">
    <w:lvl>
      <w:numFmt w:val="bullet"/>
      <w:suff w:val="tab"/>
      <w:lvlText w:val="•"/>
      <w:rPr>
        <w:color w:val="3370ff"/>
      </w:rPr>
    </w:lvl>
  </w:abstractNum>
  <w:abstractNum w:abstractNumId="247259">
    <w:lvl>
      <w:numFmt w:val="bullet"/>
      <w:suff w:val="tab"/>
      <w:lvlText w:val="•"/>
      <w:rPr>
        <w:color w:val="3370ff"/>
      </w:rPr>
    </w:lvl>
  </w:abstractNum>
  <w:abstractNum w:abstractNumId="247260">
    <w:lvl>
      <w:numFmt w:val="bullet"/>
      <w:suff w:val="tab"/>
      <w:lvlText w:val="•"/>
      <w:rPr>
        <w:color w:val="3370ff"/>
      </w:rPr>
    </w:lvl>
  </w:abstractNum>
  <w:abstractNum w:abstractNumId="247261">
    <w:lvl>
      <w:numFmt w:val="bullet"/>
      <w:suff w:val="tab"/>
      <w:lvlText w:val="•"/>
      <w:rPr>
        <w:color w:val="3370ff"/>
      </w:rPr>
    </w:lvl>
  </w:abstractNum>
  <w:abstractNum w:abstractNumId="247262">
    <w:lvl>
      <w:numFmt w:val="bullet"/>
      <w:suff w:val="tab"/>
      <w:lvlText w:val="•"/>
      <w:rPr>
        <w:color w:val="3370ff"/>
      </w:rPr>
    </w:lvl>
  </w:abstractNum>
  <w:abstractNum w:abstractNumId="247263">
    <w:lvl>
      <w:numFmt w:val="bullet"/>
      <w:suff w:val="tab"/>
      <w:lvlText w:val="•"/>
      <w:rPr>
        <w:color w:val="3370ff"/>
      </w:rPr>
    </w:lvl>
  </w:abstractNum>
  <w:abstractNum w:abstractNumId="247264">
    <w:lvl>
      <w:numFmt w:val="bullet"/>
      <w:suff w:val="tab"/>
      <w:lvlText w:val="•"/>
      <w:rPr>
        <w:color w:val="3370ff"/>
      </w:rPr>
    </w:lvl>
  </w:abstractNum>
  <w:abstractNum w:abstractNumId="247265">
    <w:lvl>
      <w:numFmt w:val="bullet"/>
      <w:suff w:val="tab"/>
      <w:lvlText w:val="•"/>
      <w:rPr>
        <w:color w:val="3370ff"/>
      </w:rPr>
    </w:lvl>
  </w:abstractNum>
  <w:abstractNum w:abstractNumId="247266">
    <w:lvl>
      <w:numFmt w:val="bullet"/>
      <w:suff w:val="tab"/>
      <w:lvlText w:val="•"/>
      <w:rPr>
        <w:color w:val="3370ff"/>
      </w:rPr>
    </w:lvl>
  </w:abstractNum>
  <w:abstractNum w:abstractNumId="247267">
    <w:lvl>
      <w:numFmt w:val="bullet"/>
      <w:suff w:val="tab"/>
      <w:lvlText w:val="•"/>
      <w:rPr>
        <w:color w:val="3370ff"/>
      </w:rPr>
    </w:lvl>
  </w:abstractNum>
  <w:abstractNum w:abstractNumId="247268">
    <w:lvl>
      <w:numFmt w:val="bullet"/>
      <w:suff w:val="tab"/>
      <w:lvlText w:val="•"/>
      <w:rPr>
        <w:color w:val="3370ff"/>
      </w:rPr>
    </w:lvl>
  </w:abstractNum>
  <w:abstractNum w:abstractNumId="247269">
    <w:lvl>
      <w:numFmt w:val="bullet"/>
      <w:suff w:val="tab"/>
      <w:lvlText w:val="•"/>
      <w:rPr>
        <w:color w:val="3370ff"/>
      </w:rPr>
    </w:lvl>
  </w:abstractNum>
  <w:abstractNum w:abstractNumId="247270">
    <w:lvl>
      <w:numFmt w:val="bullet"/>
      <w:suff w:val="tab"/>
      <w:lvlText w:val="•"/>
      <w:rPr>
        <w:color w:val="3370ff"/>
      </w:rPr>
    </w:lvl>
  </w:abstractNum>
  <w:abstractNum w:abstractNumId="247271">
    <w:lvl>
      <w:numFmt w:val="bullet"/>
      <w:suff w:val="tab"/>
      <w:lvlText w:val="•"/>
      <w:rPr>
        <w:color w:val="3370ff"/>
      </w:rPr>
    </w:lvl>
  </w:abstractNum>
  <w:abstractNum w:abstractNumId="247272">
    <w:lvl>
      <w:numFmt w:val="bullet"/>
      <w:suff w:val="tab"/>
      <w:lvlText w:val="•"/>
      <w:rPr>
        <w:color w:val="3370ff"/>
      </w:rPr>
    </w:lvl>
  </w:abstractNum>
  <w:abstractNum w:abstractNumId="247273">
    <w:lvl>
      <w:numFmt w:val="bullet"/>
      <w:suff w:val="tab"/>
      <w:lvlText w:val="•"/>
      <w:rPr>
        <w:color w:val="3370ff"/>
      </w:rPr>
    </w:lvl>
  </w:abstractNum>
  <w:abstractNum w:abstractNumId="247274">
    <w:lvl>
      <w:numFmt w:val="bullet"/>
      <w:suff w:val="tab"/>
      <w:lvlText w:val="•"/>
      <w:rPr>
        <w:color w:val="3370ff"/>
      </w:rPr>
    </w:lvl>
  </w:abstractNum>
  <w:abstractNum w:abstractNumId="247275">
    <w:lvl>
      <w:numFmt w:val="bullet"/>
      <w:suff w:val="tab"/>
      <w:lvlText w:val="•"/>
      <w:rPr>
        <w:color w:val="3370ff"/>
      </w:rPr>
    </w:lvl>
  </w:abstractNum>
  <w:abstractNum w:abstractNumId="247276">
    <w:lvl>
      <w:numFmt w:val="bullet"/>
      <w:suff w:val="tab"/>
      <w:lvlText w:val="•"/>
      <w:rPr>
        <w:color w:val="3370ff"/>
      </w:rPr>
    </w:lvl>
  </w:abstractNum>
  <w:abstractNum w:abstractNumId="247277">
    <w:lvl>
      <w:numFmt w:val="bullet"/>
      <w:suff w:val="tab"/>
      <w:lvlText w:val="•"/>
      <w:rPr>
        <w:color w:val="3370ff"/>
      </w:rPr>
    </w:lvl>
  </w:abstractNum>
  <w:abstractNum w:abstractNumId="247278">
    <w:lvl>
      <w:numFmt w:val="bullet"/>
      <w:suff w:val="tab"/>
      <w:lvlText w:val="•"/>
      <w:rPr>
        <w:color w:val="3370ff"/>
      </w:rPr>
    </w:lvl>
  </w:abstractNum>
  <w:abstractNum w:abstractNumId="247279">
    <w:lvl>
      <w:numFmt w:val="bullet"/>
      <w:suff w:val="tab"/>
      <w:lvlText w:val="•"/>
      <w:rPr>
        <w:color w:val="3370ff"/>
      </w:rPr>
    </w:lvl>
  </w:abstractNum>
  <w:abstractNum w:abstractNumId="247280">
    <w:lvl>
      <w:numFmt w:val="bullet"/>
      <w:suff w:val="tab"/>
      <w:lvlText w:val="•"/>
      <w:rPr>
        <w:color w:val="3370ff"/>
      </w:rPr>
    </w:lvl>
  </w:abstractNum>
  <w:abstractNum w:abstractNumId="247281">
    <w:lvl>
      <w:numFmt w:val="bullet"/>
      <w:suff w:val="tab"/>
      <w:lvlText w:val="•"/>
      <w:rPr>
        <w:color w:val="3370ff"/>
      </w:rPr>
    </w:lvl>
  </w:abstractNum>
  <w:abstractNum w:abstractNumId="247282">
    <w:lvl>
      <w:numFmt w:val="bullet"/>
      <w:suff w:val="tab"/>
      <w:lvlText w:val="•"/>
      <w:rPr>
        <w:color w:val="3370ff"/>
      </w:rPr>
    </w:lvl>
  </w:abstractNum>
  <w:abstractNum w:abstractNumId="247283">
    <w:lvl>
      <w:numFmt w:val="bullet"/>
      <w:suff w:val="tab"/>
      <w:lvlText w:val="•"/>
      <w:rPr>
        <w:color w:val="3370ff"/>
      </w:rPr>
    </w:lvl>
  </w:abstractNum>
  <w:abstractNum w:abstractNumId="247284">
    <w:lvl>
      <w:numFmt w:val="bullet"/>
      <w:suff w:val="tab"/>
      <w:lvlText w:val="•"/>
      <w:rPr>
        <w:color w:val="3370ff"/>
      </w:rPr>
    </w:lvl>
  </w:abstractNum>
  <w:abstractNum w:abstractNumId="247285">
    <w:lvl>
      <w:numFmt w:val="bullet"/>
      <w:suff w:val="tab"/>
      <w:lvlText w:val="•"/>
      <w:rPr>
        <w:color w:val="3370ff"/>
      </w:rPr>
    </w:lvl>
  </w:abstractNum>
  <w:abstractNum w:abstractNumId="247286">
    <w:lvl>
      <w:numFmt w:val="bullet"/>
      <w:suff w:val="tab"/>
      <w:lvlText w:val="•"/>
      <w:rPr>
        <w:color w:val="3370ff"/>
      </w:rPr>
    </w:lvl>
  </w:abstractNum>
  <w:abstractNum w:abstractNumId="247287">
    <w:lvl>
      <w:numFmt w:val="bullet"/>
      <w:suff w:val="tab"/>
      <w:lvlText w:val="•"/>
      <w:rPr>
        <w:color w:val="3370ff"/>
      </w:rPr>
    </w:lvl>
  </w:abstractNum>
  <w:abstractNum w:abstractNumId="247288">
    <w:lvl>
      <w:numFmt w:val="bullet"/>
      <w:suff w:val="tab"/>
      <w:lvlText w:val="•"/>
      <w:rPr>
        <w:color w:val="3370ff"/>
      </w:rPr>
    </w:lvl>
  </w:abstractNum>
  <w:abstractNum w:abstractNumId="247289">
    <w:lvl>
      <w:numFmt w:val="bullet"/>
      <w:suff w:val="tab"/>
      <w:lvlText w:val="•"/>
      <w:rPr>
        <w:color w:val="3370ff"/>
      </w:rPr>
    </w:lvl>
  </w:abstractNum>
  <w:abstractNum w:abstractNumId="247290">
    <w:lvl>
      <w:numFmt w:val="bullet"/>
      <w:suff w:val="tab"/>
      <w:lvlText w:val="•"/>
      <w:rPr>
        <w:color w:val="3370ff"/>
      </w:rPr>
    </w:lvl>
  </w:abstractNum>
  <w:abstractNum w:abstractNumId="247291">
    <w:lvl>
      <w:numFmt w:val="bullet"/>
      <w:suff w:val="tab"/>
      <w:lvlText w:val="•"/>
      <w:rPr>
        <w:color w:val="3370ff"/>
      </w:rPr>
    </w:lvl>
  </w:abstractNum>
  <w:abstractNum w:abstractNumId="247292">
    <w:lvl>
      <w:numFmt w:val="bullet"/>
      <w:suff w:val="tab"/>
      <w:lvlText w:val="•"/>
      <w:rPr>
        <w:color w:val="3370ff"/>
      </w:rPr>
    </w:lvl>
  </w:abstractNum>
  <w:abstractNum w:abstractNumId="247293">
    <w:lvl>
      <w:numFmt w:val="bullet"/>
      <w:suff w:val="tab"/>
      <w:lvlText w:val="•"/>
      <w:rPr>
        <w:color w:val="3370ff"/>
      </w:rPr>
    </w:lvl>
  </w:abstractNum>
  <w:abstractNum w:abstractNumId="247294">
    <w:lvl>
      <w:numFmt w:val="bullet"/>
      <w:suff w:val="tab"/>
      <w:lvlText w:val="•"/>
      <w:rPr>
        <w:color w:val="3370ff"/>
      </w:rPr>
    </w:lvl>
  </w:abstractNum>
  <w:abstractNum w:abstractNumId="247295">
    <w:lvl>
      <w:numFmt w:val="bullet"/>
      <w:suff w:val="tab"/>
      <w:lvlText w:val="•"/>
      <w:rPr>
        <w:color w:val="3370ff"/>
      </w:rPr>
    </w:lvl>
  </w:abstractNum>
  <w:abstractNum w:abstractNumId="247296">
    <w:lvl>
      <w:numFmt w:val="bullet"/>
      <w:suff w:val="tab"/>
      <w:lvlText w:val="•"/>
      <w:rPr>
        <w:color w:val="3370ff"/>
      </w:rPr>
    </w:lvl>
  </w:abstractNum>
  <w:abstractNum w:abstractNumId="247297">
    <w:lvl>
      <w:numFmt w:val="bullet"/>
      <w:suff w:val="tab"/>
      <w:lvlText w:val="•"/>
      <w:rPr>
        <w:color w:val="3370ff"/>
      </w:rPr>
    </w:lvl>
  </w:abstractNum>
  <w:abstractNum w:abstractNumId="247298">
    <w:lvl>
      <w:numFmt w:val="bullet"/>
      <w:suff w:val="tab"/>
      <w:lvlText w:val="•"/>
      <w:rPr>
        <w:color w:val="3370ff"/>
      </w:rPr>
    </w:lvl>
  </w:abstractNum>
  <w:abstractNum w:abstractNumId="247299">
    <w:lvl>
      <w:numFmt w:val="bullet"/>
      <w:suff w:val="tab"/>
      <w:lvlText w:val="•"/>
      <w:rPr>
        <w:color w:val="3370ff"/>
      </w:rPr>
    </w:lvl>
  </w:abstractNum>
  <w:abstractNum w:abstractNumId="247300">
    <w:lvl>
      <w:numFmt w:val="bullet"/>
      <w:suff w:val="tab"/>
      <w:lvlText w:val="•"/>
      <w:rPr>
        <w:color w:val="3370ff"/>
      </w:rPr>
    </w:lvl>
  </w:abstractNum>
  <w:abstractNum w:abstractNumId="247301">
    <w:lvl>
      <w:numFmt w:val="bullet"/>
      <w:suff w:val="tab"/>
      <w:lvlText w:val="•"/>
      <w:rPr>
        <w:color w:val="3370ff"/>
      </w:rPr>
    </w:lvl>
  </w:abstractNum>
  <w:abstractNum w:abstractNumId="247302">
    <w:lvl>
      <w:numFmt w:val="bullet"/>
      <w:suff w:val="tab"/>
      <w:lvlText w:val="•"/>
      <w:rPr>
        <w:color w:val="3370ff"/>
      </w:rPr>
    </w:lvl>
  </w:abstractNum>
  <w:abstractNum w:abstractNumId="247303">
    <w:lvl>
      <w:numFmt w:val="bullet"/>
      <w:suff w:val="tab"/>
      <w:lvlText w:val="•"/>
      <w:rPr>
        <w:color w:val="3370ff"/>
      </w:rPr>
    </w:lvl>
  </w:abstractNum>
  <w:abstractNum w:abstractNumId="247304">
    <w:lvl>
      <w:numFmt w:val="bullet"/>
      <w:suff w:val="tab"/>
      <w:lvlText w:val="•"/>
      <w:rPr>
        <w:color w:val="3370ff"/>
      </w:rPr>
    </w:lvl>
  </w:abstractNum>
  <w:abstractNum w:abstractNumId="247305">
    <w:lvl>
      <w:numFmt w:val="bullet"/>
      <w:suff w:val="tab"/>
      <w:lvlText w:val="•"/>
      <w:rPr>
        <w:color w:val="3370ff"/>
      </w:rPr>
    </w:lvl>
  </w:abstractNum>
  <w:abstractNum w:abstractNumId="247306">
    <w:lvl>
      <w:numFmt w:val="bullet"/>
      <w:suff w:val="tab"/>
      <w:lvlText w:val="•"/>
      <w:rPr>
        <w:color w:val="3370ff"/>
      </w:rPr>
    </w:lvl>
  </w:abstractNum>
  <w:abstractNum w:abstractNumId="247307">
    <w:lvl>
      <w:numFmt w:val="bullet"/>
      <w:suff w:val="tab"/>
      <w:lvlText w:val="•"/>
      <w:rPr>
        <w:color w:val="3370ff"/>
      </w:rPr>
    </w:lvl>
  </w:abstractNum>
  <w:abstractNum w:abstractNumId="247308">
    <w:lvl>
      <w:numFmt w:val="bullet"/>
      <w:suff w:val="tab"/>
      <w:lvlText w:val="•"/>
      <w:rPr>
        <w:color w:val="3370ff"/>
      </w:rPr>
    </w:lvl>
  </w:abstractNum>
  <w:abstractNum w:abstractNumId="247309">
    <w:lvl>
      <w:numFmt w:val="bullet"/>
      <w:suff w:val="tab"/>
      <w:lvlText w:val="•"/>
      <w:rPr>
        <w:color w:val="3370ff"/>
      </w:rPr>
    </w:lvl>
  </w:abstractNum>
  <w:abstractNum w:abstractNumId="247310">
    <w:lvl>
      <w:numFmt w:val="bullet"/>
      <w:suff w:val="tab"/>
      <w:lvlText w:val="•"/>
      <w:rPr>
        <w:color w:val="3370ff"/>
      </w:rPr>
    </w:lvl>
  </w:abstractNum>
  <w:abstractNum w:abstractNumId="247311">
    <w:lvl>
      <w:numFmt w:val="bullet"/>
      <w:suff w:val="tab"/>
      <w:lvlText w:val="•"/>
      <w:rPr>
        <w:color w:val="3370ff"/>
      </w:rPr>
    </w:lvl>
  </w:abstractNum>
  <w:abstractNum w:abstractNumId="247312">
    <w:lvl>
      <w:numFmt w:val="bullet"/>
      <w:suff w:val="tab"/>
      <w:lvlText w:val="•"/>
      <w:rPr>
        <w:color w:val="3370ff"/>
      </w:rPr>
    </w:lvl>
  </w:abstractNum>
  <w:abstractNum w:abstractNumId="247313">
    <w:lvl>
      <w:numFmt w:val="bullet"/>
      <w:suff w:val="tab"/>
      <w:lvlText w:val="•"/>
      <w:rPr>
        <w:color w:val="3370ff"/>
      </w:rPr>
    </w:lvl>
  </w:abstractNum>
  <w:abstractNum w:abstractNumId="247314">
    <w:lvl>
      <w:numFmt w:val="bullet"/>
      <w:suff w:val="tab"/>
      <w:lvlText w:val="•"/>
      <w:rPr>
        <w:color w:val="3370ff"/>
      </w:rPr>
    </w:lvl>
  </w:abstractNum>
  <w:abstractNum w:abstractNumId="247315">
    <w:lvl>
      <w:numFmt w:val="bullet"/>
      <w:suff w:val="tab"/>
      <w:lvlText w:val="•"/>
      <w:rPr>
        <w:color w:val="3370ff"/>
      </w:rPr>
    </w:lvl>
  </w:abstractNum>
  <w:num w:numId="1">
    <w:abstractNumId w:val="247252"/>
  </w:num>
  <w:num w:numId="2">
    <w:abstractNumId w:val="247253"/>
  </w:num>
  <w:num w:numId="3">
    <w:abstractNumId w:val="247254"/>
  </w:num>
  <w:num w:numId="4">
    <w:abstractNumId w:val="247255"/>
  </w:num>
  <w:num w:numId="5">
    <w:abstractNumId w:val="247256"/>
  </w:num>
  <w:num w:numId="6">
    <w:abstractNumId w:val="247257"/>
  </w:num>
  <w:num w:numId="7">
    <w:abstractNumId w:val="247258"/>
  </w:num>
  <w:num w:numId="8">
    <w:abstractNumId w:val="247259"/>
  </w:num>
  <w:num w:numId="9">
    <w:abstractNumId w:val="247260"/>
  </w:num>
  <w:num w:numId="10">
    <w:abstractNumId w:val="247261"/>
  </w:num>
  <w:num w:numId="11">
    <w:abstractNumId w:val="247262"/>
  </w:num>
  <w:num w:numId="12">
    <w:abstractNumId w:val="247263"/>
  </w:num>
  <w:num w:numId="13">
    <w:abstractNumId w:val="247264"/>
  </w:num>
  <w:num w:numId="14">
    <w:abstractNumId w:val="247265"/>
  </w:num>
  <w:num w:numId="15">
    <w:abstractNumId w:val="247266"/>
  </w:num>
  <w:num w:numId="16">
    <w:abstractNumId w:val="247267"/>
  </w:num>
  <w:num w:numId="17">
    <w:abstractNumId w:val="247268"/>
  </w:num>
  <w:num w:numId="18">
    <w:abstractNumId w:val="247269"/>
  </w:num>
  <w:num w:numId="19">
    <w:abstractNumId w:val="247270"/>
  </w:num>
  <w:num w:numId="20">
    <w:abstractNumId w:val="247271"/>
  </w:num>
  <w:num w:numId="21">
    <w:abstractNumId w:val="247272"/>
  </w:num>
  <w:num w:numId="22">
    <w:abstractNumId w:val="247273"/>
  </w:num>
  <w:num w:numId="23">
    <w:abstractNumId w:val="247274"/>
  </w:num>
  <w:num w:numId="24">
    <w:abstractNumId w:val="247275"/>
  </w:num>
  <w:num w:numId="25">
    <w:abstractNumId w:val="247276"/>
  </w:num>
  <w:num w:numId="26">
    <w:abstractNumId w:val="247277"/>
  </w:num>
  <w:num w:numId="27">
    <w:abstractNumId w:val="247278"/>
  </w:num>
  <w:num w:numId="28">
    <w:abstractNumId w:val="247279"/>
  </w:num>
  <w:num w:numId="29">
    <w:abstractNumId w:val="247280"/>
  </w:num>
  <w:num w:numId="30">
    <w:abstractNumId w:val="247281"/>
  </w:num>
  <w:num w:numId="31">
    <w:abstractNumId w:val="247282"/>
  </w:num>
  <w:num w:numId="32">
    <w:abstractNumId w:val="247283"/>
  </w:num>
  <w:num w:numId="33">
    <w:abstractNumId w:val="247284"/>
  </w:num>
  <w:num w:numId="34">
    <w:abstractNumId w:val="247285"/>
  </w:num>
  <w:num w:numId="35">
    <w:abstractNumId w:val="247286"/>
  </w:num>
  <w:num w:numId="36">
    <w:abstractNumId w:val="247287"/>
  </w:num>
  <w:num w:numId="37">
    <w:abstractNumId w:val="247288"/>
  </w:num>
  <w:num w:numId="38">
    <w:abstractNumId w:val="247289"/>
  </w:num>
  <w:num w:numId="39">
    <w:abstractNumId w:val="247290"/>
  </w:num>
  <w:num w:numId="40">
    <w:abstractNumId w:val="247291"/>
  </w:num>
  <w:num w:numId="41">
    <w:abstractNumId w:val="247292"/>
  </w:num>
  <w:num w:numId="42">
    <w:abstractNumId w:val="247293"/>
  </w:num>
  <w:num w:numId="43">
    <w:abstractNumId w:val="247294"/>
  </w:num>
  <w:num w:numId="44">
    <w:abstractNumId w:val="247295"/>
  </w:num>
  <w:num w:numId="45">
    <w:abstractNumId w:val="247296"/>
  </w:num>
  <w:num w:numId="46">
    <w:abstractNumId w:val="247297"/>
  </w:num>
  <w:num w:numId="47">
    <w:abstractNumId w:val="247298"/>
  </w:num>
  <w:num w:numId="48">
    <w:abstractNumId w:val="247299"/>
  </w:num>
  <w:num w:numId="49">
    <w:abstractNumId w:val="247300"/>
  </w:num>
  <w:num w:numId="50">
    <w:abstractNumId w:val="247301"/>
  </w:num>
  <w:num w:numId="51">
    <w:abstractNumId w:val="247302"/>
  </w:num>
  <w:num w:numId="52">
    <w:abstractNumId w:val="247303"/>
  </w:num>
  <w:num w:numId="53">
    <w:abstractNumId w:val="247304"/>
  </w:num>
  <w:num w:numId="54">
    <w:abstractNumId w:val="247305"/>
  </w:num>
  <w:num w:numId="55">
    <w:abstractNumId w:val="247306"/>
  </w:num>
  <w:num w:numId="56">
    <w:abstractNumId w:val="247307"/>
  </w:num>
  <w:num w:numId="57">
    <w:abstractNumId w:val="247308"/>
  </w:num>
  <w:num w:numId="58">
    <w:abstractNumId w:val="247309"/>
  </w:num>
  <w:num w:numId="59">
    <w:abstractNumId w:val="247310"/>
  </w:num>
  <w:num w:numId="60">
    <w:abstractNumId w:val="247311"/>
  </w:num>
  <w:num w:numId="61">
    <w:abstractNumId w:val="247312"/>
  </w:num>
  <w:num w:numId="62">
    <w:abstractNumId w:val="247313"/>
  </w:num>
  <w:num w:numId="63">
    <w:abstractNumId w:val="247314"/>
  </w:num>
  <w:num w:numId="64">
    <w:abstractNumId w:val="24731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2026-03-26T06:46:34Z</dcterms:created>
  <dc:creator>Apache POI</dc:creator>
</cp:coreProperties>
</file>