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Разработчик студент группы ИСП-32 Журина Арина Александровна</w:t>
      </w:r>
    </w:p>
    <w:p w14:paraId="02000000">
      <w:pPr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№6</w:t>
      </w:r>
      <w:r>
        <w:rPr>
          <w:rFonts w:ascii="Times New Roman" w:hAnsi="Times New Roman"/>
          <w:sz w:val="28"/>
        </w:rPr>
        <w:t>, Вариант №8.</w:t>
      </w:r>
    </w:p>
    <w:p w14:paraId="03000000">
      <w:pPr>
        <w:pStyle w:val="Style_1"/>
        <w:ind w:firstLine="709" w:left="0"/>
        <w:rPr>
          <w:sz w:val="28"/>
        </w:rPr>
      </w:pPr>
      <w:r>
        <w:rPr>
          <w:sz w:val="28"/>
        </w:rPr>
        <w:t xml:space="preserve">Задание: </w:t>
      </w:r>
      <w:r>
        <w:rPr>
          <w:sz w:val="28"/>
        </w:rPr>
        <w:t>Дана вещественная матрица размерности n * m. Сформировать вектор b, в котором элементы вычисляются как: произведение элементов соответствующих строк; среднее арифметическое соответствующих столбцов; разность наибольших и наименьших элементов соответствующих строк; значения первых отрицательных элементов в столбце.</w:t>
      </w:r>
    </w:p>
    <w:p w14:paraId="04000000">
      <w:pPr>
        <w:pStyle w:val="Style_1"/>
        <w:ind w:firstLine="709" w:left="0"/>
        <w:rPr>
          <w:sz w:val="28"/>
        </w:rPr>
      </w:pPr>
      <w:bookmarkStart w:id="1" w:name="_GoBack"/>
      <w:bookmarkEnd w:id="1"/>
    </w:p>
    <w:p w14:paraId="05000000">
      <w:pPr>
        <w:pStyle w:val="Style_1"/>
        <w:ind w:firstLine="709" w:left="0"/>
        <w:rPr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Таблица спецификаций функций</w:t>
      </w:r>
      <w:r>
        <w:br/>
      </w:r>
    </w:p>
    <w:tbl>
      <w:tblPr>
        <w:tblW w:type="auto" w:w="0"/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spacing w:after="0" w:line="240" w:lineRule="auto"/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00000">
            <w:pPr>
              <w:spacing w:after="0" w:line="240" w:lineRule="auto"/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Действие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00000">
            <w:pPr>
              <w:spacing w:after="0" w:line="240" w:lineRule="auto"/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Объект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00000">
            <w:pPr>
              <w:spacing w:after="0" w:line="240" w:lineRule="auto"/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Вид</w:t>
            </w:r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00000">
            <w:pPr>
              <w:spacing w:after="0" w:line="240" w:lineRule="auto"/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ReadMatrix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Чтение матицы из консоли с проверкой ввода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Матрица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Основная</w:t>
            </w:r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spacing w:after="0" w:line="240" w:lineRule="auto"/>
              <w:ind w:firstLine="709" w:left="-141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CalculateVector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Вычисление вектора по заданным правилам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Матрица, Вектор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Основная</w:t>
            </w:r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spacing w:after="0" w:line="240" w:lineRule="auto"/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PrintVector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Вывод вектора в консоль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Вектор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Основная</w:t>
            </w:r>
          </w:p>
        </w:tc>
      </w:tr>
    </w:tbl>
    <w:p w14:paraId="16000000">
      <w:pPr>
        <w:pStyle w:val="Style_1"/>
        <w:ind w:firstLine="709" w:left="0"/>
        <w:rPr>
          <w:b w:val="1"/>
          <w:i w:val="1"/>
          <w:sz w:val="28"/>
        </w:rPr>
      </w:pPr>
    </w:p>
    <w:p w14:paraId="17000000">
      <w:pPr>
        <w:ind w:firstLine="709" w:left="0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Таблица Спецификаций модуля</w:t>
      </w:r>
    </w:p>
    <w:tbl>
      <w:tblPr>
        <w:tblStyle w:val="Style_2"/>
        <w:tblW w:type="auto" w:w="0"/>
        <w:tblLayout w:type="fixed"/>
      </w:tblPr>
      <w:tblGrid>
        <w:gridCol w:w="3190"/>
        <w:gridCol w:w="3190"/>
        <w:gridCol w:w="2975"/>
      </w:tblGrid>
      <w:tr>
        <w:tc>
          <w:tcPr>
            <w:tcW w:type="dxa" w:w="3190"/>
          </w:tcPr>
          <w:p w14:paraId="18000000">
            <w:pPr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type="dxa" w:w="3190"/>
          </w:tcPr>
          <w:p w14:paraId="19000000">
            <w:pPr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type="dxa" w:w="2975"/>
          </w:tcPr>
          <w:p w14:paraId="1A000000">
            <w:pPr>
              <w:ind w:firstLine="709"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>
        <w:tc>
          <w:tcPr>
            <w:tcW w:type="dxa" w:w="31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pPr>
              <w:spacing w:after="0" w:line="240" w:lineRule="auto"/>
              <w:ind w:firstLine="709" w:left="-141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ReadMatrix</w:t>
            </w:r>
          </w:p>
        </w:tc>
        <w:tc>
          <w:tcPr>
            <w:tcW w:type="dxa" w:w="3190"/>
          </w:tcPr>
          <w:p w14:paraId="1C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17375E"/>
                <w:sz w:val="28"/>
              </w:rPr>
              <w:t>void</w:t>
            </w:r>
            <w:r>
              <w:rPr>
                <w:rFonts w:ascii="Times New Roman" w:hAnsi="Times New Roman"/>
                <w:sz w:val="28"/>
              </w:rPr>
              <w:t xml:space="preserve"> ReadMatrix(double[,] matrix)</w:t>
            </w:r>
          </w:p>
        </w:tc>
        <w:tc>
          <w:tcPr>
            <w:tcW w:type="dxa" w:w="2975"/>
          </w:tcPr>
          <w:p w14:paraId="1D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данные: matrix - матрица</w:t>
            </w:r>
          </w:p>
        </w:tc>
      </w:tr>
      <w:tr>
        <w:tc>
          <w:tcPr>
            <w:tcW w:type="dxa" w:w="3190"/>
          </w:tcPr>
          <w:p w14:paraId="1E000000">
            <w:pPr>
              <w:ind w:firstLine="0" w:left="-1417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CalculateVector</w:t>
            </w:r>
          </w:p>
        </w:tc>
        <w:tc>
          <w:tcPr>
            <w:tcW w:type="dxa" w:w="3190"/>
          </w:tcPr>
          <w:p w14:paraId="1F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17375E"/>
                <w:sz w:val="28"/>
              </w:rPr>
              <w:t>void</w:t>
            </w:r>
            <w:r>
              <w:rPr>
                <w:rFonts w:ascii="Times New Roman" w:hAnsi="Times New Roman"/>
                <w:sz w:val="28"/>
              </w:rPr>
              <w:t xml:space="preserve"> CalculateVector(double[,] matrix, double[] vector)</w:t>
            </w:r>
          </w:p>
        </w:tc>
        <w:tc>
          <w:tcPr>
            <w:tcW w:type="dxa" w:w="2975"/>
          </w:tcPr>
          <w:p w14:paraId="2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данные: matrix - матрица, vector - вектор</w:t>
            </w:r>
          </w:p>
        </w:tc>
      </w:tr>
      <w:tr>
        <w:tc>
          <w:tcPr>
            <w:tcW w:type="dxa" w:w="3190"/>
          </w:tcPr>
          <w:p w14:paraId="21000000">
            <w:pPr>
              <w:ind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PrintVector</w:t>
            </w:r>
          </w:p>
        </w:tc>
        <w:tc>
          <w:tcPr>
            <w:tcW w:type="dxa" w:w="3190"/>
          </w:tcPr>
          <w:p w14:paraId="22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17375E"/>
                <w:sz w:val="28"/>
              </w:rPr>
              <w:t>void</w:t>
            </w:r>
            <w:r>
              <w:rPr>
                <w:rFonts w:ascii="Times New Roman" w:hAnsi="Times New Roman"/>
                <w:sz w:val="28"/>
              </w:rPr>
              <w:t xml:space="preserve"> PrintVector(double[] vector)</w:t>
            </w:r>
          </w:p>
        </w:tc>
        <w:tc>
          <w:tcPr>
            <w:tcW w:type="dxa" w:w="2975"/>
          </w:tcPr>
          <w:p w14:paraId="2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Входные данные: vector – вектор</w:t>
            </w:r>
          </w:p>
        </w:tc>
      </w:tr>
    </w:tbl>
    <w:p w14:paraId="24000000">
      <w:pPr>
        <w:ind w:firstLine="709" w:left="0"/>
        <w:rPr>
          <w:rFonts w:ascii="Times New Roman" w:hAnsi="Times New Roman"/>
          <w:sz w:val="28"/>
        </w:rPr>
      </w:pPr>
    </w:p>
    <w:p w14:paraId="25000000">
      <w:pPr>
        <w:ind w:firstLine="709" w:left="1417"/>
        <w:jc w:val="left"/>
        <w:rPr>
          <w:rFonts w:ascii="Times New Roman" w:hAnsi="Times New Roman"/>
          <w:sz w:val="28"/>
        </w:rPr>
      </w:pPr>
      <w:r>
        <w:drawing>
          <wp:inline>
            <wp:extent cx="3010284" cy="817359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010284" cy="81735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" w:type="paragraph">
    <w:name w:val="Default"/>
    <w:link w:val="Style_1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1_ch" w:type="character">
    <w:name w:val="Default"/>
    <w:link w:val="Style_1"/>
    <w:rPr>
      <w:rFonts w:ascii="Times New Roman" w:hAnsi="Times New Roman"/>
      <w:color w:val="000000"/>
      <w:sz w:val="24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" w:type="table">
    <w:name w:val="Table Grid"/>
    <w:basedOn w:val="Style_25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2024-10-29T09:00:50Z</dcterms:modified>
</cp:coreProperties>
</file>