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70BF3" w14:textId="27EAF23A" w:rsidR="002638AB" w:rsidRPr="00B46793" w:rsidRDefault="002638AB" w:rsidP="002638AB">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10/22</w:t>
      </w:r>
      <w:r w:rsidRPr="00B46793">
        <w:rPr>
          <w:rFonts w:ascii="Arial" w:eastAsia="Times New Roman" w:hAnsi="Arial" w:cs="Arial"/>
          <w:color w:val="000000"/>
          <w:kern w:val="0"/>
          <w:sz w:val="22"/>
          <w:szCs w:val="22"/>
          <w14:ligatures w14:val="none"/>
        </w:rPr>
        <w:t>/2024</w:t>
      </w:r>
    </w:p>
    <w:p w14:paraId="63A25E9D" w14:textId="01FAEB3E"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5</w:t>
      </w:r>
      <w:r w:rsidRPr="00B46793">
        <w:rPr>
          <w:rFonts w:ascii="Arial" w:eastAsia="Times New Roman" w:hAnsi="Arial" w:cs="Arial"/>
          <w:b/>
          <w:bCs/>
          <w:color w:val="000000"/>
          <w:kern w:val="0"/>
          <w:sz w:val="28"/>
          <w:szCs w:val="28"/>
          <w14:ligatures w14:val="none"/>
        </w:rPr>
        <w:t xml:space="preserve"> Report</w:t>
      </w:r>
    </w:p>
    <w:p w14:paraId="67149841" w14:textId="77777777"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1C21F30C" w14:textId="77777777" w:rsidR="002638AB" w:rsidRPr="00B46793" w:rsidRDefault="002638AB" w:rsidP="002638AB">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5D75C962"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0ABB8D05" w14:textId="77777777" w:rsidR="002638AB" w:rsidRDefault="002638AB" w:rsidP="002638AB">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581DB92E"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0755F4AD" w14:textId="4EDD0AE8" w:rsidR="002638AB" w:rsidRPr="00B46793" w:rsidRDefault="002638AB" w:rsidP="002638AB">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Implement a 24-bit accumulator on the DE10-Lite board. The accumulator must be implemented as a VHDL</w:t>
      </w:r>
      <w:r w:rsidR="00496567">
        <w:rPr>
          <w:rFonts w:ascii="Times New Roman" w:eastAsia="Times New Roman" w:hAnsi="Times New Roman" w:cs="Times New Roman"/>
          <w:kern w:val="0"/>
          <w14:ligatures w14:val="none"/>
        </w:rPr>
        <w:t xml:space="preserve"> Finite State Machine. One push button will be used to </w:t>
      </w:r>
      <w:r w:rsidR="004D66F5">
        <w:rPr>
          <w:rFonts w:ascii="Times New Roman" w:eastAsia="Times New Roman" w:hAnsi="Times New Roman" w:cs="Times New Roman"/>
          <w:kern w:val="0"/>
          <w14:ligatures w14:val="none"/>
        </w:rPr>
        <w:t>“</w:t>
      </w:r>
      <w:r w:rsidR="00496567">
        <w:rPr>
          <w:rFonts w:ascii="Times New Roman" w:eastAsia="Times New Roman" w:hAnsi="Times New Roman" w:cs="Times New Roman"/>
          <w:kern w:val="0"/>
          <w14:ligatures w14:val="none"/>
        </w:rPr>
        <w:t>add</w:t>
      </w:r>
      <w:r w:rsidR="004D66F5">
        <w:rPr>
          <w:rFonts w:ascii="Times New Roman" w:eastAsia="Times New Roman" w:hAnsi="Times New Roman" w:cs="Times New Roman"/>
          <w:kern w:val="0"/>
          <w14:ligatures w14:val="none"/>
        </w:rPr>
        <w:t>”</w:t>
      </w:r>
      <w:r w:rsidR="00496567">
        <w:rPr>
          <w:rFonts w:ascii="Times New Roman" w:eastAsia="Times New Roman" w:hAnsi="Times New Roman" w:cs="Times New Roman"/>
          <w:kern w:val="0"/>
          <w14:ligatures w14:val="none"/>
        </w:rPr>
        <w:t xml:space="preserve"> a new value to the accumulated value. The accumulated value will be displayed as a hexadecimal value on the six 7-segment displays. The other push button will clear the accumulated value and reset the six 7-segment displays to show all zeros. </w:t>
      </w:r>
      <w:r w:rsidR="004D66F5">
        <w:rPr>
          <w:rFonts w:ascii="Times New Roman" w:eastAsia="Times New Roman" w:hAnsi="Times New Roman" w:cs="Times New Roman"/>
          <w:kern w:val="0"/>
          <w14:ligatures w14:val="none"/>
        </w:rPr>
        <w:t>Using the 10 toggle switches on the board, the 10-bit unsigned value to be added to the accumulator will be provided. The accumulator can be used by setting the toggle switches to the desired number, then pressing “add” to update the accumulated value. The 10 LEDs reflect the state of the 10 toggle switches. A logic ‘1’ turns the LED on, and ‘0’ turns it off. The “add” button will be de-bounced using the State Machine. One push of the “add” button will result in only one accumulate operation</w:t>
      </w:r>
      <w:r w:rsidR="0055411C">
        <w:rPr>
          <w:rFonts w:ascii="Times New Roman" w:eastAsia="Times New Roman" w:hAnsi="Times New Roman" w:cs="Times New Roman"/>
          <w:kern w:val="0"/>
          <w14:ligatures w14:val="none"/>
        </w:rPr>
        <w:t>, regardless of how long the button is pushed.</w:t>
      </w:r>
    </w:p>
    <w:p w14:paraId="079857F5"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7A7313F0" w14:textId="77777777" w:rsidR="002638AB" w:rsidRDefault="002638AB" w:rsidP="002638AB">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Procedures</w:t>
      </w:r>
    </w:p>
    <w:p w14:paraId="1F8CCDC1" w14:textId="77777777" w:rsidR="0055411C" w:rsidRDefault="0055411C" w:rsidP="002638AB">
      <w:pPr>
        <w:spacing w:after="0" w:line="240" w:lineRule="auto"/>
        <w:rPr>
          <w:rFonts w:ascii="Arial" w:eastAsia="Times New Roman" w:hAnsi="Arial" w:cs="Arial"/>
          <w:b/>
          <w:bCs/>
          <w:color w:val="000000"/>
          <w:kern w:val="0"/>
          <w14:ligatures w14:val="none"/>
        </w:rPr>
      </w:pPr>
    </w:p>
    <w:p w14:paraId="54D5F29A" w14:textId="45E3E393" w:rsidR="0055411C" w:rsidRDefault="00052470"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Map out a Finite State </w:t>
      </w:r>
      <w:r w:rsidR="00DB780B">
        <w:rPr>
          <w:rFonts w:ascii="Times New Roman" w:eastAsia="Times New Roman" w:hAnsi="Times New Roman" w:cs="Times New Roman"/>
          <w:kern w:val="0"/>
          <w14:ligatures w14:val="none"/>
        </w:rPr>
        <w:t>Machine (FSM)</w:t>
      </w:r>
      <w:r>
        <w:rPr>
          <w:rFonts w:ascii="Times New Roman" w:eastAsia="Times New Roman" w:hAnsi="Times New Roman" w:cs="Times New Roman"/>
          <w:kern w:val="0"/>
          <w14:ligatures w14:val="none"/>
        </w:rPr>
        <w:t xml:space="preserve"> with </w:t>
      </w:r>
      <w:r w:rsidR="00E92C26">
        <w:rPr>
          <w:rFonts w:ascii="Times New Roman" w:eastAsia="Times New Roman" w:hAnsi="Times New Roman" w:cs="Times New Roman"/>
          <w:kern w:val="0"/>
          <w14:ligatures w14:val="none"/>
        </w:rPr>
        <w:t xml:space="preserve">states for Clear, Waiting, Debounce, Pressed, and Accumulate. </w:t>
      </w:r>
      <w:r w:rsidR="0055411C">
        <w:rPr>
          <w:rFonts w:ascii="Times New Roman" w:eastAsia="Times New Roman" w:hAnsi="Times New Roman" w:cs="Times New Roman"/>
          <w:kern w:val="0"/>
          <w14:ligatures w14:val="none"/>
        </w:rPr>
        <w:t xml:space="preserve">Using the system builder, </w:t>
      </w:r>
      <w:r w:rsidR="00CB654A">
        <w:rPr>
          <w:rFonts w:ascii="Times New Roman" w:eastAsia="Times New Roman" w:hAnsi="Times New Roman" w:cs="Times New Roman"/>
          <w:kern w:val="0"/>
          <w14:ligatures w14:val="none"/>
        </w:rPr>
        <w:t>create a Quartus Project File that uses the on-board clock, 7-segment display, push buttons, toggle switches, and LEDs.</w:t>
      </w:r>
      <w:r>
        <w:rPr>
          <w:rFonts w:ascii="Times New Roman" w:eastAsia="Times New Roman" w:hAnsi="Times New Roman" w:cs="Times New Roman"/>
          <w:kern w:val="0"/>
          <w14:ligatures w14:val="none"/>
        </w:rPr>
        <w:t xml:space="preserve"> Create a VHDL file with port names to match what is in the generated Verilog file, then remove the Verilog file from the project. </w:t>
      </w:r>
      <w:r w:rsidR="00E92C26">
        <w:rPr>
          <w:rFonts w:ascii="Times New Roman" w:eastAsia="Times New Roman" w:hAnsi="Times New Roman" w:cs="Times New Roman"/>
          <w:kern w:val="0"/>
          <w14:ligatures w14:val="none"/>
        </w:rPr>
        <w:t>In the generic, create an integer to use as a delay in Debounce to make sure the button</w:t>
      </w:r>
      <w:r w:rsidR="00DB780B">
        <w:rPr>
          <w:rFonts w:ascii="Times New Roman" w:eastAsia="Times New Roman" w:hAnsi="Times New Roman" w:cs="Times New Roman"/>
          <w:kern w:val="0"/>
          <w14:ligatures w14:val="none"/>
        </w:rPr>
        <w:t xml:space="preserve"> does not add after false triggering.</w:t>
      </w:r>
    </w:p>
    <w:p w14:paraId="7DC47C6B" w14:textId="77777777" w:rsidR="00DB780B" w:rsidRDefault="00DB780B" w:rsidP="002638AB">
      <w:pPr>
        <w:spacing w:after="0" w:line="240" w:lineRule="auto"/>
        <w:rPr>
          <w:rFonts w:ascii="Times New Roman" w:eastAsia="Times New Roman" w:hAnsi="Times New Roman" w:cs="Times New Roman"/>
          <w:kern w:val="0"/>
          <w14:ligatures w14:val="none"/>
        </w:rPr>
      </w:pPr>
    </w:p>
    <w:p w14:paraId="1920E370" w14:textId="1DC1EC92" w:rsidR="00EA049C" w:rsidRDefault="00DB780B"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Next, create the architecture of the project. Create a 10-bit signal to take the input value from the toggle switches, a 24-bit signal for the accumulated value, and an integer to count clock cycles when “add” is pushed. Then, create a type with each of the states outlined in the FSM, and a signal </w:t>
      </w:r>
      <w:r w:rsidR="00564B84">
        <w:rPr>
          <w:rFonts w:ascii="Times New Roman" w:eastAsia="Times New Roman" w:hAnsi="Times New Roman" w:cs="Times New Roman"/>
          <w:kern w:val="0"/>
          <w14:ligatures w14:val="none"/>
        </w:rPr>
        <w:t>to go through each of the states. Define a table with values to be called so the accumulator value can be shown on the 7-segment.</w:t>
      </w:r>
    </w:p>
    <w:p w14:paraId="7B8B48B8" w14:textId="77777777" w:rsidR="00564B84" w:rsidRDefault="00564B84" w:rsidP="002638AB">
      <w:pPr>
        <w:spacing w:after="0" w:line="240" w:lineRule="auto"/>
        <w:rPr>
          <w:rFonts w:ascii="Times New Roman" w:eastAsia="Times New Roman" w:hAnsi="Times New Roman" w:cs="Times New Roman"/>
          <w:kern w:val="0"/>
          <w14:ligatures w14:val="none"/>
        </w:rPr>
      </w:pPr>
    </w:p>
    <w:p w14:paraId="1158E199" w14:textId="3B1530AC" w:rsidR="00EA097C" w:rsidRPr="00B46793" w:rsidRDefault="00EA049C" w:rsidP="002638A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Define a process for the on-board clock. In this process, on the rising edge of the clock, the next state of the state machine becomes the current state. Define another process for the on-board clock. This process will have a case statement to define what inputs move states in the FSM. Implement the designed FSM using the case statement.</w:t>
      </w:r>
      <w:r w:rsidR="007174C0">
        <w:rPr>
          <w:rFonts w:ascii="Times New Roman" w:eastAsia="Times New Roman" w:hAnsi="Times New Roman" w:cs="Times New Roman"/>
          <w:kern w:val="0"/>
          <w14:ligatures w14:val="none"/>
        </w:rPr>
        <w:t xml:space="preserve"> The Debounce state will have a delay to ensure the FSM does not go to the next state if the button is falsely triggered. Create another process sensitive to the clock. This process will update the LEDs to show the state of the switches, and update the 7-segment display to show the accumulated value.</w:t>
      </w:r>
      <w:r w:rsidR="009627FB">
        <w:rPr>
          <w:rFonts w:ascii="Times New Roman" w:eastAsia="Times New Roman" w:hAnsi="Times New Roman" w:cs="Times New Roman"/>
          <w:kern w:val="0"/>
          <w14:ligatures w14:val="none"/>
        </w:rPr>
        <w:t xml:space="preserve"> </w:t>
      </w:r>
    </w:p>
    <w:p w14:paraId="2BD0D866"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154D5046" w14:textId="77777777" w:rsidR="007174C0" w:rsidRDefault="007174C0" w:rsidP="002638AB">
      <w:pPr>
        <w:rPr>
          <w:rFonts w:ascii="Arial" w:eastAsia="Times New Roman" w:hAnsi="Arial" w:cs="Arial"/>
          <w:b/>
          <w:bCs/>
          <w:color w:val="000000"/>
          <w:kern w:val="0"/>
          <w14:ligatures w14:val="none"/>
        </w:rPr>
      </w:pPr>
    </w:p>
    <w:p w14:paraId="1E4E4A71" w14:textId="77777777" w:rsidR="00BA6A83" w:rsidRDefault="00BA6A83" w:rsidP="002638AB">
      <w:pPr>
        <w:rPr>
          <w:rFonts w:ascii="Arial" w:eastAsia="Times New Roman" w:hAnsi="Arial" w:cs="Arial"/>
          <w:b/>
          <w:bCs/>
          <w:color w:val="000000"/>
          <w:kern w:val="0"/>
          <w14:ligatures w14:val="none"/>
        </w:rPr>
      </w:pPr>
    </w:p>
    <w:p w14:paraId="611AD6AB" w14:textId="49535E1D" w:rsidR="002638AB" w:rsidRPr="00B1167D" w:rsidRDefault="002638AB" w:rsidP="002638AB">
      <w:pPr>
        <w:rPr>
          <w:rFonts w:ascii="Arial" w:eastAsia="Times New Roman" w:hAnsi="Arial" w:cs="Arial"/>
          <w:color w:val="000000"/>
          <w:kern w:val="0"/>
          <w14:ligatures w14:val="none"/>
        </w:rPr>
      </w:pPr>
      <w:r w:rsidRPr="00B46793">
        <w:rPr>
          <w:rFonts w:ascii="Arial" w:eastAsia="Times New Roman" w:hAnsi="Arial" w:cs="Arial"/>
          <w:b/>
          <w:bCs/>
          <w:color w:val="000000"/>
          <w:kern w:val="0"/>
          <w14:ligatures w14:val="none"/>
        </w:rPr>
        <w:lastRenderedPageBreak/>
        <w:t>Results</w:t>
      </w:r>
    </w:p>
    <w:p w14:paraId="51AAA484" w14:textId="54EBF139" w:rsidR="002638AB" w:rsidRDefault="007174C0" w:rsidP="002638AB">
      <w:pPr>
        <w:spacing w:after="240" w:line="240" w:lineRule="auto"/>
        <w:rPr>
          <w:rFonts w:ascii="Arial" w:eastAsia="Times New Roman" w:hAnsi="Arial" w:cs="Arial"/>
          <w:color w:val="000000"/>
          <w:kern w:val="0"/>
          <w14:ligatures w14:val="none"/>
        </w:rPr>
      </w:pPr>
      <w:r>
        <w:rPr>
          <w:rFonts w:ascii="Times New Roman" w:eastAsia="Times New Roman" w:hAnsi="Times New Roman" w:cs="Times New Roman"/>
          <w:kern w:val="0"/>
          <w14:ligatures w14:val="none"/>
        </w:rPr>
        <w:t>The accumulator file, shown in figures, successfully implements the desired 24-bit accumulator on the DE10-Lite board.</w:t>
      </w:r>
      <w:r w:rsidR="00A83DC0">
        <w:rPr>
          <w:rFonts w:ascii="Times New Roman" w:eastAsia="Times New Roman" w:hAnsi="Times New Roman" w:cs="Times New Roman"/>
          <w:kern w:val="0"/>
          <w14:ligatures w14:val="none"/>
        </w:rPr>
        <w:t xml:space="preserve"> The design takes an unsigned 10-bit number from the toggle switches and displays the state on the LEDs. While the “add” button is pushed the accumulated value does not change. Once the “add” button is released, the 10-bit value from the toggle switches is added to the accumulated value. When the reset button is pushed, the display and the accumulated value is cleared.</w:t>
      </w:r>
    </w:p>
    <w:p w14:paraId="1A763C50"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44F4932B" w14:textId="77777777" w:rsidR="002638AB" w:rsidRPr="00B46793" w:rsidRDefault="002638AB" w:rsidP="002638AB">
      <w:pPr>
        <w:spacing w:after="0" w:line="240" w:lineRule="auto"/>
        <w:rPr>
          <w:rFonts w:ascii="Times New Roman" w:eastAsia="Times New Roman" w:hAnsi="Times New Roman" w:cs="Times New Roman"/>
          <w:kern w:val="0"/>
          <w14:ligatures w14:val="none"/>
        </w:rPr>
      </w:pPr>
    </w:p>
    <w:p w14:paraId="58161486" w14:textId="77777777" w:rsidR="00C41883" w:rsidRDefault="002638AB" w:rsidP="002638AB">
      <w:pPr>
        <w:spacing w:after="240" w:line="240" w:lineRule="auto"/>
        <w:rPr>
          <w:rFonts w:ascii="Times New Roman" w:eastAsia="Times New Roman" w:hAnsi="Times New Roman" w:cs="Times New Roman"/>
          <w:kern w:val="0"/>
          <w14:ligatures w14:val="none"/>
        </w:rPr>
      </w:pPr>
      <w:r w:rsidRPr="002114E6">
        <w:rPr>
          <w:rFonts w:ascii="Times New Roman" w:eastAsia="Times New Roman" w:hAnsi="Times New Roman" w:cs="Times New Roman"/>
          <w:kern w:val="0"/>
          <w14:ligatures w14:val="none"/>
        </w:rPr>
        <w:t>In conclusion, we were able to implement a</w:t>
      </w:r>
      <w:r w:rsidR="00A83DC0">
        <w:rPr>
          <w:rFonts w:ascii="Times New Roman" w:eastAsia="Times New Roman" w:hAnsi="Times New Roman" w:cs="Times New Roman"/>
          <w:kern w:val="0"/>
          <w14:ligatures w14:val="none"/>
        </w:rPr>
        <w:t>n accumulator on the development board. One push button adds a value from the toggle switches to the accumulated value and shows it on the six 7-segment display. The other push button will clear the accumulated value and show all zeros on the display. If the “add” button is held, none of the values change. Once the button is released, only one accumulate operation is performed</w:t>
      </w:r>
      <w:r w:rsidR="00C41883">
        <w:rPr>
          <w:rFonts w:ascii="Times New Roman" w:eastAsia="Times New Roman" w:hAnsi="Times New Roman" w:cs="Times New Roman"/>
          <w:kern w:val="0"/>
          <w14:ligatures w14:val="none"/>
        </w:rPr>
        <w:t xml:space="preserve">. </w:t>
      </w:r>
    </w:p>
    <w:p w14:paraId="33327EF7" w14:textId="1838D273" w:rsidR="00517FCE" w:rsidRPr="00517FCE" w:rsidRDefault="002638AB" w:rsidP="002638AB">
      <w:pPr>
        <w:spacing w:after="240" w:line="240" w:lineRule="auto"/>
        <w:rPr>
          <w:noProof/>
        </w:rPr>
      </w:pPr>
      <w:r w:rsidRPr="00B46793">
        <w:rPr>
          <w:rFonts w:ascii="Arial" w:eastAsia="Times New Roman" w:hAnsi="Arial" w:cs="Arial"/>
          <w:b/>
          <w:bCs/>
          <w:color w:val="000000"/>
          <w:kern w:val="0"/>
          <w14:ligatures w14:val="none"/>
        </w:rPr>
        <w:t>Fi</w:t>
      </w:r>
      <w:r>
        <w:rPr>
          <w:rFonts w:ascii="Arial" w:eastAsia="Times New Roman" w:hAnsi="Arial" w:cs="Arial"/>
          <w:b/>
          <w:bCs/>
          <w:color w:val="000000"/>
          <w:kern w:val="0"/>
          <w14:ligatures w14:val="none"/>
        </w:rPr>
        <w:t>gures</w:t>
      </w:r>
      <w:r>
        <w:rPr>
          <w:rFonts w:ascii="Arial" w:eastAsia="Times New Roman" w:hAnsi="Arial" w:cs="Arial"/>
          <w:b/>
          <w:bCs/>
          <w:color w:val="000000"/>
          <w:kern w:val="0"/>
          <w14:ligatures w14:val="none"/>
        </w:rPr>
        <w:br/>
      </w:r>
    </w:p>
    <w:p w14:paraId="4E0CB117" w14:textId="3BCBC913" w:rsidR="002638AB" w:rsidRPr="00A83DC0" w:rsidRDefault="00970FB6" w:rsidP="00A83DC0">
      <w:pPr>
        <w:pStyle w:val="Caption"/>
      </w:pPr>
      <w:r>
        <w:rPr>
          <w:noProof/>
        </w:rPr>
        <w:drawing>
          <wp:inline distT="0" distB="0" distL="0" distR="0" wp14:anchorId="79AAB5FE" wp14:editId="44962E6A">
            <wp:extent cx="5516245" cy="4602480"/>
            <wp:effectExtent l="0" t="0" r="8255" b="7620"/>
            <wp:docPr id="7462027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02710"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1550" cy="4606906"/>
                    </a:xfrm>
                    <a:prstGeom prst="rect">
                      <a:avLst/>
                    </a:prstGeom>
                  </pic:spPr>
                </pic:pic>
              </a:graphicData>
            </a:graphic>
          </wp:inline>
        </w:drawing>
      </w:r>
      <w:r w:rsidR="002638AB">
        <w:t xml:space="preserve">  </w:t>
      </w:r>
      <w:r w:rsidR="0043522E">
        <w:t xml:space="preserve">     </w:t>
      </w:r>
      <w:r w:rsidR="002638AB">
        <w:t>Figure</w:t>
      </w:r>
      <w:bookmarkStart w:id="0" w:name="_Hlk180445309"/>
      <w:r w:rsidR="0043522E">
        <w:t xml:space="preserve"> 1: </w:t>
      </w:r>
      <w:r w:rsidR="00101FD2">
        <w:t>Accumulator.</w:t>
      </w:r>
      <w:r w:rsidR="00CD5569">
        <w:t>vhd Pt 1</w:t>
      </w:r>
    </w:p>
    <w:bookmarkEnd w:id="0"/>
    <w:p w14:paraId="37AC2638" w14:textId="30D51E22" w:rsidR="002638AB" w:rsidRDefault="00CD5569">
      <w:r>
        <w:rPr>
          <w:noProof/>
        </w:rPr>
        <w:lastRenderedPageBreak/>
        <w:drawing>
          <wp:anchor distT="0" distB="0" distL="114300" distR="114300" simplePos="0" relativeHeight="251658240" behindDoc="0" locked="0" layoutInCell="1" allowOverlap="1" wp14:anchorId="7AF1DDF5" wp14:editId="36B7611C">
            <wp:simplePos x="0" y="0"/>
            <wp:positionH relativeFrom="margin">
              <wp:align>center</wp:align>
            </wp:positionH>
            <wp:positionV relativeFrom="paragraph">
              <wp:posOffset>0</wp:posOffset>
            </wp:positionV>
            <wp:extent cx="4204335" cy="7886700"/>
            <wp:effectExtent l="0" t="0" r="5715" b="0"/>
            <wp:wrapSquare wrapText="bothSides"/>
            <wp:docPr id="342701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01619" name="Picture 342701619"/>
                    <pic:cNvPicPr/>
                  </pic:nvPicPr>
                  <pic:blipFill>
                    <a:blip r:embed="rId7">
                      <a:extLst>
                        <a:ext uri="{28A0092B-C50C-407E-A947-70E740481C1C}">
                          <a14:useLocalDpi xmlns:a14="http://schemas.microsoft.com/office/drawing/2010/main" val="0"/>
                        </a:ext>
                      </a:extLst>
                    </a:blip>
                    <a:stretch>
                      <a:fillRect/>
                    </a:stretch>
                  </pic:blipFill>
                  <pic:spPr>
                    <a:xfrm>
                      <a:off x="0" y="0"/>
                      <a:ext cx="4204335" cy="7886700"/>
                    </a:xfrm>
                    <a:prstGeom prst="rect">
                      <a:avLst/>
                    </a:prstGeom>
                  </pic:spPr>
                </pic:pic>
              </a:graphicData>
            </a:graphic>
            <wp14:sizeRelV relativeFrom="margin">
              <wp14:pctHeight>0</wp14:pctHeight>
            </wp14:sizeRelV>
          </wp:anchor>
        </w:drawing>
      </w:r>
    </w:p>
    <w:p w14:paraId="5EB921C9" w14:textId="77777777" w:rsidR="00CD5569" w:rsidRPr="00CD5569" w:rsidRDefault="00CD5569" w:rsidP="00CD5569"/>
    <w:p w14:paraId="06FE42D7" w14:textId="77777777" w:rsidR="00CD5569" w:rsidRPr="00CD5569" w:rsidRDefault="00CD5569" w:rsidP="00CD5569"/>
    <w:p w14:paraId="151774CF" w14:textId="77777777" w:rsidR="00CD5569" w:rsidRPr="00CD5569" w:rsidRDefault="00CD5569" w:rsidP="00CD5569"/>
    <w:p w14:paraId="62E27077" w14:textId="77777777" w:rsidR="00CD5569" w:rsidRPr="00CD5569" w:rsidRDefault="00CD5569" w:rsidP="00CD5569"/>
    <w:p w14:paraId="690149A6" w14:textId="77777777" w:rsidR="00CD5569" w:rsidRPr="00CD5569" w:rsidRDefault="00CD5569" w:rsidP="00CD5569"/>
    <w:p w14:paraId="72354777" w14:textId="77777777" w:rsidR="00CD5569" w:rsidRPr="00CD5569" w:rsidRDefault="00CD5569" w:rsidP="00CD5569"/>
    <w:p w14:paraId="02D29837" w14:textId="77777777" w:rsidR="00CD5569" w:rsidRPr="00CD5569" w:rsidRDefault="00CD5569" w:rsidP="00CD5569"/>
    <w:p w14:paraId="24CF84AC" w14:textId="77777777" w:rsidR="00CD5569" w:rsidRPr="00CD5569" w:rsidRDefault="00CD5569" w:rsidP="00CD5569"/>
    <w:p w14:paraId="479AEFFC" w14:textId="77777777" w:rsidR="00CD5569" w:rsidRPr="00CD5569" w:rsidRDefault="00CD5569" w:rsidP="00CD5569"/>
    <w:p w14:paraId="6BF0D71E" w14:textId="77777777" w:rsidR="00CD5569" w:rsidRPr="00CD5569" w:rsidRDefault="00CD5569" w:rsidP="00CD5569"/>
    <w:p w14:paraId="7E90066B" w14:textId="77777777" w:rsidR="00CD5569" w:rsidRPr="00CD5569" w:rsidRDefault="00CD5569" w:rsidP="00CD5569"/>
    <w:p w14:paraId="6E472A2C" w14:textId="77777777" w:rsidR="00CD5569" w:rsidRPr="00CD5569" w:rsidRDefault="00CD5569" w:rsidP="00CD5569"/>
    <w:p w14:paraId="4C235D89" w14:textId="77777777" w:rsidR="00CD5569" w:rsidRPr="00CD5569" w:rsidRDefault="00CD5569" w:rsidP="00CD5569"/>
    <w:p w14:paraId="2F48A92B" w14:textId="77777777" w:rsidR="00CD5569" w:rsidRPr="00CD5569" w:rsidRDefault="00CD5569" w:rsidP="00CD5569"/>
    <w:p w14:paraId="25F58001" w14:textId="77777777" w:rsidR="00CD5569" w:rsidRPr="00CD5569" w:rsidRDefault="00CD5569" w:rsidP="00CD5569"/>
    <w:p w14:paraId="66ADE37D" w14:textId="77777777" w:rsidR="00CD5569" w:rsidRPr="00CD5569" w:rsidRDefault="00CD5569" w:rsidP="00CD5569"/>
    <w:p w14:paraId="03A60F96" w14:textId="77777777" w:rsidR="00CD5569" w:rsidRPr="00CD5569" w:rsidRDefault="00CD5569" w:rsidP="00CD5569"/>
    <w:p w14:paraId="58A02A4E" w14:textId="77777777" w:rsidR="00CD5569" w:rsidRPr="00CD5569" w:rsidRDefault="00CD5569" w:rsidP="00CD5569"/>
    <w:p w14:paraId="45086BD1" w14:textId="77777777" w:rsidR="00CD5569" w:rsidRPr="00CD5569" w:rsidRDefault="00CD5569" w:rsidP="00CD5569"/>
    <w:p w14:paraId="499462F8" w14:textId="77777777" w:rsidR="00CD5569" w:rsidRPr="00CD5569" w:rsidRDefault="00CD5569" w:rsidP="00CD5569"/>
    <w:p w14:paraId="5760FA3D" w14:textId="77777777" w:rsidR="00CD5569" w:rsidRPr="00CD5569" w:rsidRDefault="00CD5569" w:rsidP="00CD5569"/>
    <w:p w14:paraId="70CD5226" w14:textId="77777777" w:rsidR="00CD5569" w:rsidRPr="00CD5569" w:rsidRDefault="00CD5569" w:rsidP="00CD5569"/>
    <w:p w14:paraId="0C92E403" w14:textId="77777777" w:rsidR="00CD5569" w:rsidRDefault="00CD5569" w:rsidP="00CD5569"/>
    <w:p w14:paraId="4F0E4BAB" w14:textId="77777777" w:rsidR="00CD5569" w:rsidRDefault="00CD5569" w:rsidP="00CD5569"/>
    <w:p w14:paraId="28E3CD4F" w14:textId="528ECEA9" w:rsidR="00B8031E" w:rsidRPr="00A83DC0" w:rsidRDefault="00B8031E" w:rsidP="00B8031E">
      <w:pPr>
        <w:pStyle w:val="Caption"/>
      </w:pPr>
      <w:r>
        <w:tab/>
      </w:r>
      <w:r>
        <w:tab/>
      </w:r>
      <w:r w:rsidR="0043522E">
        <w:t xml:space="preserve">Figure 2: </w:t>
      </w:r>
      <w:r>
        <w:t>Accumulator.vhd Pt 2</w:t>
      </w:r>
    </w:p>
    <w:p w14:paraId="430A036B" w14:textId="7276180A" w:rsidR="00CD5569" w:rsidRDefault="0008713D" w:rsidP="00CD5569">
      <w:pPr>
        <w:rPr>
          <w:noProof/>
        </w:rPr>
      </w:pPr>
      <w:r>
        <w:rPr>
          <w:noProof/>
        </w:rPr>
        <w:lastRenderedPageBreak/>
        <w:drawing>
          <wp:inline distT="0" distB="0" distL="0" distR="0" wp14:anchorId="378531C4" wp14:editId="710279EC">
            <wp:extent cx="5943600" cy="4867910"/>
            <wp:effectExtent l="0" t="0" r="0" b="8890"/>
            <wp:docPr id="177775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0510" name="Picture 1777750510"/>
                    <pic:cNvPicPr/>
                  </pic:nvPicPr>
                  <pic:blipFill>
                    <a:blip r:embed="rId8">
                      <a:extLst>
                        <a:ext uri="{28A0092B-C50C-407E-A947-70E740481C1C}">
                          <a14:useLocalDpi xmlns:a14="http://schemas.microsoft.com/office/drawing/2010/main" val="0"/>
                        </a:ext>
                      </a:extLst>
                    </a:blip>
                    <a:stretch>
                      <a:fillRect/>
                    </a:stretch>
                  </pic:blipFill>
                  <pic:spPr>
                    <a:xfrm>
                      <a:off x="0" y="0"/>
                      <a:ext cx="5943600" cy="4867910"/>
                    </a:xfrm>
                    <a:prstGeom prst="rect">
                      <a:avLst/>
                    </a:prstGeom>
                  </pic:spPr>
                </pic:pic>
              </a:graphicData>
            </a:graphic>
          </wp:inline>
        </w:drawing>
      </w:r>
    </w:p>
    <w:p w14:paraId="5CDA7215" w14:textId="5AA86DFB" w:rsidR="00286687" w:rsidRPr="00A83DC0" w:rsidRDefault="00286687" w:rsidP="00286687">
      <w:pPr>
        <w:pStyle w:val="Caption"/>
      </w:pPr>
      <w:r>
        <w:tab/>
        <w:t>Figure 3: Accumulator FSM</w:t>
      </w:r>
    </w:p>
    <w:p w14:paraId="7F0672F3" w14:textId="435781AB" w:rsidR="00286687" w:rsidRPr="00286687" w:rsidRDefault="00286687" w:rsidP="00286687">
      <w:pPr>
        <w:tabs>
          <w:tab w:val="left" w:pos="984"/>
        </w:tabs>
      </w:pPr>
    </w:p>
    <w:sectPr w:rsidR="00286687" w:rsidRPr="00286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B2438" w14:textId="77777777" w:rsidR="00BD4613" w:rsidRDefault="00BD4613" w:rsidP="00CD5569">
      <w:pPr>
        <w:spacing w:after="0" w:line="240" w:lineRule="auto"/>
      </w:pPr>
      <w:r>
        <w:separator/>
      </w:r>
    </w:p>
  </w:endnote>
  <w:endnote w:type="continuationSeparator" w:id="0">
    <w:p w14:paraId="5E0ABB53" w14:textId="77777777" w:rsidR="00BD4613" w:rsidRDefault="00BD4613" w:rsidP="00CD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F6996" w14:textId="77777777" w:rsidR="00BD4613" w:rsidRDefault="00BD4613" w:rsidP="00CD5569">
      <w:pPr>
        <w:spacing w:after="0" w:line="240" w:lineRule="auto"/>
      </w:pPr>
      <w:r>
        <w:separator/>
      </w:r>
    </w:p>
  </w:footnote>
  <w:footnote w:type="continuationSeparator" w:id="0">
    <w:p w14:paraId="6545EB1F" w14:textId="77777777" w:rsidR="00BD4613" w:rsidRDefault="00BD4613" w:rsidP="00CD55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AB"/>
    <w:rsid w:val="00052470"/>
    <w:rsid w:val="0008713D"/>
    <w:rsid w:val="00101FD2"/>
    <w:rsid w:val="001266AD"/>
    <w:rsid w:val="002638AB"/>
    <w:rsid w:val="00286687"/>
    <w:rsid w:val="0043522E"/>
    <w:rsid w:val="00496567"/>
    <w:rsid w:val="004D66F5"/>
    <w:rsid w:val="00517FCE"/>
    <w:rsid w:val="0055411C"/>
    <w:rsid w:val="00564B84"/>
    <w:rsid w:val="007174C0"/>
    <w:rsid w:val="008A06D3"/>
    <w:rsid w:val="009627FB"/>
    <w:rsid w:val="00970FB6"/>
    <w:rsid w:val="00975701"/>
    <w:rsid w:val="00A83DC0"/>
    <w:rsid w:val="00B21726"/>
    <w:rsid w:val="00B77B56"/>
    <w:rsid w:val="00B8031E"/>
    <w:rsid w:val="00BA67CD"/>
    <w:rsid w:val="00BA6A83"/>
    <w:rsid w:val="00BD4613"/>
    <w:rsid w:val="00C41883"/>
    <w:rsid w:val="00CB654A"/>
    <w:rsid w:val="00CD5569"/>
    <w:rsid w:val="00CE5B46"/>
    <w:rsid w:val="00DB780B"/>
    <w:rsid w:val="00E859EA"/>
    <w:rsid w:val="00E92C26"/>
    <w:rsid w:val="00EA049C"/>
    <w:rsid w:val="00EA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FF57"/>
  <w15:chartTrackingRefBased/>
  <w15:docId w15:val="{020EC5DF-5367-432F-9164-FE65C23F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AB"/>
  </w:style>
  <w:style w:type="paragraph" w:styleId="Heading1">
    <w:name w:val="heading 1"/>
    <w:basedOn w:val="Normal"/>
    <w:next w:val="Normal"/>
    <w:link w:val="Heading1Char"/>
    <w:uiPriority w:val="9"/>
    <w:qFormat/>
    <w:rsid w:val="00263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8AB"/>
    <w:rPr>
      <w:rFonts w:eastAsiaTheme="majorEastAsia" w:cstheme="majorBidi"/>
      <w:color w:val="272727" w:themeColor="text1" w:themeTint="D8"/>
    </w:rPr>
  </w:style>
  <w:style w:type="paragraph" w:styleId="Title">
    <w:name w:val="Title"/>
    <w:basedOn w:val="Normal"/>
    <w:next w:val="Normal"/>
    <w:link w:val="TitleChar"/>
    <w:uiPriority w:val="10"/>
    <w:qFormat/>
    <w:rsid w:val="00263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8AB"/>
    <w:pPr>
      <w:spacing w:before="160"/>
      <w:jc w:val="center"/>
    </w:pPr>
    <w:rPr>
      <w:i/>
      <w:iCs/>
      <w:color w:val="404040" w:themeColor="text1" w:themeTint="BF"/>
    </w:rPr>
  </w:style>
  <w:style w:type="character" w:customStyle="1" w:styleId="QuoteChar">
    <w:name w:val="Quote Char"/>
    <w:basedOn w:val="DefaultParagraphFont"/>
    <w:link w:val="Quote"/>
    <w:uiPriority w:val="29"/>
    <w:rsid w:val="002638AB"/>
    <w:rPr>
      <w:i/>
      <w:iCs/>
      <w:color w:val="404040" w:themeColor="text1" w:themeTint="BF"/>
    </w:rPr>
  </w:style>
  <w:style w:type="paragraph" w:styleId="ListParagraph">
    <w:name w:val="List Paragraph"/>
    <w:basedOn w:val="Normal"/>
    <w:uiPriority w:val="34"/>
    <w:qFormat/>
    <w:rsid w:val="002638AB"/>
    <w:pPr>
      <w:ind w:left="720"/>
      <w:contextualSpacing/>
    </w:pPr>
  </w:style>
  <w:style w:type="character" w:styleId="IntenseEmphasis">
    <w:name w:val="Intense Emphasis"/>
    <w:basedOn w:val="DefaultParagraphFont"/>
    <w:uiPriority w:val="21"/>
    <w:qFormat/>
    <w:rsid w:val="002638AB"/>
    <w:rPr>
      <w:i/>
      <w:iCs/>
      <w:color w:val="0F4761" w:themeColor="accent1" w:themeShade="BF"/>
    </w:rPr>
  </w:style>
  <w:style w:type="paragraph" w:styleId="IntenseQuote">
    <w:name w:val="Intense Quote"/>
    <w:basedOn w:val="Normal"/>
    <w:next w:val="Normal"/>
    <w:link w:val="IntenseQuoteChar"/>
    <w:uiPriority w:val="30"/>
    <w:qFormat/>
    <w:rsid w:val="00263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8AB"/>
    <w:rPr>
      <w:i/>
      <w:iCs/>
      <w:color w:val="0F4761" w:themeColor="accent1" w:themeShade="BF"/>
    </w:rPr>
  </w:style>
  <w:style w:type="character" w:styleId="IntenseReference">
    <w:name w:val="Intense Reference"/>
    <w:basedOn w:val="DefaultParagraphFont"/>
    <w:uiPriority w:val="32"/>
    <w:qFormat/>
    <w:rsid w:val="002638AB"/>
    <w:rPr>
      <w:b/>
      <w:bCs/>
      <w:smallCaps/>
      <w:color w:val="0F4761" w:themeColor="accent1" w:themeShade="BF"/>
      <w:spacing w:val="5"/>
    </w:rPr>
  </w:style>
  <w:style w:type="paragraph" w:styleId="Caption">
    <w:name w:val="caption"/>
    <w:basedOn w:val="Normal"/>
    <w:next w:val="Normal"/>
    <w:uiPriority w:val="35"/>
    <w:unhideWhenUsed/>
    <w:qFormat/>
    <w:rsid w:val="002638AB"/>
    <w:pPr>
      <w:spacing w:after="200" w:line="240" w:lineRule="auto"/>
    </w:pPr>
    <w:rPr>
      <w:i/>
      <w:iCs/>
      <w:color w:val="0E2841" w:themeColor="text2"/>
      <w:sz w:val="18"/>
      <w:szCs w:val="18"/>
    </w:rPr>
  </w:style>
  <w:style w:type="table" w:styleId="TableGrid">
    <w:name w:val="Table Grid"/>
    <w:basedOn w:val="TableNormal"/>
    <w:uiPriority w:val="39"/>
    <w:rsid w:val="0026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9"/>
  </w:style>
  <w:style w:type="paragraph" w:styleId="Footer">
    <w:name w:val="footer"/>
    <w:basedOn w:val="Normal"/>
    <w:link w:val="FooterChar"/>
    <w:uiPriority w:val="99"/>
    <w:unhideWhenUsed/>
    <w:rsid w:val="00CD5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16</cp:revision>
  <dcterms:created xsi:type="dcterms:W3CDTF">2024-10-22T03:08:00Z</dcterms:created>
  <dcterms:modified xsi:type="dcterms:W3CDTF">2024-10-22T16:13:00Z</dcterms:modified>
</cp:coreProperties>
</file>