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A3E77BE" w14:textId="77777777" w:rsidR="001B1094" w:rsidRDefault="001B1094">
      <w:pPr>
        <w:spacing w:after="120" w:line="360" w:lineRule="auto"/>
        <w:jc w:val="center"/>
        <w:rPr>
          <w:b/>
          <w:bCs/>
          <w:sz w:val="40"/>
          <w:szCs w:val="40"/>
        </w:rPr>
      </w:pPr>
    </w:p>
    <w:p w14:paraId="4B773DA6" w14:textId="77777777" w:rsidR="001B1094" w:rsidRDefault="001B1094">
      <w:pPr>
        <w:spacing w:after="120" w:line="360" w:lineRule="auto"/>
        <w:jc w:val="center"/>
        <w:rPr>
          <w:b/>
          <w:bCs/>
          <w:sz w:val="40"/>
          <w:szCs w:val="40"/>
        </w:rPr>
      </w:pPr>
    </w:p>
    <w:p w14:paraId="59F76A75" w14:textId="598481DF" w:rsidR="002338DE" w:rsidRPr="001B1094" w:rsidRDefault="003B1037">
      <w:pPr>
        <w:spacing w:after="120" w:line="360" w:lineRule="auto"/>
        <w:jc w:val="center"/>
        <w:rPr>
          <w:sz w:val="40"/>
          <w:szCs w:val="40"/>
        </w:rPr>
      </w:pPr>
      <w:r w:rsidRPr="001B1094">
        <w:rPr>
          <w:b/>
          <w:bCs/>
          <w:sz w:val="40"/>
          <w:szCs w:val="40"/>
        </w:rPr>
        <w:t>Rapport Projet NLP</w:t>
      </w:r>
      <w:r w:rsidR="001B1094">
        <w:rPr>
          <w:b/>
          <w:bCs/>
          <w:sz w:val="40"/>
          <w:szCs w:val="40"/>
        </w:rPr>
        <w:t> :</w:t>
      </w:r>
    </w:p>
    <w:p w14:paraId="03BBF01C" w14:textId="77777777" w:rsidR="002338DE" w:rsidRPr="001B1094" w:rsidRDefault="003B1037">
      <w:pPr>
        <w:spacing w:after="120" w:line="360" w:lineRule="auto"/>
        <w:jc w:val="center"/>
        <w:rPr>
          <w:sz w:val="40"/>
          <w:szCs w:val="40"/>
        </w:rPr>
      </w:pPr>
      <w:r w:rsidRPr="001B1094">
        <w:rPr>
          <w:b/>
          <w:bCs/>
          <w:sz w:val="40"/>
          <w:szCs w:val="40"/>
        </w:rPr>
        <w:t>Moteur de Recherche Intelligent basé sur le Traitement Automatique du Langage Naturel (NLP)</w:t>
      </w:r>
    </w:p>
    <w:p w14:paraId="2AC9D84A" w14:textId="77777777" w:rsidR="001B1094" w:rsidRDefault="001B1094">
      <w:pPr>
        <w:spacing w:after="120" w:line="360" w:lineRule="auto"/>
        <w:jc w:val="center"/>
        <w:rPr>
          <w:sz w:val="32"/>
          <w:szCs w:val="32"/>
        </w:rPr>
      </w:pPr>
    </w:p>
    <w:p w14:paraId="5BF72156" w14:textId="6BA818BC" w:rsidR="002338DE" w:rsidRPr="001B1094" w:rsidRDefault="003B1037">
      <w:pPr>
        <w:spacing w:after="120" w:line="360" w:lineRule="auto"/>
        <w:jc w:val="center"/>
        <w:rPr>
          <w:sz w:val="32"/>
          <w:szCs w:val="32"/>
        </w:rPr>
      </w:pPr>
      <w:r w:rsidRPr="001B1094">
        <w:rPr>
          <w:sz w:val="32"/>
          <w:szCs w:val="32"/>
        </w:rPr>
        <w:t>Mai 2026</w:t>
      </w:r>
    </w:p>
    <w:p w14:paraId="32C6BECE" w14:textId="77777777" w:rsidR="002338DE" w:rsidRPr="001B1094" w:rsidRDefault="003B1037">
      <w:pPr>
        <w:spacing w:after="120" w:line="360" w:lineRule="auto"/>
        <w:jc w:val="center"/>
        <w:rPr>
          <w:sz w:val="32"/>
          <w:szCs w:val="32"/>
        </w:rPr>
      </w:pPr>
      <w:proofErr w:type="spellStart"/>
      <w:r w:rsidRPr="001B1094">
        <w:rPr>
          <w:sz w:val="32"/>
          <w:szCs w:val="32"/>
        </w:rPr>
        <w:t>Raharitsifa</w:t>
      </w:r>
      <w:proofErr w:type="spellEnd"/>
      <w:r w:rsidRPr="001B1094">
        <w:rPr>
          <w:sz w:val="32"/>
          <w:szCs w:val="32"/>
        </w:rPr>
        <w:t xml:space="preserve"> Vina </w:t>
      </w:r>
      <w:proofErr w:type="spellStart"/>
      <w:r w:rsidRPr="001B1094">
        <w:rPr>
          <w:sz w:val="32"/>
          <w:szCs w:val="32"/>
        </w:rPr>
        <w:t>Maharotoky</w:t>
      </w:r>
      <w:proofErr w:type="spellEnd"/>
    </w:p>
    <w:p w14:paraId="0D92A128" w14:textId="77777777" w:rsidR="002338DE" w:rsidRPr="001B1094" w:rsidRDefault="003B1037">
      <w:pPr>
        <w:spacing w:after="480" w:line="360" w:lineRule="auto"/>
        <w:jc w:val="center"/>
        <w:rPr>
          <w:sz w:val="32"/>
          <w:szCs w:val="32"/>
        </w:rPr>
      </w:pPr>
      <w:r w:rsidRPr="001B1094">
        <w:rPr>
          <w:i/>
          <w:iCs/>
          <w:sz w:val="32"/>
          <w:szCs w:val="32"/>
        </w:rPr>
        <w:t>M1 I2AD</w:t>
      </w:r>
    </w:p>
    <w:p w14:paraId="5E0D8879" w14:textId="77777777" w:rsidR="001B1094" w:rsidRDefault="001B1094">
      <w:pPr>
        <w:rPr>
          <w:b/>
          <w:bCs/>
        </w:rPr>
      </w:pPr>
      <w:r>
        <w:br w:type="page"/>
      </w:r>
    </w:p>
    <w:p w14:paraId="4D3D3779" w14:textId="3884E9E3" w:rsidR="002338DE" w:rsidRDefault="003B1037">
      <w:pPr>
        <w:pStyle w:val="Titre1"/>
        <w:spacing w:line="360" w:lineRule="auto"/>
      </w:pPr>
      <w:r>
        <w:lastRenderedPageBreak/>
        <w:t>I. Introduction</w:t>
      </w:r>
    </w:p>
    <w:p w14:paraId="408602C9" w14:textId="77777777" w:rsidR="002338DE" w:rsidRDefault="003B1037">
      <w:pPr>
        <w:spacing w:after="160" w:line="360" w:lineRule="auto"/>
        <w:jc w:val="both"/>
      </w:pPr>
      <w:r>
        <w:t xml:space="preserve">La quantité de texte produite et diffusée numériquement augmente de façon exponentielle. Des millions d'articles, de dépêches, de publications et de rapports sont générés chaque jour, rendant leur exploration manuelle impossible. Face à cette réalité, les </w:t>
      </w:r>
      <w:r>
        <w:t>outils de recherche d'information occupent une place centrale dans l'accès au savoir. Pourtant, les approches les plus répandues restent fondées sur un principe simple : la correspondance exacte entre les mots de la requête et ceux des documents. Ce paradi</w:t>
      </w:r>
      <w:r>
        <w:t>gme, bien que fonctionnel dans des contextes contrôlés, montre rapidement ses limites dès que le langage s'enrichit de synonymes, de formulations alternatives ou de contextes ambigus.</w:t>
      </w:r>
    </w:p>
    <w:p w14:paraId="7025AD16" w14:textId="77777777" w:rsidR="002338DE" w:rsidRDefault="003B1037">
      <w:pPr>
        <w:spacing w:after="160" w:line="360" w:lineRule="auto"/>
        <w:jc w:val="both"/>
      </w:pPr>
      <w:r>
        <w:t xml:space="preserve">Un utilisateur qui recherche des informations sur une "crise boursière" </w:t>
      </w:r>
      <w:r>
        <w:t>ne tapera pas nécessairement les mêmes termes que ceux employés dans les articles pertinents. Un moteur basé uniquement sur la correspondance lexicale sera incapable de relier une requête comme "effondrement des marchés financiers" à un article intitulé "s</w:t>
      </w:r>
      <w:r>
        <w:t xml:space="preserve">tock </w:t>
      </w:r>
      <w:proofErr w:type="spellStart"/>
      <w:r>
        <w:t>market</w:t>
      </w:r>
      <w:proofErr w:type="spellEnd"/>
      <w:r>
        <w:t xml:space="preserve"> crash", alors qu'un lecteur humain établirait ce lien immédiatement. Le fossé entre la manière dont les humains expriment leurs besoins informationnels et la façon dont les systèmes classiques traitent ces besoins constitue un problème fondamen</w:t>
      </w:r>
      <w:r>
        <w:t>tal de la recherche d'information.</w:t>
      </w:r>
    </w:p>
    <w:p w14:paraId="706E1D8D" w14:textId="77777777" w:rsidR="002338DE" w:rsidRDefault="003B1037">
      <w:pPr>
        <w:spacing w:after="160" w:line="360" w:lineRule="auto"/>
        <w:jc w:val="both"/>
      </w:pPr>
      <w:r>
        <w:t>Le traitement automatique du langage naturel, ou NLP, offre des outils pour combler ce fossé. En représentant les textes sous forme de vecteurs numériques qui capturent non plus la forme des mots mais leur signification e</w:t>
      </w:r>
      <w:r>
        <w:t>t leur contexte d'usage, il devient possible de mesurer une proximité sémantique entre une requête et un corpus de documents. Ce projet s'inscrit dans cette démarche en proposant la conception et le développement d'un moteur de recherche intelligent exploi</w:t>
      </w:r>
      <w:r>
        <w:t>tant des techniques NLP pour améliorer la pertinence des résultats retournés.</w:t>
      </w:r>
    </w:p>
    <w:p w14:paraId="4B708E1A" w14:textId="77777777" w:rsidR="002338DE" w:rsidRDefault="003B1037">
      <w:pPr>
        <w:spacing w:after="160" w:line="360" w:lineRule="auto"/>
        <w:jc w:val="both"/>
      </w:pPr>
      <w:r>
        <w:t>Ce projet a représenté pour moi une première confrontation réelle avec les techniques de NLP appliquées à un problème concret. Au-delà de la théorie vue en cours, le fait de trav</w:t>
      </w:r>
      <w:r>
        <w:t>ailler sur un corpus de 120 000 documents réels m'a permis de comprendre concrètement comment ces méthodes fonctionnent et pourquoi elles sont utiles.</w:t>
      </w:r>
    </w:p>
    <w:p w14:paraId="38085A3B" w14:textId="77777777" w:rsidR="002338DE" w:rsidRDefault="003B1037">
      <w:pPr>
        <w:pStyle w:val="Titre1"/>
        <w:spacing w:line="360" w:lineRule="auto"/>
      </w:pPr>
      <w:r>
        <w:t>II. Problématique</w:t>
      </w:r>
    </w:p>
    <w:p w14:paraId="337A5AA8" w14:textId="77777777" w:rsidR="002338DE" w:rsidRDefault="003B1037">
      <w:pPr>
        <w:spacing w:after="160" w:line="360" w:lineRule="auto"/>
        <w:jc w:val="both"/>
      </w:pPr>
      <w:r>
        <w:t xml:space="preserve">La problématique centrale de ce projet peut être formulée ainsi : comment concevoir un </w:t>
      </w:r>
      <w:r>
        <w:t>système de recherche d'information capable de comprendre le sens sémantique d'une requête textuelle et de retrouver les documents les plus pertinents dans un corpus de grande taille, en allant au-delà de la simple correspondance de mots-clés ?</w:t>
      </w:r>
    </w:p>
    <w:p w14:paraId="77F4B4F9" w14:textId="77777777" w:rsidR="002338DE" w:rsidRDefault="003B1037">
      <w:pPr>
        <w:spacing w:after="160" w:line="360" w:lineRule="auto"/>
        <w:jc w:val="both"/>
      </w:pPr>
      <w:r>
        <w:lastRenderedPageBreak/>
        <w:t>Cette questi</w:t>
      </w:r>
      <w:r>
        <w:t>on soulève plusieurs sous-problèmes. Il s'agit d'abord de représenter les documents et les requêtes dans un espace commun où la proximité mathématique reflète la proximité de sens. Il s'agit ensuite de classer les documents par ordre de pertinence décroiss</w:t>
      </w:r>
      <w:r>
        <w:t>ante par rapport à une requête donnée. Il s'agit enfin d'évaluer objectivement la qualité de ce classement pour mesurer dans quelle mesure le système répond effectivement aux besoins des utilisateurs.</w:t>
      </w:r>
    </w:p>
    <w:p w14:paraId="01CF9B6A" w14:textId="77777777" w:rsidR="002338DE" w:rsidRDefault="003B1037">
      <w:pPr>
        <w:spacing w:after="160" w:line="360" w:lineRule="auto"/>
        <w:jc w:val="both"/>
      </w:pPr>
      <w:r>
        <w:t>Une dimension supplémentaire de la problématique concer</w:t>
      </w:r>
      <w:r>
        <w:t>ne l'</w:t>
      </w:r>
      <w:proofErr w:type="spellStart"/>
      <w:r>
        <w:t>ambiguité</w:t>
      </w:r>
      <w:proofErr w:type="spellEnd"/>
      <w:r>
        <w:t xml:space="preserve"> lexicale. Un même mot peut renvoyer à des réalités très différentes selon son contexte : le mot "crash" peut désigner un accident aérien, une panne informatique ou un effondrement financier. Un moteur de recherche naïf, en traitant tous ces </w:t>
      </w:r>
      <w:r>
        <w:t>usages de façon identique, produira des résultats incohérents. La prise en compte du contexte sémantique global d'un document est donc indispensable à la pertinence des résultats.</w:t>
      </w:r>
    </w:p>
    <w:p w14:paraId="1489D4CD" w14:textId="77777777" w:rsidR="002338DE" w:rsidRDefault="003B1037">
      <w:pPr>
        <w:pStyle w:val="Titre1"/>
        <w:spacing w:line="360" w:lineRule="auto"/>
      </w:pPr>
      <w:r>
        <w:t>III. Présentation du Jeu de Données</w:t>
      </w:r>
    </w:p>
    <w:p w14:paraId="06B58529" w14:textId="77777777" w:rsidR="002338DE" w:rsidRDefault="003B1037">
      <w:pPr>
        <w:spacing w:after="160" w:line="360" w:lineRule="auto"/>
        <w:jc w:val="both"/>
      </w:pPr>
      <w:r>
        <w:t xml:space="preserve">Le corpus utilisé pour ce projet est le </w:t>
      </w:r>
      <w:r>
        <w:t xml:space="preserve">jeu de données AG News, une référence bien établie dans la communauté du NLP pour les tâches de classification et de recherche textuelle. Il est constitué d'articles de presse en langue anglaise collectés depuis le portail d'actualités </w:t>
      </w:r>
      <w:proofErr w:type="spellStart"/>
      <w:r>
        <w:t>AG's</w:t>
      </w:r>
      <w:proofErr w:type="spellEnd"/>
      <w:r>
        <w:t xml:space="preserve"> Corpus of News </w:t>
      </w:r>
      <w:r>
        <w:t>Articles.</w:t>
      </w:r>
    </w:p>
    <w:p w14:paraId="7CC22159" w14:textId="77777777" w:rsidR="002338DE" w:rsidRDefault="003B1037">
      <w:pPr>
        <w:spacing w:after="160" w:line="360" w:lineRule="auto"/>
        <w:jc w:val="both"/>
      </w:pPr>
      <w:r>
        <w:t xml:space="preserve">Le </w:t>
      </w:r>
      <w:proofErr w:type="spellStart"/>
      <w:r>
        <w:t>dataset</w:t>
      </w:r>
      <w:proofErr w:type="spellEnd"/>
      <w:r>
        <w:t xml:space="preserve"> est organisé en quatre catégories thématiques : World, Sports, Business et </w:t>
      </w:r>
      <w:proofErr w:type="spellStart"/>
      <w:r>
        <w:t>Sci</w:t>
      </w:r>
      <w:proofErr w:type="spellEnd"/>
      <w:r>
        <w:t>/Tech. Chaque catégorie contient exactement 30 000 exemples d'entraînement et 1 900 exemples de test, ce qui donne un total de 120 000 documents d'entraîneme</w:t>
      </w:r>
      <w:r>
        <w:t>nt et 7 600 documents de test. Cette répartition parfaitement équilibrée est un avantage important pour l'évaluation, car elle évite les biais liés à des distributions déséquilibrées.</w:t>
      </w:r>
    </w:p>
    <w:p w14:paraId="3E866106" w14:textId="77777777" w:rsidR="002338DE" w:rsidRDefault="003B1037">
      <w:pPr>
        <w:spacing w:after="160" w:line="360" w:lineRule="auto"/>
        <w:jc w:val="both"/>
      </w:pPr>
      <w:r>
        <w:t xml:space="preserve">Chaque entrée du </w:t>
      </w:r>
      <w:proofErr w:type="spellStart"/>
      <w:r>
        <w:t>dataset</w:t>
      </w:r>
      <w:proofErr w:type="spellEnd"/>
      <w:r>
        <w:t xml:space="preserve"> contient trois champs : un index de classe (de </w:t>
      </w:r>
      <w:r>
        <w:t>1 à 4), un titre et une description. Le titre et la description sont séparés, délimités par des guillemets doubles dans les fichiers CSV, et les retours à la ligne sont encodés sous la forme de la séquence littérale "\n". Ces particularités de format doive</w:t>
      </w:r>
      <w:r>
        <w:t>nt être prises en compte lors de la phase de prétraitement. Pour les besoins du moteur de recherche, le titre et la description sont concaténés afin de former un texte unique représentant chaque document.</w:t>
      </w:r>
    </w:p>
    <w:p w14:paraId="4444E93D" w14:textId="77777777" w:rsidR="002338DE" w:rsidRDefault="003B1037">
      <w:pPr>
        <w:spacing w:after="160" w:line="360" w:lineRule="auto"/>
        <w:jc w:val="both"/>
      </w:pPr>
      <w:r>
        <w:t>Ce corpus présente plusieurs qualités qui en font u</w:t>
      </w:r>
      <w:r>
        <w:t>n choix pertinent pour ce projet. Sa taille importante permet d'obtenir des résultats statistiquement significatifs lors de l'évaluation. La diversité thématique des quatre catégories permet de tester la capacité du moteur à distinguer des domaines sémanti</w:t>
      </w:r>
      <w:r>
        <w:t xml:space="preserve">quement différents. Enfin, la nature journalistique des textes, caractérisée </w:t>
      </w:r>
      <w:r>
        <w:lastRenderedPageBreak/>
        <w:t>par un vocabulaire précis et des formulations variées pour un même sujet, constitue un terrain d'épreuve réaliste pour les techniques de recherche sémantique.</w:t>
      </w:r>
    </w:p>
    <w:p w14:paraId="22B49CA2" w14:textId="77777777" w:rsidR="002338DE" w:rsidRDefault="003B1037">
      <w:pPr>
        <w:pStyle w:val="Titre1"/>
        <w:spacing w:line="360" w:lineRule="auto"/>
      </w:pPr>
      <w:r>
        <w:t xml:space="preserve">IV. Architecture et </w:t>
      </w:r>
      <w:r>
        <w:t>Pipeline du Projet</w:t>
      </w:r>
    </w:p>
    <w:p w14:paraId="05E9B3AB" w14:textId="77777777" w:rsidR="002338DE" w:rsidRDefault="003B1037">
      <w:pPr>
        <w:spacing w:after="160" w:line="360" w:lineRule="auto"/>
        <w:jc w:val="both"/>
      </w:pPr>
      <w:r>
        <w:rPr>
          <w:b/>
          <w:bCs/>
        </w:rPr>
        <w:t>Etape 1 — Nettoyage et prétraitement des données.</w:t>
      </w:r>
      <w:r>
        <w:t xml:space="preserve"> La première étape consiste à transformer les textes bruts en une forme normalisée exploitable par les algorithmes. Cette transformation commence par la mise en minuscules de l'ensemble du</w:t>
      </w:r>
      <w:r>
        <w:t xml:space="preserve"> corpus, suivie de la suppression des séquences d'échappement spécifiques au format CSV. Les caractères non alphabétiques, notamment la ponctuation et les chiffres, sont ensuite retirés. Les espaces multiples sont réduits à un espace unique.</w:t>
      </w:r>
    </w:p>
    <w:p w14:paraId="719E5F2A" w14:textId="77777777" w:rsidR="002338DE" w:rsidRDefault="003B1037">
      <w:pPr>
        <w:spacing w:after="160" w:line="360" w:lineRule="auto"/>
        <w:jc w:val="both"/>
      </w:pPr>
      <w:r>
        <w:t>Deux opération</w:t>
      </w:r>
      <w:r>
        <w:t xml:space="preserve">s linguistiques sont ensuite appliquées. La première est la suppression des mots vides, ou </w:t>
      </w:r>
      <w:proofErr w:type="spellStart"/>
      <w:r>
        <w:t>stopwords</w:t>
      </w:r>
      <w:proofErr w:type="spellEnd"/>
      <w:r>
        <w:t>, c'est-à-dire les termes très fréquents dans une langue mais dépourvus de signification propre, comme les articles ou les prépositions. Ces mots n'apporten</w:t>
      </w:r>
      <w:r>
        <w:t>t aucune information discriminante et leur présence alourdirait inutilement les représentations vectorielles. La seconde opération est la lemmatisation, qui consiste à ramener chaque mot à sa forme canonique, son lemme. Ainsi, "running", "runs" et "</w:t>
      </w:r>
      <w:proofErr w:type="spellStart"/>
      <w:r>
        <w:t>ran</w:t>
      </w:r>
      <w:proofErr w:type="spellEnd"/>
      <w:r>
        <w:t>" de</w:t>
      </w:r>
      <w:r>
        <w:t>viennent tous "run". Cette normalisation réduit la dimensionnalité du vocabulaire et améliore la cohérence des représentations. La bibliothèque NLTK est utilisée pour ces deux opérations.</w:t>
      </w:r>
    </w:p>
    <w:p w14:paraId="63B5C95D" w14:textId="77777777" w:rsidR="002338DE" w:rsidRDefault="003B1037">
      <w:pPr>
        <w:spacing w:after="160" w:line="360" w:lineRule="auto"/>
        <w:jc w:val="both"/>
      </w:pPr>
      <w:r>
        <w:rPr>
          <w:b/>
          <w:bCs/>
        </w:rPr>
        <w:t>Etape 2 — Vectorisation TF-IDF.</w:t>
      </w:r>
      <w:r>
        <w:t xml:space="preserve"> Une fois les textes nettoyés, chaque</w:t>
      </w:r>
      <w:r>
        <w:t xml:space="preserve"> document doit être converti en une représentation numérique. La méthode retenue est le TF-IDF, acronyme de </w:t>
      </w:r>
      <w:proofErr w:type="spellStart"/>
      <w:r>
        <w:t>Term</w:t>
      </w:r>
      <w:proofErr w:type="spellEnd"/>
      <w:r>
        <w:t xml:space="preserve"> Frequency-Inverse Document Frequency. Cette méthode attribue à chaque terme d'un document un score reflétant deux dimensions complémentaires.</w:t>
      </w:r>
    </w:p>
    <w:p w14:paraId="4FFADF68" w14:textId="77777777" w:rsidR="002338DE" w:rsidRDefault="003B1037">
      <w:pPr>
        <w:spacing w:after="160" w:line="360" w:lineRule="auto"/>
        <w:jc w:val="both"/>
      </w:pPr>
      <w:r>
        <w:t>L</w:t>
      </w:r>
      <w:r>
        <w:t>a fréquence du terme dans le document (TF) mesure l'importance locale du mot : un terme qui apparaît souvent dans un document est probablement central à son contenu. La fréquence inverse dans le corpus (IDF) mesure la rareté globale du terme : un mot prése</w:t>
      </w:r>
      <w:r>
        <w:t>nt dans la quasi-totalité des documents est peu informatif, tandis qu'un terme rare est distinctif. Le produit des deux donne un score élevé aux termes fréquents dans un document et rares dans le corpus, qui sont précisément les termes les plus utiles pour</w:t>
      </w:r>
      <w:r>
        <w:t xml:space="preserve"> caractériser et distinguer les documents.</w:t>
      </w:r>
    </w:p>
    <w:p w14:paraId="665984D3" w14:textId="77777777" w:rsidR="002338DE" w:rsidRDefault="003B1037">
      <w:pPr>
        <w:spacing w:after="160" w:line="360" w:lineRule="auto"/>
        <w:jc w:val="both"/>
      </w:pPr>
      <w:r>
        <w:t xml:space="preserve">Le </w:t>
      </w:r>
      <w:proofErr w:type="spellStart"/>
      <w:r>
        <w:t>vectoriseur</w:t>
      </w:r>
      <w:proofErr w:type="spellEnd"/>
      <w:r>
        <w:t xml:space="preserve"> est configuré avec un vocabulaire limité aux 50 000 termes les plus fréquents, une plage de n-grammes couvrant les </w:t>
      </w:r>
      <w:proofErr w:type="spellStart"/>
      <w:r>
        <w:t>unigrammes</w:t>
      </w:r>
      <w:proofErr w:type="spellEnd"/>
      <w:r>
        <w:t xml:space="preserve"> et les </w:t>
      </w:r>
      <w:proofErr w:type="spellStart"/>
      <w:r>
        <w:t>bigrammes</w:t>
      </w:r>
      <w:proofErr w:type="spellEnd"/>
      <w:r>
        <w:t xml:space="preserve"> (séquences de deux mots consécutifs comme "stock </w:t>
      </w:r>
      <w:proofErr w:type="spellStart"/>
      <w:r>
        <w:t>market</w:t>
      </w:r>
      <w:proofErr w:type="spellEnd"/>
      <w:r>
        <w:t>" ou "</w:t>
      </w:r>
      <w:proofErr w:type="spellStart"/>
      <w:r>
        <w:t>space</w:t>
      </w:r>
      <w:proofErr w:type="spellEnd"/>
      <w:r>
        <w:t xml:space="preserve"> mission"), et l'application du logarithme à la fréquence des termes pour atténuer l'effet des mots très répétés. Ce paramètre de 50 000 </w:t>
      </w:r>
      <w:proofErr w:type="spellStart"/>
      <w:r>
        <w:lastRenderedPageBreak/>
        <w:t>features</w:t>
      </w:r>
      <w:proofErr w:type="spellEnd"/>
      <w:r>
        <w:t xml:space="preserve"> a été retenu sur la base d'exemples et de pratiques courantes trouvés dans la documentation de </w:t>
      </w:r>
      <w:proofErr w:type="spellStart"/>
      <w:r>
        <w:t>scik</w:t>
      </w:r>
      <w:r>
        <w:t>it-learn</w:t>
      </w:r>
      <w:proofErr w:type="spellEnd"/>
      <w:r>
        <w:t>, qui représente un bon équilibre entre richesse du vocabulaire et taille raisonnable de la matrice. Chaque document est ainsi représenté par un vecteur de 50 000 dimensions, la plupart valant zéro, d'où la nature creuse de la matrice résultante.</w:t>
      </w:r>
    </w:p>
    <w:p w14:paraId="13499003" w14:textId="77777777" w:rsidR="002338DE" w:rsidRDefault="003B1037">
      <w:pPr>
        <w:spacing w:after="160" w:line="360" w:lineRule="auto"/>
        <w:jc w:val="both"/>
      </w:pPr>
      <w:r>
        <w:rPr>
          <w:b/>
          <w:bCs/>
        </w:rPr>
        <w:t xml:space="preserve">Etape 3 — Moteur de recherche et classement par similarité </w:t>
      </w:r>
      <w:proofErr w:type="spellStart"/>
      <w:r>
        <w:rPr>
          <w:b/>
          <w:bCs/>
        </w:rPr>
        <w:t>cosine</w:t>
      </w:r>
      <w:proofErr w:type="spellEnd"/>
      <w:r>
        <w:rPr>
          <w:b/>
          <w:bCs/>
        </w:rPr>
        <w:t>.</w:t>
      </w:r>
      <w:r>
        <w:t xml:space="preserve"> La recherche proprement dite repose sur le calcul de la similarité </w:t>
      </w:r>
      <w:proofErr w:type="spellStart"/>
      <w:r>
        <w:t>cosine</w:t>
      </w:r>
      <w:proofErr w:type="spellEnd"/>
      <w:r>
        <w:t xml:space="preserve"> entre le vecteur de la requête et les vecteurs de l'ensemble des documents du corpus. Lorsqu'un utilisateur formule</w:t>
      </w:r>
      <w:r>
        <w:t xml:space="preserve"> une requête, celle-ci est soumise au même pipeline de nettoyage que les documents, puis transformée en vecteur TF-IDF par le </w:t>
      </w:r>
      <w:proofErr w:type="spellStart"/>
      <w:r>
        <w:t>vectoriseur</w:t>
      </w:r>
      <w:proofErr w:type="spellEnd"/>
      <w:r>
        <w:t xml:space="preserve"> déjà entraîné sur le corpus.</w:t>
      </w:r>
    </w:p>
    <w:p w14:paraId="08267226" w14:textId="77777777" w:rsidR="002338DE" w:rsidRDefault="003B1037">
      <w:pPr>
        <w:spacing w:after="160" w:line="360" w:lineRule="auto"/>
        <w:jc w:val="both"/>
      </w:pPr>
      <w:r>
        <w:t xml:space="preserve">La similarité </w:t>
      </w:r>
      <w:proofErr w:type="spellStart"/>
      <w:r>
        <w:t>cosine</w:t>
      </w:r>
      <w:proofErr w:type="spellEnd"/>
      <w:r>
        <w:t xml:space="preserve"> mesure l'angle entre deux vecteurs dans l'espace vectoriel. Elle est</w:t>
      </w:r>
      <w:r>
        <w:t xml:space="preserve"> calculée comme le rapport entre le produit scalaire des deux vecteurs et le produit de leurs normes. Un score de 1 indique des vecteurs colinéaires, donc des textes partageant les mêmes termes pondérés, tandis qu'un score de 0 indique une absence totale d</w:t>
      </w:r>
      <w:r>
        <w:t>e termes communs. L'avantage de cette mesure sur la distance euclidienne est qu'elle est insensible à la longueur des documents : une courte requête peut être comparée équitablement à de longs articles. Les documents sont ensuite classés par ordre de score</w:t>
      </w:r>
      <w:r>
        <w:t xml:space="preserve"> décroissant et les N premiers sont retournés comme résultats.</w:t>
      </w:r>
    </w:p>
    <w:p w14:paraId="45F5D1FA" w14:textId="77777777" w:rsidR="002338DE" w:rsidRDefault="003B1037">
      <w:pPr>
        <w:spacing w:after="160" w:line="360" w:lineRule="auto"/>
        <w:jc w:val="both"/>
      </w:pPr>
      <w:r>
        <w:rPr>
          <w:b/>
          <w:bCs/>
        </w:rPr>
        <w:t>Etape 4 — Extraction de mots-clés.</w:t>
      </w:r>
      <w:r>
        <w:t xml:space="preserve"> Pour chaque document retourné, les termes présentant les scores TF-IDF les plus élevés sont extraits et présentés à l'utilisateur comme mots-clés représentati</w:t>
      </w:r>
      <w:r>
        <w:t>fs. Cette fonctionnalité permet de donner un aperçu rapide du contenu d'un document sans avoir à le lire intégralement, et d'expliquer pourquoi ce document a été jugé pertinent pour la requête.</w:t>
      </w:r>
    </w:p>
    <w:p w14:paraId="02854A2D" w14:textId="77777777" w:rsidR="002338DE" w:rsidRDefault="003B1037">
      <w:pPr>
        <w:spacing w:after="160" w:line="360" w:lineRule="auto"/>
        <w:jc w:val="both"/>
      </w:pPr>
      <w:r>
        <w:rPr>
          <w:b/>
          <w:bCs/>
        </w:rPr>
        <w:t>Etape 5 — Évaluation : Précision à K.</w:t>
      </w:r>
      <w:r>
        <w:t xml:space="preserve"> L'évaluation du moteur e</w:t>
      </w:r>
      <w:r>
        <w:t>st réalisée à travers la métrique Précision pour les K premiers résultats. En l'absence de jugements de pertinence manuels, une approche par catégorie est adoptée : des requêtes dont la catégorie thématique attendue est connue a priori sont soumises au mot</w:t>
      </w:r>
      <w:r>
        <w:t>eur, et la précision est calculée comme le pourcentage de résultats appartenant à la bonne catégorie parmi les K premiers retournés.</w:t>
      </w:r>
    </w:p>
    <w:p w14:paraId="4E7B5878" w14:textId="77777777" w:rsidR="002338DE" w:rsidRDefault="003B1037">
      <w:pPr>
        <w:spacing w:after="160" w:line="360" w:lineRule="auto"/>
        <w:jc w:val="both"/>
      </w:pPr>
      <w:r>
        <w:t>Les résultats obtenus montrent une Précision-10 moyenne de l'ordre de 0,91 sur un ensemble de dix requêtes couvrant les qua</w:t>
      </w:r>
      <w:r>
        <w:t>tre catégories. La précision est maximale pour K=3 avec un score de 0,93, indiquant que les premiers résultats retournés sont particulièrement bien ciblés. Cette décroissance progressive de la précision à mesure que K augmente est un comportement attendu e</w:t>
      </w:r>
      <w:r>
        <w:t>t cohérent : les documents les plus similaires sont effectivement en tête de classement, et les suivants sont progressivement moins pertinents.</w:t>
      </w:r>
    </w:p>
    <w:p w14:paraId="6CFDCF4E" w14:textId="77777777" w:rsidR="002338DE" w:rsidRDefault="003B1037">
      <w:pPr>
        <w:pStyle w:val="Titre1"/>
        <w:spacing w:line="360" w:lineRule="auto"/>
      </w:pPr>
      <w:r>
        <w:lastRenderedPageBreak/>
        <w:t xml:space="preserve">V. Amélioration Sémantique par </w:t>
      </w:r>
      <w:proofErr w:type="spellStart"/>
      <w:r>
        <w:t>Embeddings</w:t>
      </w:r>
      <w:proofErr w:type="spellEnd"/>
    </w:p>
    <w:p w14:paraId="6006E0C4" w14:textId="77777777" w:rsidR="002338DE" w:rsidRDefault="003B1037">
      <w:pPr>
        <w:spacing w:after="160" w:line="360" w:lineRule="auto"/>
        <w:jc w:val="both"/>
      </w:pPr>
      <w:r>
        <w:t>La limite fondamentale de l'approche TF-IDF réside dans sa nature pure</w:t>
      </w:r>
      <w:r>
        <w:t>ment lexicale. Deux textes sémantiquement proches mais utilisant des vocabulaires différents obtiendront un score de similarité faible. Plus gênant encore, deux textes utilisant le même mot dans des contextes très différents obtiendront un score élevé sans</w:t>
      </w:r>
      <w:r>
        <w:t xml:space="preserve"> pour autant traiter du même sujet. C'est le cas du mot "crash" qui peut renvoyer à un accident, une panne ou un effondrement financier sans distinction.</w:t>
      </w:r>
    </w:p>
    <w:p w14:paraId="02E99BBE" w14:textId="77777777" w:rsidR="002338DE" w:rsidRDefault="003B1037">
      <w:pPr>
        <w:spacing w:after="160" w:line="360" w:lineRule="auto"/>
        <w:jc w:val="both"/>
      </w:pPr>
      <w:r>
        <w:t xml:space="preserve">Pour remédier à cette limitation, une approche par </w:t>
      </w:r>
      <w:proofErr w:type="spellStart"/>
      <w:r>
        <w:t>embeddings</w:t>
      </w:r>
      <w:proofErr w:type="spellEnd"/>
      <w:r>
        <w:t xml:space="preserve"> de phrases est intégrée comme améliorati</w:t>
      </w:r>
      <w:r>
        <w:t>on. Le modèle all-MiniLM-L6-v2, issu de la bibliothèque sentence-</w:t>
      </w:r>
      <w:proofErr w:type="spellStart"/>
      <w:r>
        <w:t>transformers</w:t>
      </w:r>
      <w:proofErr w:type="spellEnd"/>
      <w:r>
        <w:t>, encode chaque document en un vecteur dense de 384 dimensions. Contrairement aux vecteurs TF-IDF, ces vecteurs sont appris par un modèle de réseau de neurones pré-entraîné sur de</w:t>
      </w:r>
      <w:r>
        <w:t xml:space="preserve"> grandes quantités de textes. Ils capturent non plus la fréquence des termes mais leur signification contextuelle : des phrases exprimant la même idée avec des mots différents produiront des vecteurs proches, tandis que des phrases utilisant les mêmes mots</w:t>
      </w:r>
      <w:r>
        <w:t xml:space="preserve"> dans des contextes différents produiront des vecteurs éloignés.</w:t>
      </w:r>
    </w:p>
    <w:p w14:paraId="57088803" w14:textId="77777777" w:rsidR="002338DE" w:rsidRDefault="003B1037">
      <w:pPr>
        <w:spacing w:after="160" w:line="360" w:lineRule="auto"/>
        <w:jc w:val="both"/>
      </w:pPr>
      <w:r>
        <w:t xml:space="preserve">La recherche par </w:t>
      </w:r>
      <w:proofErr w:type="spellStart"/>
      <w:r>
        <w:t>embeddings</w:t>
      </w:r>
      <w:proofErr w:type="spellEnd"/>
      <w:r>
        <w:t xml:space="preserve"> suit le même principe de similarité </w:t>
      </w:r>
      <w:proofErr w:type="spellStart"/>
      <w:r>
        <w:t>cosine</w:t>
      </w:r>
      <w:proofErr w:type="spellEnd"/>
      <w:r>
        <w:t>, mais appliqué à ces vecteurs denses. Les résultats observés confirment l'amélioration : une requête comme "</w:t>
      </w:r>
      <w:proofErr w:type="spellStart"/>
      <w:r>
        <w:t>market</w:t>
      </w:r>
      <w:proofErr w:type="spellEnd"/>
      <w:r>
        <w:t xml:space="preserve"> crash</w:t>
      </w:r>
      <w:r>
        <w:t xml:space="preserve">" retourne principalement des articles financiers avec le moteur à </w:t>
      </w:r>
      <w:proofErr w:type="spellStart"/>
      <w:r>
        <w:t>embeddings</w:t>
      </w:r>
      <w:proofErr w:type="spellEnd"/>
      <w:r>
        <w:t>, alors que le moteur TF-IDF mélange des articles sur des crashes boursiers, des accidents d'avion et des pannes de sites web.</w:t>
      </w:r>
    </w:p>
    <w:p w14:paraId="7D56B993" w14:textId="77777777" w:rsidR="002338DE" w:rsidRDefault="003B1037">
      <w:pPr>
        <w:spacing w:after="160" w:line="360" w:lineRule="auto"/>
        <w:jc w:val="both"/>
      </w:pPr>
      <w:r>
        <w:t>Cette partie a été la plus difficile à mettre en pla</w:t>
      </w:r>
      <w:r>
        <w:t>ce. L'encodage de milliers de documents avec sentence-</w:t>
      </w:r>
      <w:proofErr w:type="spellStart"/>
      <w:r>
        <w:t>transformers</w:t>
      </w:r>
      <w:proofErr w:type="spellEnd"/>
      <w:r>
        <w:t xml:space="preserve"> prend un temps considérable, et j'ai dû limiter le corpus à 20 000 documents pour des raisons de ressources. La configuration du modèle et la gestion des </w:t>
      </w:r>
      <w:proofErr w:type="spellStart"/>
      <w:r>
        <w:t>batchs</w:t>
      </w:r>
      <w:proofErr w:type="spellEnd"/>
      <w:r>
        <w:t xml:space="preserve"> ont également nécessité plus</w:t>
      </w:r>
      <w:r>
        <w:t xml:space="preserve">ieurs ajustements avant d'obtenir un résultat fonctionnel. Malgré ces contraintes, voir le moteur à </w:t>
      </w:r>
      <w:proofErr w:type="spellStart"/>
      <w:r>
        <w:t>embeddings</w:t>
      </w:r>
      <w:proofErr w:type="spellEnd"/>
      <w:r>
        <w:t xml:space="preserve"> distinguer correctement les différents sens du mot "crash" a été l'un des moments les plus satisfaisants du projet.</w:t>
      </w:r>
    </w:p>
    <w:p w14:paraId="031A2F1F" w14:textId="77777777" w:rsidR="002338DE" w:rsidRDefault="003B1037">
      <w:pPr>
        <w:pStyle w:val="Titre1"/>
        <w:spacing w:line="360" w:lineRule="auto"/>
      </w:pPr>
      <w:r>
        <w:t>VI. Interface de Déploiement</w:t>
      </w:r>
    </w:p>
    <w:p w14:paraId="1E8E6F56" w14:textId="77777777" w:rsidR="002338DE" w:rsidRDefault="003B1037">
      <w:pPr>
        <w:spacing w:after="160" w:line="360" w:lineRule="auto"/>
        <w:jc w:val="both"/>
      </w:pPr>
      <w:r>
        <w:t xml:space="preserve">L'ensemble du pipeline est rendu accessible via une interface web développée avec la bibliothèque </w:t>
      </w:r>
      <w:proofErr w:type="spellStart"/>
      <w:r>
        <w:t>Streamlit</w:t>
      </w:r>
      <w:proofErr w:type="spellEnd"/>
      <w:r>
        <w:t>. Cette interface permet à un utilisateur non technique d'interagir avec le moteur de recherche sans connaissance préalable des mécanismes sous-jacen</w:t>
      </w:r>
      <w:r>
        <w:t xml:space="preserve">ts. La barre de </w:t>
      </w:r>
      <w:r>
        <w:lastRenderedPageBreak/>
        <w:t>recherche centrale accepte des requêtes en langue anglaise et retourne les résultats en temps quasi-réel grâce au chargement en cache des données au démarrage de l'application.</w:t>
      </w:r>
    </w:p>
    <w:p w14:paraId="5951FD20" w14:textId="77777777" w:rsidR="002338DE" w:rsidRDefault="003B1037">
      <w:pPr>
        <w:spacing w:after="160" w:line="360" w:lineRule="auto"/>
        <w:jc w:val="both"/>
      </w:pPr>
      <w:r>
        <w:t xml:space="preserve">L'interface propose plusieurs paramètres ajustables depuis une </w:t>
      </w:r>
      <w:r>
        <w:t xml:space="preserve">barre latérale. L'utilisateur peut choisir entre le moteur TF-IDF, qui opère sur la totalité des 120 000 documents du corpus, et le moteur à </w:t>
      </w:r>
      <w:proofErr w:type="spellStart"/>
      <w:r>
        <w:t>embeddings</w:t>
      </w:r>
      <w:proofErr w:type="spellEnd"/>
      <w:r>
        <w:t>, qui offre une meilleure compréhension sémantique sur un sous-ensemble de 20 000 documents. Le nombre de</w:t>
      </w:r>
      <w:r>
        <w:t xml:space="preserve"> résultats affichés est également configurable, de même qu'un filtre par catégorie thématique permettant de restreindre la recherche à un domaine spécifique.</w:t>
      </w:r>
    </w:p>
    <w:p w14:paraId="39689F06" w14:textId="77777777" w:rsidR="002338DE" w:rsidRDefault="003B1037">
      <w:pPr>
        <w:spacing w:after="160" w:line="360" w:lineRule="auto"/>
        <w:jc w:val="both"/>
      </w:pPr>
      <w:r>
        <w:t>Chaque résultat est présenté sous la forme d'une carte affichant le titre de l'article, un extrait</w:t>
      </w:r>
      <w:r>
        <w:t xml:space="preserve"> de la description, la catégorie thématique sous forme d'étiquette colorée, un score de similarité accompagné d'une barre de progression visuelle, et les mots-clés TF-IDF les plus représentatifs du document lorsque le moteur TF-IDF est actif. Un indicateur</w:t>
      </w:r>
      <w:r>
        <w:t xml:space="preserve"> de distribution des catégories dans les résultats permet à l'utilisateur d'évaluer d'un coup d'</w:t>
      </w:r>
      <w:proofErr w:type="spellStart"/>
      <w:r>
        <w:t>oeil</w:t>
      </w:r>
      <w:proofErr w:type="spellEnd"/>
      <w:r>
        <w:t xml:space="preserve"> la cohérence thématique de la réponse du moteur.</w:t>
      </w:r>
    </w:p>
    <w:p w14:paraId="7DA98051" w14:textId="77777777" w:rsidR="002338DE" w:rsidRDefault="003B1037">
      <w:pPr>
        <w:spacing w:after="160" w:line="360" w:lineRule="auto"/>
        <w:jc w:val="both"/>
      </w:pPr>
      <w:r>
        <w:t xml:space="preserve">La conception de l'interface a aussi représenté un défi. </w:t>
      </w:r>
      <w:proofErr w:type="spellStart"/>
      <w:r>
        <w:t>Streamlit</w:t>
      </w:r>
      <w:proofErr w:type="spellEnd"/>
      <w:r>
        <w:t xml:space="preserve"> simplifie beaucoup de choses, mais relier correctement tous les fichiers de données </w:t>
      </w:r>
      <w:proofErr w:type="spellStart"/>
      <w:r>
        <w:t>pré-calculés</w:t>
      </w:r>
      <w:proofErr w:type="spellEnd"/>
      <w:r>
        <w:t xml:space="preserve"> et gérer le chargement en cache sans erreur a demandé plusieurs itérations. Au final, voir l</w:t>
      </w:r>
      <w:r>
        <w:t>'application tourner de façon fluide avec les deux moteurs accessibles depuis une même interface a été une vraie satisfaction.</w:t>
      </w:r>
    </w:p>
    <w:p w14:paraId="5E8DC592" w14:textId="77777777" w:rsidR="001B1094" w:rsidRDefault="001B1094">
      <w:pPr>
        <w:rPr>
          <w:b/>
          <w:bCs/>
        </w:rPr>
      </w:pPr>
      <w:r>
        <w:br w:type="page"/>
      </w:r>
    </w:p>
    <w:p w14:paraId="6AACAD24" w14:textId="48397016" w:rsidR="002338DE" w:rsidRDefault="003B1037">
      <w:pPr>
        <w:pStyle w:val="Titre1"/>
        <w:spacing w:line="360" w:lineRule="auto"/>
      </w:pPr>
      <w:r>
        <w:lastRenderedPageBreak/>
        <w:t>VII. Conclusion</w:t>
      </w:r>
    </w:p>
    <w:p w14:paraId="7D7B38E2" w14:textId="77777777" w:rsidR="002338DE" w:rsidRDefault="003B1037">
      <w:pPr>
        <w:spacing w:after="160" w:line="360" w:lineRule="auto"/>
        <w:jc w:val="both"/>
      </w:pPr>
      <w:r>
        <w:t>Ce projet a permis de concevoir et d'implémenter un moteur de recherche textuel intelligent reposant sur des tech</w:t>
      </w:r>
      <w:r>
        <w:t>niques de traitement automatique du langage naturel. En partant d'un corpus de 120 000 articles de presse structuré en quatre catégories thématiques, un pipeline complet a été développé, couvrant le nettoyage des données, la vectorisation TF-IDF, la recher</w:t>
      </w:r>
      <w:r>
        <w:t xml:space="preserve">che par similarité </w:t>
      </w:r>
      <w:proofErr w:type="spellStart"/>
      <w:r>
        <w:t>cosine</w:t>
      </w:r>
      <w:proofErr w:type="spellEnd"/>
      <w:r>
        <w:t>, l'extraction de mots-clés et l'évaluation quantitative.</w:t>
      </w:r>
    </w:p>
    <w:p w14:paraId="7B422B23" w14:textId="77777777" w:rsidR="002338DE" w:rsidRDefault="003B1037">
      <w:pPr>
        <w:spacing w:after="160" w:line="360" w:lineRule="auto"/>
        <w:jc w:val="both"/>
      </w:pPr>
      <w:r>
        <w:t>Les résultats d'évaluation attestent d'une précision élevée, avec une Précision-10 moyenne supérieure à 0,90, ce qui témoigne de la pertinence de l'approche vectorielle pour</w:t>
      </w:r>
      <w:r>
        <w:t xml:space="preserve"> ce type de tâche. L'amélioration par </w:t>
      </w:r>
      <w:proofErr w:type="spellStart"/>
      <w:r>
        <w:t>embeddings</w:t>
      </w:r>
      <w:proofErr w:type="spellEnd"/>
      <w:r>
        <w:t xml:space="preserve"> démontre par ailleurs que les représentations vectorielles denses apportent un bénéfice sémantique réel, particulièrement sur les requêtes impliquant des termes polysémiques ou des formulations indirectes.</w:t>
      </w:r>
    </w:p>
    <w:p w14:paraId="347DD36E" w14:textId="2475BD0C" w:rsidR="002338DE" w:rsidRDefault="003B1037">
      <w:pPr>
        <w:spacing w:after="160" w:line="360" w:lineRule="auto"/>
        <w:jc w:val="both"/>
      </w:pPr>
      <w:r>
        <w:t>S</w:t>
      </w:r>
      <w:r>
        <w:t xml:space="preserve">ur le plan personnel, ce projet m'a permis de comprendre concrètement comment fonctionne le NLP au-delà de la théorie. Travailler avec un vrai </w:t>
      </w:r>
      <w:proofErr w:type="spellStart"/>
      <w:r>
        <w:t>dataset</w:t>
      </w:r>
      <w:proofErr w:type="spellEnd"/>
      <w:r>
        <w:t xml:space="preserve"> de grande taille, voir les scores de précision atteindre 0,91, et constater par moi-même la différence en</w:t>
      </w:r>
      <w:r>
        <w:t xml:space="preserve">tre TF-IDF et </w:t>
      </w:r>
      <w:proofErr w:type="spellStart"/>
      <w:r>
        <w:t>embeddings</w:t>
      </w:r>
      <w:proofErr w:type="spellEnd"/>
      <w:r>
        <w:t xml:space="preserve"> sur des cas réels comme le</w:t>
      </w:r>
      <w:r w:rsidR="001B1094">
        <w:t>s</w:t>
      </w:r>
      <w:r>
        <w:t xml:space="preserve"> mot</w:t>
      </w:r>
      <w:r w:rsidR="001B1094">
        <w:t>s</w:t>
      </w:r>
      <w:r>
        <w:t xml:space="preserve"> "</w:t>
      </w:r>
      <w:proofErr w:type="spellStart"/>
      <w:r w:rsidR="001B1094">
        <w:t>market</w:t>
      </w:r>
      <w:proofErr w:type="spellEnd"/>
      <w:r w:rsidR="001B1094">
        <w:t xml:space="preserve"> </w:t>
      </w:r>
      <w:r>
        <w:t>crash" m'</w:t>
      </w:r>
      <w:r w:rsidR="001B1094">
        <w:t>ont</w:t>
      </w:r>
      <w:r>
        <w:t xml:space="preserve"> donné une vision beaucoup plus claire de ce que ces techniques apportent réellement.</w:t>
      </w:r>
    </w:p>
    <w:p w14:paraId="5A24E439" w14:textId="77777777" w:rsidR="002338DE" w:rsidRDefault="003B1037">
      <w:pPr>
        <w:spacing w:after="160" w:line="360" w:lineRule="auto"/>
        <w:jc w:val="both"/>
      </w:pPr>
      <w:r>
        <w:t xml:space="preserve">Plusieurs axes d'amélioration peuvent être envisagés pour des travaux futurs. L'encodage par </w:t>
      </w:r>
      <w:proofErr w:type="spellStart"/>
      <w:r>
        <w:t>embeddings</w:t>
      </w:r>
      <w:proofErr w:type="spellEnd"/>
      <w:r>
        <w:t xml:space="preserve"> de l'ensemble du corpus, rendu possible par des ressources de calcul plus importantes, permettrait de bénéficier pleinement des avantages sémantiques sur la totalité des documents. L'intégration de techniques de recherche hybride, combinant les scores TF-</w:t>
      </w:r>
      <w:r>
        <w:t>IDF et les scores d'</w:t>
      </w:r>
      <w:proofErr w:type="spellStart"/>
      <w:r>
        <w:t>embeddings</w:t>
      </w:r>
      <w:proofErr w:type="spellEnd"/>
      <w:r>
        <w:t>, constitue également une piste prometteuse. Enfin, la collecte de jugements de pertinence humains permettrait une évaluation plus fine et plus fidèle à l'usage réel du système.</w:t>
      </w:r>
    </w:p>
    <w:sectPr w:rsidR="002338D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72811E7"/>
    <w:multiLevelType w:val="hybridMultilevel"/>
    <w:tmpl w:val="F8B82C56"/>
    <w:lvl w:ilvl="0" w:tplc="62F4B804">
      <w:start w:val="1"/>
      <w:numFmt w:val="bullet"/>
      <w:lvlText w:val="●"/>
      <w:lvlJc w:val="left"/>
      <w:pPr>
        <w:ind w:left="720" w:hanging="360"/>
      </w:pPr>
    </w:lvl>
    <w:lvl w:ilvl="1" w:tplc="233AB9F2">
      <w:start w:val="1"/>
      <w:numFmt w:val="bullet"/>
      <w:lvlText w:val="○"/>
      <w:lvlJc w:val="left"/>
      <w:pPr>
        <w:ind w:left="1440" w:hanging="360"/>
      </w:pPr>
    </w:lvl>
    <w:lvl w:ilvl="2" w:tplc="0D8AE5F6">
      <w:start w:val="1"/>
      <w:numFmt w:val="bullet"/>
      <w:lvlText w:val="■"/>
      <w:lvlJc w:val="left"/>
      <w:pPr>
        <w:ind w:left="2160" w:hanging="360"/>
      </w:pPr>
    </w:lvl>
    <w:lvl w:ilvl="3" w:tplc="C3C4E5CC">
      <w:start w:val="1"/>
      <w:numFmt w:val="bullet"/>
      <w:lvlText w:val="●"/>
      <w:lvlJc w:val="left"/>
      <w:pPr>
        <w:ind w:left="2880" w:hanging="360"/>
      </w:pPr>
    </w:lvl>
    <w:lvl w:ilvl="4" w:tplc="8068B4DA">
      <w:start w:val="1"/>
      <w:numFmt w:val="bullet"/>
      <w:lvlText w:val="○"/>
      <w:lvlJc w:val="left"/>
      <w:pPr>
        <w:ind w:left="3600" w:hanging="360"/>
      </w:pPr>
    </w:lvl>
    <w:lvl w:ilvl="5" w:tplc="A74CB2CE">
      <w:start w:val="1"/>
      <w:numFmt w:val="bullet"/>
      <w:lvlText w:val="■"/>
      <w:lvlJc w:val="left"/>
      <w:pPr>
        <w:ind w:left="4320" w:hanging="360"/>
      </w:pPr>
    </w:lvl>
    <w:lvl w:ilvl="6" w:tplc="287EDA5A">
      <w:start w:val="1"/>
      <w:numFmt w:val="bullet"/>
      <w:lvlText w:val="●"/>
      <w:lvlJc w:val="left"/>
      <w:pPr>
        <w:ind w:left="5040" w:hanging="360"/>
      </w:pPr>
    </w:lvl>
    <w:lvl w:ilvl="7" w:tplc="44AA811C">
      <w:start w:val="1"/>
      <w:numFmt w:val="bullet"/>
      <w:lvlText w:val="●"/>
      <w:lvlJc w:val="left"/>
      <w:pPr>
        <w:ind w:left="5760" w:hanging="360"/>
      </w:pPr>
    </w:lvl>
    <w:lvl w:ilvl="8" w:tplc="89B0CA1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38DE"/>
    <w:rsid w:val="001B1094"/>
    <w:rsid w:val="002338DE"/>
    <w:rsid w:val="003B103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DB6B2"/>
  <w15:docId w15:val="{5E02E3F0-8F75-4374-891D-483C7F1BBD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color w:val="000000"/>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240" w:after="160"/>
      <w:outlineLvl w:val="0"/>
    </w:pPr>
    <w:rPr>
      <w:b/>
      <w:bCs/>
    </w:rPr>
  </w:style>
  <w:style w:type="paragraph" w:styleId="Titre2">
    <w:name w:val="heading 2"/>
    <w:uiPriority w:val="9"/>
    <w:semiHidden/>
    <w:unhideWhenUsed/>
    <w:qFormat/>
    <w:pPr>
      <w:spacing w:before="200" w:after="120"/>
      <w:outlineLvl w:val="1"/>
    </w:pPr>
    <w:rPr>
      <w:b/>
      <w:bCs/>
    </w:rPr>
  </w:style>
  <w:style w:type="paragraph" w:styleId="Titre3">
    <w:name w:val="heading 3"/>
    <w:uiPriority w:val="9"/>
    <w:semiHidden/>
    <w:unhideWhenUsed/>
    <w:qFormat/>
    <w:pPr>
      <w:outlineLvl w:val="2"/>
    </w:pPr>
    <w:rPr>
      <w:color w:val="1F4D78"/>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TotalTime>
  <Pages>8</Pages>
  <Words>2565</Words>
  <Characters>14112</Characters>
  <Application>Microsoft Office Word</Application>
  <DocSecurity>0</DocSecurity>
  <Lines>117</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2</cp:revision>
  <dcterms:created xsi:type="dcterms:W3CDTF">2026-05-01T19:22:00Z</dcterms:created>
  <dcterms:modified xsi:type="dcterms:W3CDTF">2026-05-01T21:09:00Z</dcterms:modified>
</cp:coreProperties>
</file>