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848A" w14:textId="7D83BC70" w:rsidR="00E11B60" w:rsidRDefault="00E11B60">
      <w:pPr>
        <w:rPr>
          <w:b/>
          <w:bCs/>
          <w:color w:val="000000"/>
          <w:sz w:val="32"/>
          <w:szCs w:val="32"/>
        </w:rPr>
      </w:pPr>
      <w:r w:rsidRPr="00E11B60">
        <w:rPr>
          <w:b/>
          <w:bCs/>
          <w:color w:val="000000"/>
          <w:sz w:val="32"/>
          <w:szCs w:val="32"/>
        </w:rPr>
        <w:t>Mechanismen für die Authentifizierung</w:t>
      </w:r>
      <w:r w:rsidR="0000545C">
        <w:rPr>
          <w:b/>
          <w:bCs/>
          <w:color w:val="000000"/>
          <w:sz w:val="32"/>
          <w:szCs w:val="32"/>
        </w:rPr>
        <w:t xml:space="preserve"> und Autorisierung</w:t>
      </w:r>
      <w:r w:rsidRPr="00E11B60">
        <w:rPr>
          <w:b/>
          <w:bCs/>
          <w:color w:val="000000"/>
          <w:sz w:val="32"/>
          <w:szCs w:val="32"/>
        </w:rPr>
        <w:t xml:space="preserve"> </w:t>
      </w:r>
      <w:r>
        <w:rPr>
          <w:b/>
          <w:bCs/>
          <w:color w:val="000000"/>
          <w:sz w:val="32"/>
          <w:szCs w:val="32"/>
        </w:rPr>
        <w:t>umsetzen</w:t>
      </w:r>
    </w:p>
    <w:p w14:paraId="245EDF70" w14:textId="47D440D4" w:rsidR="000B33B7" w:rsidRDefault="000B33B7" w:rsidP="000B33B7">
      <w:pPr>
        <w:rPr>
          <w:sz w:val="24"/>
          <w:szCs w:val="24"/>
        </w:rPr>
      </w:pPr>
      <w:r>
        <w:rPr>
          <w:sz w:val="24"/>
          <w:szCs w:val="24"/>
        </w:rPr>
        <w:t>Im program.js die JWT Konfiguration hinzufügen:</w:t>
      </w:r>
      <w:r>
        <w:rPr>
          <w:sz w:val="24"/>
          <w:szCs w:val="24"/>
        </w:rPr>
        <w:br/>
      </w:r>
      <w:r w:rsidRPr="000B33B7">
        <w:rPr>
          <w:noProof/>
          <w:sz w:val="24"/>
          <w:szCs w:val="24"/>
        </w:rPr>
        <w:drawing>
          <wp:inline distT="0" distB="0" distL="0" distR="0" wp14:anchorId="34C7E573" wp14:editId="27BC4232">
            <wp:extent cx="4444780" cy="1862770"/>
            <wp:effectExtent l="0" t="0" r="0" b="4445"/>
            <wp:docPr id="2043776573"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76573" name="Grafik 1" descr="Ein Bild, das Text, Screenshot, Software enthält.&#10;&#10;Automatisch generierte Beschreibung"/>
                    <pic:cNvPicPr/>
                  </pic:nvPicPr>
                  <pic:blipFill>
                    <a:blip r:embed="rId4"/>
                    <a:stretch>
                      <a:fillRect/>
                    </a:stretch>
                  </pic:blipFill>
                  <pic:spPr>
                    <a:xfrm>
                      <a:off x="0" y="0"/>
                      <a:ext cx="4469972" cy="1873328"/>
                    </a:xfrm>
                    <a:prstGeom prst="rect">
                      <a:avLst/>
                    </a:prstGeom>
                  </pic:spPr>
                </pic:pic>
              </a:graphicData>
            </a:graphic>
          </wp:inline>
        </w:drawing>
      </w:r>
    </w:p>
    <w:p w14:paraId="47B97B24" w14:textId="5B6A294E" w:rsidR="00ED006E" w:rsidRDefault="00ED006E" w:rsidP="00ED006E">
      <w:pPr>
        <w:rPr>
          <w:sz w:val="24"/>
          <w:szCs w:val="24"/>
        </w:rPr>
      </w:pPr>
      <w:r>
        <w:rPr>
          <w:sz w:val="24"/>
          <w:szCs w:val="24"/>
        </w:rPr>
        <w:t>Im LoginController die Methode CreateToken erstellen, um ein JWT-Token für die authentifizierten Benutzer zu erstellen. Der Token enthält verschiedene Claims wie die Benutzer-ID(NameId), Benutzernamen(UniqueName) und die Benutzerrolle(Role)</w:t>
      </w:r>
      <w:r w:rsidR="00300792">
        <w:rPr>
          <w:sz w:val="24"/>
          <w:szCs w:val="24"/>
        </w:rPr>
        <w:t xml:space="preserve"> ist der Benutzer ein Admin so bekommt er die admin Rolle wenn nicht </w:t>
      </w:r>
      <w:r w:rsidR="0075764D">
        <w:rPr>
          <w:sz w:val="24"/>
          <w:szCs w:val="24"/>
        </w:rPr>
        <w:t>kriegt er die Benutzerrolle</w:t>
      </w:r>
      <w:r>
        <w:rPr>
          <w:sz w:val="24"/>
          <w:szCs w:val="24"/>
        </w:rPr>
        <w:t>:</w:t>
      </w:r>
      <w:r w:rsidR="00300792">
        <w:rPr>
          <w:sz w:val="24"/>
          <w:szCs w:val="24"/>
        </w:rPr>
        <w:t xml:space="preserve"> </w:t>
      </w:r>
    </w:p>
    <w:p w14:paraId="358132C8" w14:textId="57E4AFD5" w:rsidR="00ED006E" w:rsidRDefault="00ED006E" w:rsidP="00ED006E">
      <w:pPr>
        <w:rPr>
          <w:sz w:val="24"/>
          <w:szCs w:val="24"/>
        </w:rPr>
      </w:pPr>
      <w:r w:rsidRPr="00ED006E">
        <w:rPr>
          <w:noProof/>
          <w:sz w:val="24"/>
          <w:szCs w:val="24"/>
        </w:rPr>
        <w:drawing>
          <wp:inline distT="0" distB="0" distL="0" distR="0" wp14:anchorId="7B3A6C85" wp14:editId="1FDDAD8C">
            <wp:extent cx="4484536" cy="2800364"/>
            <wp:effectExtent l="0" t="0" r="0" b="0"/>
            <wp:docPr id="416412392"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12392" name="Grafik 1" descr="Ein Bild, das Text, Screenshot, Software enthält.&#10;&#10;Automatisch generierte Beschreibung"/>
                    <pic:cNvPicPr/>
                  </pic:nvPicPr>
                  <pic:blipFill>
                    <a:blip r:embed="rId5"/>
                    <a:stretch>
                      <a:fillRect/>
                    </a:stretch>
                  </pic:blipFill>
                  <pic:spPr>
                    <a:xfrm>
                      <a:off x="0" y="0"/>
                      <a:ext cx="4492706" cy="2805466"/>
                    </a:xfrm>
                    <a:prstGeom prst="rect">
                      <a:avLst/>
                    </a:prstGeom>
                  </pic:spPr>
                </pic:pic>
              </a:graphicData>
            </a:graphic>
          </wp:inline>
        </w:drawing>
      </w:r>
    </w:p>
    <w:p w14:paraId="610F7B75" w14:textId="7A49FBC5" w:rsidR="00ED006E" w:rsidRDefault="00ED006E" w:rsidP="00ED006E">
      <w:pPr>
        <w:rPr>
          <w:sz w:val="24"/>
          <w:szCs w:val="24"/>
        </w:rPr>
      </w:pPr>
      <w:r>
        <w:rPr>
          <w:sz w:val="24"/>
          <w:szCs w:val="24"/>
        </w:rPr>
        <w:t>In der allgemeinen Login Methode kann man nun die CreateToken Methode verwenden um für jeden autorisierten Nutzer einen individuellen JWT-Token zu erstellen:</w:t>
      </w:r>
    </w:p>
    <w:p w14:paraId="7F08BCD9" w14:textId="400E3FB8" w:rsidR="00ED006E" w:rsidRDefault="00ED006E" w:rsidP="00ED006E">
      <w:pPr>
        <w:rPr>
          <w:sz w:val="24"/>
          <w:szCs w:val="24"/>
        </w:rPr>
      </w:pPr>
      <w:r>
        <w:rPr>
          <w:noProof/>
          <w:sz w:val="24"/>
          <w:szCs w:val="24"/>
        </w:rPr>
        <mc:AlternateContent>
          <mc:Choice Requires="wpi">
            <w:drawing>
              <wp:anchor distT="0" distB="0" distL="114300" distR="114300" simplePos="0" relativeHeight="251659264" behindDoc="0" locked="0" layoutInCell="1" allowOverlap="1" wp14:anchorId="7DAF46B0" wp14:editId="25C881A7">
                <wp:simplePos x="0" y="0"/>
                <wp:positionH relativeFrom="column">
                  <wp:posOffset>617840</wp:posOffset>
                </wp:positionH>
                <wp:positionV relativeFrom="paragraph">
                  <wp:posOffset>1667400</wp:posOffset>
                </wp:positionV>
                <wp:extent cx="997200" cy="370080"/>
                <wp:effectExtent l="57150" t="38100" r="31750" b="49530"/>
                <wp:wrapNone/>
                <wp:docPr id="62161955" name="Freihand 1"/>
                <wp:cNvGraphicFramePr/>
                <a:graphic xmlns:a="http://schemas.openxmlformats.org/drawingml/2006/main">
                  <a:graphicData uri="http://schemas.microsoft.com/office/word/2010/wordprocessingInk">
                    <w14:contentPart bwMode="auto" r:id="rId6">
                      <w14:nvContentPartPr>
                        <w14:cNvContentPartPr/>
                      </w14:nvContentPartPr>
                      <w14:xfrm>
                        <a:off x="0" y="0"/>
                        <a:ext cx="997200" cy="370080"/>
                      </w14:xfrm>
                    </w14:contentPart>
                  </a:graphicData>
                </a:graphic>
              </wp:anchor>
            </w:drawing>
          </mc:Choice>
          <mc:Fallback>
            <w:pict>
              <v:shapetype w14:anchorId="430CE2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47.95pt;margin-top:130.6pt;width:79.9pt;height:3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">
                <v:imagedata r:id="rId7" o:title=""/>
              </v:shape>
            </w:pict>
          </mc:Fallback>
        </mc:AlternateContent>
      </w:r>
      <w:r w:rsidRPr="00ED006E">
        <w:rPr>
          <w:noProof/>
          <w:sz w:val="24"/>
          <w:szCs w:val="24"/>
        </w:rPr>
        <w:drawing>
          <wp:inline distT="0" distB="0" distL="0" distR="0" wp14:anchorId="12E79EF9" wp14:editId="4F096C9B">
            <wp:extent cx="4781376" cy="2086582"/>
            <wp:effectExtent l="0" t="0" r="635" b="9525"/>
            <wp:docPr id="1667152766"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52766" name="Grafik 1" descr="Ein Bild, das Text, Screenshot, Software enthält.&#10;&#10;Automatisch generierte Beschreibung"/>
                    <pic:cNvPicPr/>
                  </pic:nvPicPr>
                  <pic:blipFill>
                    <a:blip r:embed="rId8"/>
                    <a:stretch>
                      <a:fillRect/>
                    </a:stretch>
                  </pic:blipFill>
                  <pic:spPr>
                    <a:xfrm>
                      <a:off x="0" y="0"/>
                      <a:ext cx="4791778" cy="2091121"/>
                    </a:xfrm>
                    <a:prstGeom prst="rect">
                      <a:avLst/>
                    </a:prstGeom>
                  </pic:spPr>
                </pic:pic>
              </a:graphicData>
            </a:graphic>
          </wp:inline>
        </w:drawing>
      </w:r>
    </w:p>
    <w:p w14:paraId="02DC2ECE" w14:textId="617EF074" w:rsidR="00ED006E" w:rsidRDefault="00ED006E" w:rsidP="00ED006E">
      <w:pPr>
        <w:rPr>
          <w:sz w:val="24"/>
          <w:szCs w:val="24"/>
        </w:rPr>
      </w:pPr>
      <w:r>
        <w:rPr>
          <w:sz w:val="24"/>
          <w:szCs w:val="24"/>
        </w:rPr>
        <w:lastRenderedPageBreak/>
        <w:t>Im Frontend der Applikation kann man nun den JWT verwenden.</w:t>
      </w:r>
    </w:p>
    <w:p w14:paraId="460C6AE2" w14:textId="1FD0E730" w:rsidR="00ED006E" w:rsidRDefault="00ED006E" w:rsidP="00ED006E">
      <w:pPr>
        <w:rPr>
          <w:sz w:val="24"/>
          <w:szCs w:val="24"/>
        </w:rPr>
      </w:pPr>
      <w:r>
        <w:rPr>
          <w:sz w:val="24"/>
          <w:szCs w:val="24"/>
        </w:rPr>
        <w:t xml:space="preserve">In dem Login File kann man folgende Funktionen </w:t>
      </w:r>
      <w:r w:rsidR="00C03C21">
        <w:rPr>
          <w:sz w:val="24"/>
          <w:szCs w:val="24"/>
        </w:rPr>
        <w:t>erstellen: saveJWT, getJwtToken, getjwtHeader und parseJwt. Diese Funktionen dienen dazu den JWT-Token lokal zu speichern, den JWT-Token aus dem lokalen Speicher holen, den Authentifizeriungsheader für den JWT-Token zu erstellen(welchen man später in den http-Anfragen verwenden kann), den Inhalt des JWT-Tokens zu analysieren und dekodieren.</w:t>
      </w:r>
    </w:p>
    <w:p w14:paraId="75C91F0B" w14:textId="59829121" w:rsidR="00C03C21" w:rsidRDefault="00C03C21" w:rsidP="00C03C21">
      <w:pPr>
        <w:rPr>
          <w:sz w:val="24"/>
          <w:szCs w:val="24"/>
        </w:rPr>
      </w:pPr>
      <w:r w:rsidRPr="00C03C21">
        <w:rPr>
          <w:noProof/>
          <w:sz w:val="24"/>
          <w:szCs w:val="24"/>
        </w:rPr>
        <w:drawing>
          <wp:inline distT="0" distB="0" distL="0" distR="0" wp14:anchorId="010687E4" wp14:editId="7297F4B1">
            <wp:extent cx="1952898" cy="257211"/>
            <wp:effectExtent l="0" t="0" r="9525" b="9525"/>
            <wp:docPr id="7316549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54914" name=""/>
                    <pic:cNvPicPr/>
                  </pic:nvPicPr>
                  <pic:blipFill>
                    <a:blip r:embed="rId9"/>
                    <a:stretch>
                      <a:fillRect/>
                    </a:stretch>
                  </pic:blipFill>
                  <pic:spPr>
                    <a:xfrm>
                      <a:off x="0" y="0"/>
                      <a:ext cx="1952898" cy="257211"/>
                    </a:xfrm>
                    <a:prstGeom prst="rect">
                      <a:avLst/>
                    </a:prstGeom>
                  </pic:spPr>
                </pic:pic>
              </a:graphicData>
            </a:graphic>
          </wp:inline>
        </w:drawing>
      </w:r>
    </w:p>
    <w:p w14:paraId="075A3C0A" w14:textId="592EBF10" w:rsidR="00C03C21" w:rsidRDefault="00C03C21" w:rsidP="00C03C21">
      <w:pPr>
        <w:rPr>
          <w:sz w:val="24"/>
          <w:szCs w:val="24"/>
        </w:rPr>
      </w:pPr>
      <w:r w:rsidRPr="00C03C21">
        <w:rPr>
          <w:noProof/>
          <w:sz w:val="24"/>
          <w:szCs w:val="24"/>
        </w:rPr>
        <w:drawing>
          <wp:inline distT="0" distB="0" distL="0" distR="0" wp14:anchorId="71649EE7" wp14:editId="26A9A98C">
            <wp:extent cx="5049079" cy="2530662"/>
            <wp:effectExtent l="0" t="0" r="0" b="3175"/>
            <wp:docPr id="126906522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5225" name="Grafik 1" descr="Ein Bild, das Text, Screenshot, Software, Multimedia-Software enthält.&#10;&#10;Automatisch generierte Beschreibung"/>
                    <pic:cNvPicPr/>
                  </pic:nvPicPr>
                  <pic:blipFill>
                    <a:blip r:embed="rId10"/>
                    <a:stretch>
                      <a:fillRect/>
                    </a:stretch>
                  </pic:blipFill>
                  <pic:spPr>
                    <a:xfrm>
                      <a:off x="0" y="0"/>
                      <a:ext cx="5052156" cy="2532204"/>
                    </a:xfrm>
                    <a:prstGeom prst="rect">
                      <a:avLst/>
                    </a:prstGeom>
                  </pic:spPr>
                </pic:pic>
              </a:graphicData>
            </a:graphic>
          </wp:inline>
        </w:drawing>
      </w:r>
    </w:p>
    <w:p w14:paraId="1C6E3B67" w14:textId="2442ECA3" w:rsidR="00C03C21" w:rsidRDefault="00C03C21" w:rsidP="00C03C21">
      <w:pPr>
        <w:rPr>
          <w:sz w:val="24"/>
          <w:szCs w:val="24"/>
        </w:rPr>
      </w:pPr>
      <w:r>
        <w:rPr>
          <w:sz w:val="24"/>
          <w:szCs w:val="24"/>
        </w:rPr>
        <w:t>Nun kann man diese Funktionen verwenden um in der http-Anfrage an das Backend</w:t>
      </w:r>
      <w:r w:rsidR="009867A6">
        <w:rPr>
          <w:sz w:val="24"/>
          <w:szCs w:val="24"/>
        </w:rPr>
        <w:t xml:space="preserve"> den JWT-Token mitzuschicken wenn einer verfügbar ist und der Server kann so dem autorisierten Benutzer Zugriff zur Funktion gewähren oder unautorisierten Benutzern den Zugriff verweigern. Hier ist ein Beispiel für die Funktion von handleSaveNew:</w:t>
      </w:r>
    </w:p>
    <w:p w14:paraId="72615EFC" w14:textId="63C5469D" w:rsidR="009867A6" w:rsidRPr="00C03C21" w:rsidRDefault="009867A6" w:rsidP="00C03C21">
      <w:pPr>
        <w:rPr>
          <w:sz w:val="24"/>
          <w:szCs w:val="24"/>
        </w:rPr>
      </w:pPr>
      <w:r>
        <w:rPr>
          <w:noProof/>
          <w:sz w:val="24"/>
          <w:szCs w:val="24"/>
        </w:rPr>
        <mc:AlternateContent>
          <mc:Choice Requires="wpi">
            <w:drawing>
              <wp:anchor distT="0" distB="0" distL="114300" distR="114300" simplePos="0" relativeHeight="251660288" behindDoc="0" locked="0" layoutInCell="1" allowOverlap="1" wp14:anchorId="2232F1D5" wp14:editId="1B7DA11C">
                <wp:simplePos x="0" y="0"/>
                <wp:positionH relativeFrom="column">
                  <wp:posOffset>609325</wp:posOffset>
                </wp:positionH>
                <wp:positionV relativeFrom="paragraph">
                  <wp:posOffset>1617926</wp:posOffset>
                </wp:positionV>
                <wp:extent cx="2062800" cy="264960"/>
                <wp:effectExtent l="57150" t="38100" r="13970" b="40005"/>
                <wp:wrapNone/>
                <wp:docPr id="532224880" name="Freihand 2"/>
                <wp:cNvGraphicFramePr/>
                <a:graphic xmlns:a="http://schemas.openxmlformats.org/drawingml/2006/main">
                  <a:graphicData uri="http://schemas.microsoft.com/office/word/2010/wordprocessingInk">
                    <w14:contentPart bwMode="auto" r:id="rId11">
                      <w14:nvContentPartPr>
                        <w14:cNvContentPartPr/>
                      </w14:nvContentPartPr>
                      <w14:xfrm>
                        <a:off x="0" y="0"/>
                        <a:ext cx="2062800" cy="264960"/>
                      </w14:xfrm>
                    </w14:contentPart>
                  </a:graphicData>
                </a:graphic>
              </wp:anchor>
            </w:drawing>
          </mc:Choice>
          <mc:Fallback>
            <w:pict>
              <v:shape w14:anchorId="12C08473" id="Freihand 2" o:spid="_x0000_s1026" type="#_x0000_t75" style="position:absolute;margin-left:47.3pt;margin-top:126.7pt;width:163.85pt;height:2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&#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">
                <v:imagedata r:id="rId12" o:title=""/>
              </v:shape>
            </w:pict>
          </mc:Fallback>
        </mc:AlternateContent>
      </w:r>
      <w:r w:rsidRPr="009867A6">
        <w:rPr>
          <w:noProof/>
          <w:sz w:val="24"/>
          <w:szCs w:val="24"/>
        </w:rPr>
        <w:drawing>
          <wp:inline distT="0" distB="0" distL="0" distR="0" wp14:anchorId="601D5F5F" wp14:editId="2A3DFD96">
            <wp:extent cx="3164620" cy="3307231"/>
            <wp:effectExtent l="0" t="0" r="0" b="7620"/>
            <wp:docPr id="901044822"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44822" name="Grafik 1" descr="Ein Bild, das Text, Screenshot enthält.&#10;&#10;Automatisch generierte Beschreibung"/>
                    <pic:cNvPicPr/>
                  </pic:nvPicPr>
                  <pic:blipFill>
                    <a:blip r:embed="rId13"/>
                    <a:stretch>
                      <a:fillRect/>
                    </a:stretch>
                  </pic:blipFill>
                  <pic:spPr>
                    <a:xfrm>
                      <a:off x="0" y="0"/>
                      <a:ext cx="3173279" cy="3316280"/>
                    </a:xfrm>
                    <a:prstGeom prst="rect">
                      <a:avLst/>
                    </a:prstGeom>
                  </pic:spPr>
                </pic:pic>
              </a:graphicData>
            </a:graphic>
          </wp:inline>
        </w:drawing>
      </w:r>
    </w:p>
    <w:sectPr w:rsidR="009867A6" w:rsidRPr="00C03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60"/>
    <w:rsid w:val="0000545C"/>
    <w:rsid w:val="000B33B7"/>
    <w:rsid w:val="00300792"/>
    <w:rsid w:val="00617B99"/>
    <w:rsid w:val="0075764D"/>
    <w:rsid w:val="009867A6"/>
    <w:rsid w:val="00C03C21"/>
    <w:rsid w:val="00E11B60"/>
    <w:rsid w:val="00ED00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090"/>
  <w15:chartTrackingRefBased/>
  <w15:docId w15:val="{FA13FD70-8411-4742-B517-33D08F29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customXml" Target="ink/ink2.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22:55:45.259"/>
    </inkml:context>
    <inkml:brush xml:id="br0">
      <inkml:brushProperty name="width" value="0.05" units="cm"/>
      <inkml:brushProperty name="height" value="0.05" units="cm"/>
      <inkml:brushProperty name="color" value="#E71224"/>
    </inkml:brush>
  </inkml:definitions>
  <inkml:trace contextRef="#ctx0" brushRef="#br0">334 758 24575,'-6'0'0,"1"0"0,-1-1 0,0 0 0,1 0 0,-1 0 0,0-1 0,1 1 0,0-1 0,-1-1 0,1 1 0,0-1 0,0 0 0,0 0 0,1-1 0,-7-4 0,3 0 0,1-1 0,-1 1 0,2-1 0,-1-1 0,1 1 0,-9-21 0,11 24 0,0-1 0,0 1 0,-1 1 0,0-1 0,0 1 0,-9-8 0,-17-21 0,10 6 0,4 5 0,-29-52 0,41 65 0,0 0 0,1-1 0,1 0 0,0 0 0,0 0 0,1 0 0,0 0 0,0-18 0,2 19 0,0 0 0,0 0 0,1 0 0,0 0 0,1 0 0,0 0 0,0 1 0,7-17 0,-6 21 0,0-1 0,1 1 0,0 0 0,-1 1 0,2-1 0,-1 1 0,0 0 0,1 0 0,0 0 0,0 1 0,0-1 0,0 1 0,1 0 0,-1 1 0,10-4 0,72-20 0,-61 20 0,47-19 0,-58 20 0,1 0 0,0 1 0,21-3 0,3-1 0,129-13 0,-64 12 0,-78 8 0,0-1 0,44-8 0,-31 3 0,0 3 0,0 1 0,0 2 0,49 4 0,7 0 0,346-3 0,-417 1 0,49 10 0,-48-7 0,47 3 0,-32-5 0,78 12 0,-81-7 0,3-1 0,51 15 0,-55-11 0,1-3 0,41 3 0,-34-4 0,93 16 0,-136-21 0,20 1 0,0 2 0,0 1 0,-1 0 0,1 2 0,-1 0 0,-1 1 0,23 13 0,-35-15 0,0 0 0,0 0 0,0 0 0,-1 1 0,0 1 0,0-1 0,-1 1 0,0 0 0,-1 0 0,1 1 0,-2-1 0,1 1 0,-1 1 0,0-1 0,-1 0 0,0 1 0,2 19 0,0 1 0,-2 1 0,-2 0 0,-1 0 0,-5 48 0,2-64 0,0 0 0,-2 0 0,1-1 0,-2 1 0,0-1 0,0 0 0,-2-1 0,1 1 0,-2-1 0,0-1 0,0 0 0,-1 0 0,-1-1 0,1 0 0,-16 11 0,8-8 0,0 0 0,-1-1 0,-21 10 0,-13 9 0,24-16 0,-1-1 0,-1-1 0,-52 17 0,-8 2 0,75-28 0,-1 0 0,0-1 0,0-1 0,-26 2 0,-11 1 0,-12 2 0,0-4 0,-108-5 0,51-2 0,-663 3 0,760-1 0,-48-9 0,47 5 0,-45-2 0,19 8 0,24 0 0,-1-1 0,1-2 0,-1-1 0,-29-6 0,30 3 113,23 5-89,1 0-1,-1 0 0,1 0 0,0-1 0,-1 0 0,1 0 0,-7-4 1,10 4-108,0 1 1,0-1 0,0 0 0,0 0 0,1 0 0,-1 0-1,1-1 1,-1 1 0,1 0 0,0-1 0,0 1-1,0-1 1,0 1 0,0-1 0,1 0 0,-1 1 0,1-1-1,-1 1 1,1-6 0,-1-10-6743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23:12:38.293"/>
    </inkml:context>
    <inkml:brush xml:id="br0">
      <inkml:brushProperty name="width" value="0.05" units="cm"/>
      <inkml:brushProperty name="height" value="0.05" units="cm"/>
      <inkml:brushProperty name="color" value="#E71224"/>
    </inkml:brush>
  </inkml:definitions>
  <inkml:trace contextRef="#ctx0" brushRef="#br0">866 576 24575,'-42'1'0,"8"0"0,1-2 0,0-1 0,-56-10 0,-43-10 0,97 17 0,3-1 0,0-1 0,1-2 0,-41-18 0,49 19 0,-25-9 0,22 8 0,1 0 0,1-2 0,-40-22 0,42 19 0,15 11 0,1-1 0,-1 0 0,1-1 0,0 0 0,-9-9 0,13 11 0,-1-1 0,1 1 0,0-1 0,0 0 0,0 0 0,1 0 0,0 0 0,-1 0 0,1 0 0,1 0 0,-1 0 0,0-1 0,1-5 0,-1-38 0,5-60 0,-3 103 0,0 0 0,1 1 0,0-1 0,-1 1 0,2-1 0,-1 1 0,0 0 0,1 0 0,0 0 0,0 0 0,0 0 0,0 1 0,1-1 0,-1 1 0,1 0 0,0 0 0,0 0 0,0 1 0,0-1 0,9-3 0,-2 1 0,0 0 0,0 1 0,1 1 0,-1-1 0,1 2 0,0-1 0,15 0 0,56-8 0,-59 7 0,46-3 0,1058 8 0,-1109 0 0,1 1 0,28 6 0,-27-3 0,-1-2 0,27 1 0,1852-2 0,-903-5 0,-976 2 0,-1-1 0,30-6 0,-29 4 0,0 0 0,28 0 0,703 5 0,-738 0 0,-1 0 0,0 1 0,0 0 0,0 1 0,0 0 0,0 1 0,-1 1 0,0 0 0,0 0 0,0 1 0,0 0 0,-1 1 0,0 0 0,-1 1 0,1 0 0,-1 1 0,-1-1 0,0 2 0,13 18 0,-17-22 0,-1-1 0,-1 1 0,1 0 0,-1 0 0,0 0 0,0 0 0,-1 0 0,0 1 0,0-1 0,0 8 0,-3 72 0,0-42 0,0-31 0,0-1 0,-1 1 0,0 0 0,-1-1 0,0 0 0,-1 0 0,0 0 0,-1-1 0,0 0 0,-1 0 0,-1 0 0,-13 15 0,12-17 0,0 0 0,-1-1 0,0 0 0,0 0 0,-1-1 0,0-1 0,0 0 0,-21 8 0,-19 12 0,26-14 0,-1-1 0,0-1 0,0-1 0,-1-2 0,-44 7 0,-42 13 0,92-22 0,-1-1 0,1 0 0,-40 0 0,35-3 0,0 1 0,-27 6 0,11-1 0,0-3 0,0-1 0,-80-6 0,25 1 0,-632 2 0,710-2 0,-1 0 0,0-1 0,1-1 0,-26-8 0,25 6 0,0 1 0,0 0 0,-40-2 0,-63-3 0,-19-1 0,95 9 0,-48-7 0,47 3 0,-49 0 0,71 5 0,1-2 0,-1 0 0,-46-14 0,-20-3 0,43 11 0,30 4 0,0 2 0,-28-1 0,-38-7 0,62 6 0,-45-1 0,-1236 7 0,1284-3 0,1 0 0,-30-6 0,29 4 0,0 0 0,-28 0 0,-195 5-1365,224-1-5461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1207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Appenzeller</dc:creator>
  <cp:keywords/>
  <dc:description/>
  <cp:lastModifiedBy>Vin Appenzeller</cp:lastModifiedBy>
  <cp:revision>3</cp:revision>
  <dcterms:created xsi:type="dcterms:W3CDTF">2023-12-17T21:56:00Z</dcterms:created>
  <dcterms:modified xsi:type="dcterms:W3CDTF">2023-12-17T23:19:00Z</dcterms:modified>
</cp:coreProperties>
</file>