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ntghzpqyjj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SIH CALCULATION &amp; MODEL JUSTIFICATION REPORT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Closed-Container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1.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workbook implements a complete calculation. The measured signal starts as a 10-bit ADC(Analog to Digital converter) count, is converted to the voltage across a load resistor, then to MQ135 sensor resistance, normalized as Rs/R0, converted through an empirical power-law calibration to a gas-concentration proxy, and finally mapped to an estimated vitamin-C value. A separate first-order degradation model provides a time-based reference value. The two vitamin-C estimates are compared through a percentage-error calculation. The Temp sheet independently models cooling and humidity with exponential first-order responses.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2. Data Architecture and Why Each Stage Exists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995"/>
        <w:gridCol w:w="2370"/>
        <w:gridCol w:w="2385"/>
        <w:tblGridChange w:id="0">
          <w:tblGrid>
            <w:gridCol w:w="2145"/>
            <w:gridCol w:w="1995"/>
            <w:gridCol w:w="2370"/>
            <w:gridCol w:w="23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Equation /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1.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Raw ADC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ADC count is retained from the MQ135 gas sensor.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Direct digital representation of sensor voltage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2. Electrical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ADC → 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 = ADC/(Max. ADC) * Vref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Recover analog voltage represented by the ADC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3. Sensor resistance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Voltage → 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 = ((Vref−V)/V)RL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Convert divider voltage into MQ135 resistance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4. 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Rs and R0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Rs/R0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Remove absolute resistance scale for gas-sensor calibration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5. Ethylene Gas concentration (Ce, in ppm)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Rs/R0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 = a * (Rs/R0) ^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Empirical power-law calibration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6. Theoretical  vitamin concentration (Cv, in ppm)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C0 * exp(−kt)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First-order retention/degradation reference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7. Calculated vitamin concentration (cv, in ppm)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Cv, 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C0 − m ln(Ce+1)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Empirical mapping used by the prototype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8.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Two vitamin-C estimates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|Cv - cv|/Cv ×100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Quantifies disagreement between the two model outputs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3. Electrical Measurement Calculations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3.1 ADC count to voltage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Implemented equation: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V = (ADC / 1023) × 5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Here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1023 = 2^10−1, the sensor and microcontroller is a 10-bit ADC.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5 = V_ref, the voltage from the Arduino UNO board.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at t = 0 s: ADC = 251 → V = 251/1023 × 5 =  1.226783969.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3.2 Load-resistor / MQ135 resistance calculation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Implemented equation: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Rs = ((5 − V) / V) × 10000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Here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 xml:space="preserve">5 = V_ref, the voltage from the Arduino UNO board.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 xml:space="preserve">10000 = load resistance with units Ω.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at t = 0 s, Rs = ((5−1.226783969)/1.226783969)×10 = 30756.97211.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3.3 Normalized sensor ratio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  <w:t xml:space="preserve">Implemented equation: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Ratio = Rs / Ro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>
          <w:b w:val="1"/>
          <w:bCs w:val="1"/>
          <w:color w:val="365f91"/>
          <w:sz w:val="20"/>
          <w:szCs w:val="20"/>
        </w:rPr>
      </w:pPr>
      <w:r w:rsidDel="00000000" w:rsidR="00000000" w:rsidRPr="00000000">
        <w:rPr>
          <w:b w:val="1"/>
          <w:bCs w:val="1"/>
          <w:color w:val="365f91"/>
          <w:sz w:val="20"/>
          <w:szCs w:val="20"/>
          <w:rtl w:val="0"/>
        </w:rPr>
        <w:t xml:space="preserve">3.31 R0 Calibration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firstLine="7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Rs(clean)=98.3 kΩ and Rs/R0=3.6. Therefore: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firstLine="7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Ro = 98.3 / 3.6 = 27.305kΩ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 = 27.305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Normalizing Rs by R0 is conventional for metal-oxide gas-sensor calibration because the sensor response is commonly represented as a resistance ratio.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4. MQ135 Gas-Concentration Model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Implemented  equation: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C_VOC = a × (Rs/R0)^b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4.1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Ethylene Power-Law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From the experimental data of two ethylene calibration points: 20 ppm at Rs/R0=0.65 and 100 ppm at Rs/R0=0.35.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So, 20 = a * (0.65)^b  and  100 = a * (0.35)^b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Therefore the equation is: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Cethylene = 6.53 (Rs/R0)^−2.6  ppm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This is a calibrated curve for the sensor. It is not a universal MQ135 equation. Power-law behavior is commonly used to represent metal-oxide gas-sensor response over an appropriate calibration range.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negative power means that an increasing normalized resistance produces a decreasing calculated concentration. This is consistent with the general use of Rs/R0 response curves for MQ-family sensors, but the numerical constants a and b are calibration parameters, not universal constants of the MQ135.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Example at t = 0 s: Rs/R0 = 30.75697/40 = 0.768924.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Therefore C = 116.6(0.768924)^−2.769 ≈ 241.37 ppm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5. First-Order Vitamin-C Retention Model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Implemented equation: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Cref(t) = Co × exp[−k × (t/86400)]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Here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 xml:space="preserve">Co = 103 ppm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 xml:space="preserve">k = 0.045 day⁻¹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 xml:space="preserve">t = time in seconds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the exponential solution of a first-order degradation model dC/dt = −kC. First-order kinetics are widely used to model ascorbic-acid/vitamin-C degradation under specified storage conditions.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at t = 0: Cref = 103.00. At t = 86400 s (1 day): C_ref = 103e^−0.045 = 98.47. The corresponding one-day retention is about 95.6% of the initial model value.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6. Derivation of the Gas-Sensor Vitamin-C Equation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In plant biology, degradation of organic compounds (like Vitamins) often follow an exponential (or) log decay pattern.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Since, the food can only decay, meaning the concentration of Ce strictly increases at the time increases, therefore we can relate concentration of vitamins with concentration of ethylene as,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Cv = 103 − m * ln(Ce + 1)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+1 prevents ln(0). This equation is not a fundamental chemical equation, but a calibrated gas-response proxy to the vitamin-C reference scale.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Here</w:t>
        <w:tab/>
        <w:t xml:space="preserve">Ce = concentration of ethylene which changes with time t.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 xml:space="preserve">m = assumed to be constant, neglecting minor effects.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 xml:space="preserve">For each sample, the local coefficient is calculated as: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1133.858267716535" w:right="940" w:firstLine="0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m = [103 − Cref,i] / ln(Cethylene + 1)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ab/>
        <w:t xml:space="preserve">From experimenting with different values of theoretical vitamin concentration </w:t>
        <w:tab/>
        <w:tab/>
        <w:t xml:space="preserve">and actual concentration, we get a value of m. The average of m is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ab/>
        <w:t xml:space="preserve">0.3900579357.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final equation 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Cv = 103 − 0.3900579357 ln(Ce + 1)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7. Dataset Statistics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70"/>
        <w:tblGridChange w:id="0">
          <w:tblGrid>
            <w:gridCol w:w="4440"/>
            <w:gridCol w:w="44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Number of samples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86400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246 to 953; mean 599.486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V_RL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1.202 to 4.658 V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R_s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0.735 to 31.585 kΩ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Ethylene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4.472 to 78982.248 ppm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C_ref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98.468 to 103.000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C_sensor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98.601 to 102.337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Signed mean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0.0565 %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Mean absolute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0.3131 %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RMSE of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0.3550 %</w:t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signed mean error is near zero because positive and negative errors cancel. For an accuracy statement, mean absolute error is the clearer metric: 0.313% for this dataset.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8. Thermal Model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0" w:lineRule="auto"/>
        <w:rPr/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8.1 Thermal Mass &amp; Effective Conductance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total thermal capacitance (C_th) is calculated by summing the heat capacities of the internal air volume, the primary aluminum heat sink, and the structural enclosure walls: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• Air Thermal Capacity: C_air = ρ × V × C_v = 1.2 kg/m³ × 0.03 m³ × 718 J/(kg·K) =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3600" w:firstLine="0"/>
        <w:rPr/>
      </w:pPr>
      <w:r w:rsidDel="00000000" w:rsidR="00000000" w:rsidRPr="00000000">
        <w:rPr>
          <w:rtl w:val="0"/>
        </w:rPr>
        <w:t xml:space="preserve">   25.85 J/K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• Heat Sink Capacity: C_sink = m × C_p = 0.15 kg × 900 J/(kg·K) = 135.00 J/K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• Wall Structural Capacity: C_wall = 40.00 J/K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• Total Thermal Capacitance: C_th = 25.85 + 135.00 + 40.00 = 200.85 J/K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effective heat-transfer conductance (G) represents enclosure losses to ambient environment for a given temperature differential. With surface area A = 0.59 m² and total thermal resistance R_total = 0.2098 K/W: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G = A / R_total = 0.59 / 0.2098 = 2.8122 W/K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0" w:lineRule="auto"/>
        <w:rPr/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8.2 TEC Steady-State 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steady-state energy balance for the thermoelectric cooler (TEC) incorporates enclosure losses, Joule heating, and conduction across the TEC elements: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T_min = [G × T_out + (1/2) × I²R + K × T_h] / [G + αI + 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Given parameters: T_out = 303.15 K, T_h = 318.15 K, Seebeck coefficient α = 0.051 V/K, drive current I = 4.2 A, internal resistance R = 2.2 Ω, thermal conductance K = 0.6 W/K, and enclosure conductance G = 2.8122 W/K.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Substituting these values yields: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T_min = [(2.8122)(303.15) + 0.5(4.2²)(2.2) + (0.6)(318.15)] / [2.8122 + (0.051)(4.2) + 0.6] = 293.076 K (19.93 °C)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0" w:lineRule="auto"/>
        <w:rPr/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8.3 Derivation of the Thermal Time Constant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For a lumped thermal system, the system time constant τ is the ratio of thermal capacitance to total effective thermal conductance (G_eff):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G_eff = G + αI + K = 2.8122 + (0.051)(4.2) + 0.6 = 3.6264 W/K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τ = C_th / G_eff = 200.85 / 3.6264 = 55.3855 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9. Temperature Model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color="4f81bd" w:space="0" w:sz="5" w:val="single"/>
          <w:right w:space="0" w:sz="0" w:val="nil"/>
          <w:between w:space="0" w:sz="0" w:val="nil"/>
        </w:pBdr>
        <w:shd w:fill="ffffff" w:val="clear"/>
        <w:spacing w:after="280" w:before="200" w:lineRule="auto"/>
        <w:ind w:left="940" w:right="940" w:firstLine="0"/>
        <w:rPr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T(t)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rtl w:val="0"/>
        </w:rPr>
        <w:t xml:space="preserve">T∞+(T0−T∞)e^−t/τ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Here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T∞ = 293.076 K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ab/>
        <w:t xml:space="preserve">T0 = 305.632 K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τ = 55.3855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10. Scientific References</w:t>
      </w:r>
    </w:p>
    <w:p w:rsidR="00000000" w:rsidDel="00000000" w:rsidP="00000000" w:rsidRDefault="00000000" w:rsidRPr="00000000" w14:paraId="0000009D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Spinelle, L., Gerboles, M., Kok, G., Persijn, S., &amp; Sauerwald, T. (2017). Review of portable and low-cost sensors for ambient air monitoring of benzene and other VOCs. Sensors, 17(7), 1520. https://www.mdpi.com/1424-8220/17/7/1520</w:t>
      </w:r>
    </w:p>
    <w:p w:rsidR="00000000" w:rsidDel="00000000" w:rsidP="00000000" w:rsidRDefault="00000000" w:rsidRPr="00000000" w14:paraId="0000009E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Ahlers, S., Müller, G., &amp; Doll, T. (2005). A rate equation approach to the gas sensitivity of thin film metal oxide materials. Sensors and Actuators B: Chemical. https://www.sciencedirect.com/science/article/pii/S0925400504007580</w:t>
      </w:r>
    </w:p>
    <w:p w:rsidR="00000000" w:rsidDel="00000000" w:rsidP="00000000" w:rsidRDefault="00000000" w:rsidRPr="00000000" w14:paraId="0000009F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Schultealbert, C., Baur, T., Schütze, A., Böttcher, S., et al. (2017). A novel approach towards calibrated measurement of trace gases using metal oxide semiconductor sensors. Sensors and Actuators B: Chemical. https://www.sciencedirect.com/science/article/pii/S0925400516312278</w:t>
      </w:r>
    </w:p>
    <w:p w:rsidR="00000000" w:rsidDel="00000000" w:rsidP="00000000" w:rsidRDefault="00000000" w:rsidRPr="00000000" w14:paraId="000000A0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Muppidathi, B. V., Ngoune, B. B., Hallil, H., et al. (2024). Assessment of standardization-based calibration transfer techniques for gas sensors. IEEE Sensors. https://ieeexplore.ieee.org/abstract/document/10700614/</w:t>
      </w:r>
    </w:p>
    <w:p w:rsidR="00000000" w:rsidDel="00000000" w:rsidP="00000000" w:rsidRDefault="00000000" w:rsidRPr="00000000" w14:paraId="000000A1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Peleg, M. (2018). Modeling the degradation kinetics of ascorbic acid. Critical Reviews in Food Science and Nutrition. https://www.tandfonline.com/doi/abs/10.1080/10408398.2016.1264360</w:t>
      </w:r>
    </w:p>
    <w:p w:rsidR="00000000" w:rsidDel="00000000" w:rsidP="00000000" w:rsidRDefault="00000000" w:rsidRPr="00000000" w14:paraId="000000A2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Peleg, M. (2017). Theoretical study of aerobic vitamin C loss kinetics during commercial heat preservation and storage. Food Research International. https://www.sciencedirect.com/science/article/pii/S0963996917306932</w:t>
      </w:r>
    </w:p>
    <w:p w:rsidR="00000000" w:rsidDel="00000000" w:rsidP="00000000" w:rsidRDefault="00000000" w:rsidRPr="00000000" w14:paraId="000000A3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Bosch, V., Cilla, A., García-Llatas, G., Gilabert, V., et al. (2013). Kinetics of ascorbic acid degradation in fruit-based infant foods during storage. Journal of Food Engineering. https://www.sciencedirect.com/science/article/pii/S0260877412005870</w:t>
      </w:r>
    </w:p>
    <w:p w:rsidR="00000000" w:rsidDel="00000000" w:rsidP="00000000" w:rsidRDefault="00000000" w:rsidRPr="00000000" w14:paraId="000000A4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Remini, H., Mertz, C., Belbahi, N., Achir, N., Dornier, M., et al. (2015). Degradation kinetic modelling of ascorbic acid and colour intensity in pasteurised blood orange juice during storage. Food Chemistry. https://www.sciencedirect.com/science/article/pii/S0308814614016318</w:t>
      </w:r>
    </w:p>
    <w:p w:rsidR="00000000" w:rsidDel="00000000" w:rsidP="00000000" w:rsidRDefault="00000000" w:rsidRPr="00000000" w14:paraId="000000A5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Tiwari, B. K., O'Donnell, C. P., &amp; Muthukumarappan, K. (2009). Ascorbic acid degradation kinetics of sonicated orange juice during storage. LWT - Food Science and Technology. https://www.sciencedirect.com/science/article/pii/S0023643808002594</w:t>
      </w:r>
    </w:p>
    <w:p w:rsidR="00000000" w:rsidDel="00000000" w:rsidP="00000000" w:rsidRDefault="00000000" w:rsidRPr="00000000" w14:paraId="000000A6">
      <w:pPr>
        <w:pBdr>
          <w:top w:space="0" w:sz="0" w:val="nil"/>
          <w:left w:color="auto" w:space="-18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Giannakourou, M. C., &amp; Taoukis, P. S. (2021). Effect of alternative preservation steps and storage on vitamin C stability: critical review and kinetic modelling approaches. Foods, 10(11), 2630. https://www.mdpi.com/2304-8158/10/11/2630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