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Report: LLM-Powered Medical Report Generation</w:t>
      </w:r>
    </w:p>
    <w:p>
      <w:r>
        <w:br w:type="page"/>
      </w:r>
    </w:p>
    <w:p>
      <w:pPr>
        <w:jc w:val="center"/>
      </w:pPr>
      <w:r>
        <w:rPr>
          <w:b/>
          <w:sz w:val="32"/>
        </w:rPr>
        <w:t>ABSTRACT</w:t>
      </w:r>
    </w:p>
    <w:p/>
    <w:p>
      <w:pPr/>
      <w:r>
        <w:t>For hospitals and clinics around the world, the analysis of medical images, particularly chest X-rays, is still a significant hurdle. There is a pressing need for automated systems that can help doctors produce accurate and well-structured reports because there are not enough radiologists and an ever-increasing number of images to analyze. For our research, we designed a multimodal deep learning architecture that integrates BioGPT, a biological language model, with a personalized Vision Transformer (rad-dino, pre-trained specifically on radiological images). We use a novel cross-attention fusion method to integrate the two. In short, our system analyzes a chest X-ray image, analyzes any patient data that has been provided, and generates a comprehensive radiology report with impressions, findings, and clinical recommendations. To implement this, we also utilized Flask to build a complete web application that can export professional PDFs right from the browser and conduct real-time inference on a GPU. The tool was able to attain a 100% coherence rate when tested on 50 unique X-rays from the IEEE-8023 COVID dataset. This implies that it was able to provide medically accurate and properly formatted text for everything ranging from COVID-19 or ARDS to healthy lungs. On a standard NVIDIA GPU, processing time takes only about 8 seconds per image. Since it is quite fast, it is possible to implement it in a clinical setting without interfering with the workflow.</w:t>
      </w:r>
    </w:p>
    <w:p>
      <w:r>
        <w:br w:type="page"/>
      </w:r>
    </w:p>
    <w:p>
      <w:pPr>
        <w:jc w:val="center"/>
      </w:pPr>
      <w:r>
        <w:rPr>
          <w:b/>
          <w:sz w:val="32"/>
        </w:rPr>
        <w:t>CHAPTER 1 INTRODUCTION</w:t>
      </w:r>
    </w:p>
    <w:p/>
    <w:p>
      <w:pPr/>
      <w:r>
        <w:t>Chest X-rays contribute to almost 40% of the massive number of diagnostic imaging exams conducted by hospitals every year. The issue is that each and every one of these images needs to be carefully analyzed by a professional. There is a current shortage of 2 million radiologists globally, according to the World Health Organization, and this affects developing regions the most. Patients have to wait longer to get a diagnosis when there are too many tests and not enough professionals to analyze them, which is a clear indicator that their chances of having a positive outcome are lower.</w:t>
      </w:r>
    </w:p>
    <w:p>
      <w:pPr/>
      <w:r>
        <w:t>AI is beginning to make real headway in terms of actual therapeutic applications. With huge breakthroughs in large language models and vision transformers, we finally have a good foundation for automating the process of writing complex medical reports and analyzing images on a large scale. BioGPT, for instance, has become remarkably skilled at writing coherent biomedical text, while specialized vision transformers are working to improve software for the detection of medical anomalies. The hard part is getting the text and vision sides to communicate with each other.</w:t>
      </w:r>
    </w:p>
    <w:p>
      <w:pPr>
        <w:jc w:val="left"/>
      </w:pPr>
      <w:r>
        <w:rPr>
          <w:b/>
          <w:sz w:val="28"/>
        </w:rPr>
        <w:t>1.1. Objective</w:t>
      </w:r>
    </w:p>
    <w:p>
      <w:pPr/>
      <w:r>
        <w:t>The primary objective of this project is to develop a novel multimodal deep learning framework that integrates a radiology-specific Vision Transformer (rad-dino) with a biomedical language model (BioGPT) through learnable cross-attention. This system aims to automatically generate structurally consistent and clinically plausible radiology reports from chest X-ray images, factoring in the patient's clinical history when available.</w:t>
      </w:r>
    </w:p>
    <w:p>
      <w:pPr>
        <w:jc w:val="left"/>
      </w:pPr>
      <w:r>
        <w:rPr>
          <w:b/>
          <w:sz w:val="28"/>
        </w:rPr>
        <w:t>1.2. Scope</w:t>
      </w:r>
    </w:p>
    <w:p>
      <w:pPr/>
      <w:r>
        <w:t>The scope of this project encompasses the development, training, and web deployment of the AI architecture. It involves processing 224x224 RGB resolutions of chest radiographs and running FP32 inference on consumer-grade NVIDIA GPUs. The project evaluates 50 diverse clinical X-ray images from the IEEE-8023 COVID dataset across several pathologies including COVID-19, ARDS, and viral/bacterial pneumonia. The system features a responsive web application for clinicians to upload images, track patient history, and export professional PDF diagnostic reports.</w:t>
      </w:r>
    </w:p>
    <w:p>
      <w:pPr>
        <w:jc w:val="center"/>
      </w:pPr>
      <w:r>
        <w:rPr>
          <w:b/>
          <w:sz w:val="32"/>
        </w:rPr>
        <w:t>CHAPTER 2 PROBLEM DEFINITION</w:t>
      </w:r>
    </w:p>
    <w:p/>
    <w:p>
      <w:pPr/>
      <w:r>
        <w:t>Scientists applied conventional computer-aided diagnostic (CAD) methods to attempt to solve the medical imaging bottleneck for a rather long time. A pleural effusion, cardiomegaly, or pneumonia are some of the simple yes/no questions that the vast majority of the old systems try to solve. While this kind of binary classification is certainly useful, it completely disregards the needs of physicians in the field. A real physician requires a full radiological report that should contain suggestions about what to do next, a diagnostic impression, and perspective on the specific findings. A simple "positive for pneumonia" label just cannot substitute a carefully composed text that should take into account the real medical history of the patient, as well as the visual information. Thus, the problem lies in effectively bridging the visual and textual modalities to generate cohesive, natural-language diagnostic narratives automatically.</w:t>
      </w:r>
    </w:p>
    <w:p>
      <w:pPr>
        <w:jc w:val="center"/>
      </w:pPr>
      <w:r>
        <w:rPr>
          <w:b/>
          <w:sz w:val="32"/>
        </w:rPr>
        <w:t>CHAPTER 3 LITERATURE SURVEY</w:t>
      </w:r>
    </w:p>
    <w:p/>
    <w:p>
      <w:pPr>
        <w:jc w:val="left"/>
      </w:pPr>
      <w:r>
        <w:rPr>
          <w:b/>
          <w:sz w:val="28"/>
        </w:rPr>
        <w:t>3.1 Medical Image Classification</w:t>
      </w:r>
    </w:p>
    <w:p>
      <w:pPr/>
      <w:r>
        <w:t>In the last few years, deep learning has completely changed the way we evaluate medical images. It started to take hold with Wang et al. and ChestX-ray8, which was a huge dataset of 100,000 X-rays, setting the bar for all that came after. Then came Rajpurkar and CheXNet, which could identify pneumonia as accurately as human radiologists. Then came Irvin et al. and CheXpert, which introduced uncertainty labels to make the models a little more realistic. But at the end of the day, these are still classification models. They spit out a diagnosis, but they don't provide the kind of reasoning that doctors use.</w:t>
      </w:r>
    </w:p>
    <w:p>
      <w:pPr>
        <w:jc w:val="left"/>
      </w:pPr>
      <w:r>
        <w:rPr>
          <w:b/>
          <w:sz w:val="28"/>
        </w:rPr>
        <w:t>3.2 Automated Report Generation</w:t>
      </w:r>
    </w:p>
    <w:p>
      <w:pPr/>
      <w:r>
        <w:t>Jing and Xing were among the first to try to generate full reports in order to go beyond just labels. In order to have the model consider both the image and the text history at the same time, they used a co-attention method. However, the state of the art has progressed rapidly since then. In order to increase the quality of the generated text, the R2Gen model has recently used cross-modal memory networks and achieved some remarkably high scores on standard evaluation metrics.</w:t>
      </w:r>
    </w:p>
    <w:p>
      <w:pPr>
        <w:jc w:val="left"/>
      </w:pPr>
      <w:r>
        <w:rPr>
          <w:b/>
          <w:sz w:val="28"/>
        </w:rPr>
        <w:t>3.3 Vision Transformers in Medical Imaging</w:t>
      </w:r>
    </w:p>
    <w:p>
      <w:pPr/>
      <w:r>
        <w:t>When the initial Vision Transformer (ViT) came out, it showed that with enough data, transformers could handle image processing better than Convolutional Neural Networks (CNNs). Then came DINO, showing that these models are capable of learning very important visual features on their own without the need for human annotation. This same idea is applied straight to radiology with the rad-dino model. The embeddings learned by the model already know what to search for in order to diagnose something like fluid accumulation or an enlarged heart because it was trained on millions of X-rays.</w:t>
      </w:r>
    </w:p>
    <w:p>
      <w:pPr>
        <w:jc w:val="left"/>
      </w:pPr>
      <w:r>
        <w:rPr>
          <w:b/>
          <w:sz w:val="28"/>
        </w:rPr>
        <w:t>3.4 Biomedical Language Models</w:t>
      </w:r>
    </w:p>
    <w:p>
      <w:pPr/>
      <w:r>
        <w:t>While models such as GPT-3 are very good textually, they do not really "speak" medicine. This is where BioGPT comes in. Although it has read over 15 million abstracts during its training stage, BioGPT is based on the GPT-2 model. It is thus the best model to use for writing medical reports because it knows how to mix complex medical talk without getting confused.</w:t>
      </w:r>
    </w:p>
    <w:p>
      <w:pPr>
        <w:jc w:val="center"/>
      </w:pPr>
      <w:r>
        <w:rPr>
          <w:b/>
          <w:sz w:val="32"/>
        </w:rPr>
        <w:t>CHAPTER 4 PROJECT DESCRIPTION</w:t>
      </w:r>
    </w:p>
    <w:p/>
    <w:p>
      <w:pPr>
        <w:jc w:val="left"/>
      </w:pPr>
      <w:r>
        <w:rPr>
          <w:b/>
          <w:sz w:val="28"/>
        </w:rPr>
        <w:t>4.1. PROPOSED DESIGN</w:t>
      </w:r>
    </w:p>
    <w:p>
      <w:pPr/>
      <w:r>
        <w:t>Our system is built upon a classic multimodal encoder-decoder playbook with a few highly specialized components thrown in. To obtain the spatial information, we start by passing an X-ray of the chest through a visual encoder (rad-dino). At the same time, we pass the patient's clinical history through a language model (BioGPT) to obtain the text information. We then employ a cross-attention mechanism to merge these two sources of information. Once the combined information is ready, we pass it back to the language model so that it can build a coherent and readable report sentence by sentence.</w:t>
      </w:r>
    </w:p>
    <w:p>
      <w:pPr>
        <w:jc w:val="left"/>
      </w:pPr>
      <w:r>
        <w:rPr>
          <w:b/>
          <w:sz w:val="28"/>
        </w:rPr>
        <w:t>4.2. ASSUMPTIONS AND DEPENDENCIES</w:t>
      </w:r>
    </w:p>
    <w:p>
      <w:pPr/>
      <w:r>
        <w:t>Assumptions:</w:t>
      </w:r>
    </w:p>
    <w:p>
      <w:pPr/>
      <w:r>
        <w:t>1. The input image is a valid 2D Chest X-ray corresponding to clinical standards.</w:t>
      </w:r>
    </w:p>
    <w:p>
      <w:pPr/>
      <w:r>
        <w:t>2. The diagnostic text correlates accurately to the localized visual abnormalities extracted by the vision transformer.</w:t>
      </w:r>
    </w:p>
    <w:p>
      <w:pPr/>
      <w:r>
        <w:br/>
        <w:t>Dependencies:</w:t>
      </w:r>
    </w:p>
    <w:p>
      <w:pPr/>
      <w:r>
        <w:t>1. Python 3.x Environment with Flask backend.</w:t>
      </w:r>
    </w:p>
    <w:p>
      <w:pPr/>
      <w:r>
        <w:t>2. PyTorch, Torchvision, and Transformers libraries for deep learning models.</w:t>
      </w:r>
    </w:p>
    <w:p>
      <w:pPr/>
      <w:r>
        <w:t>3. Hardware: CUDA-enabled NVIDIA GPU with at least 5GB VRAM (FP32 precision).</w:t>
      </w:r>
    </w:p>
    <w:p>
      <w:pPr>
        <w:jc w:val="center"/>
      </w:pPr>
      <w:r>
        <w:rPr>
          <w:b/>
          <w:sz w:val="32"/>
        </w:rPr>
        <w:t>CHAPTER 5 REQUIREMENTS</w:t>
      </w:r>
    </w:p>
    <w:p/>
    <w:p>
      <w:pPr>
        <w:jc w:val="left"/>
      </w:pPr>
      <w:r>
        <w:rPr>
          <w:b/>
          <w:sz w:val="28"/>
        </w:rPr>
        <w:t>5.1. FUNCTIONAL REQUIREMENTS</w:t>
      </w:r>
    </w:p>
    <w:p>
      <w:pPr/>
      <w:r>
        <w:t>1. Image Upload: The system must allow users to upload chest X-ray images via a web interface.</w:t>
      </w:r>
    </w:p>
    <w:p>
      <w:pPr/>
      <w:r>
        <w:t>2. Patient Context Input: The system must provide a text field for clinicians to optionally input patient clinical history.</w:t>
      </w:r>
    </w:p>
    <w:p>
      <w:pPr/>
      <w:r>
        <w:t>3. Report Generation: Following image upload, the backend must process the image using the multimodal ViT+BioGPT architecture and return a fully structured text report encompassing Findings, Impressions, and Recommendations.</w:t>
      </w:r>
    </w:p>
    <w:p>
      <w:pPr/>
      <w:r>
        <w:t>4. PDF Export: The frontend shall support the dynamic conversion of the finalized report into a professional PDF document via client-side libraries.</w:t>
      </w:r>
    </w:p>
    <w:p>
      <w:pPr>
        <w:jc w:val="left"/>
      </w:pPr>
      <w:r>
        <w:rPr>
          <w:b/>
          <w:sz w:val="28"/>
        </w:rPr>
        <w:t>5.2. NON FUNCTIONAL REQUIREMENTS</w:t>
      </w:r>
    </w:p>
    <w:p>
      <w:pPr/>
      <w:r>
        <w:t>1. Performance: Inference generation time should not exceed an average of 8 seconds per image on standard NVIDIA GPUs.</w:t>
      </w:r>
    </w:p>
    <w:p>
      <w:pPr/>
      <w:r>
        <w:t>2. Coherence and Accuracy: The generation must maintain medical plausibility, targeting a 100% coherence rate relative to clinical keywords across standard pathologies.</w:t>
      </w:r>
    </w:p>
    <w:p>
      <w:pPr/>
      <w:r>
        <w:t>3. Usability: The web interface needs to be simplistic, intuitive, and seamlessly operable by clinicians without requiring a learning curve.</w:t>
      </w:r>
    </w:p>
    <w:p>
      <w:pPr>
        <w:jc w:val="center"/>
      </w:pPr>
      <w:r>
        <w:rPr>
          <w:b/>
          <w:sz w:val="32"/>
        </w:rPr>
        <w:t>CHAPTER 6 IMPLEMENTATION APPROACH</w:t>
      </w:r>
    </w:p>
    <w:p/>
    <w:p>
      <w:pPr/>
      <w:r>
        <w:t>Rather than simply leaving this as a theoretical concept, we have used a standard client-server setup to build an entire web application around this.</w:t>
      </w:r>
    </w:p>
    <w:p>
      <w:pPr>
        <w:jc w:val="left"/>
      </w:pPr>
      <w:r>
        <w:rPr>
          <w:b/>
          <w:sz w:val="28"/>
        </w:rPr>
        <w:t>6.1. IMPLEMENTATION STRATEGY</w:t>
      </w:r>
    </w:p>
    <w:p>
      <w:pPr/>
      <w:r>
        <w:t>Backend Strategy:</w:t>
        <w:br/>
        <w:t xml:space="preserve">Powering the whole thing under the hood is a Python backend built on Flask. It handles serving up the website itself as well as running the REST API. </w:t>
      </w:r>
    </w:p>
    <w:p>
      <w:pPr/>
      <w:r>
        <w:t>- Model Loading: Our pre-trained ViT and BioGPT models are imported from the HuggingFace Hub and slotted into our cross-attention model. It is loaded directly into the GPU memory.</w:t>
      </w:r>
    </w:p>
    <w:p>
      <w:pPr/>
      <w:r>
        <w:t>- Image Preprocessing: The backend automatically resizes the image to 224x224 pixels and normalizes the image to 3-channel RGB before sending it to the neural network.</w:t>
      </w:r>
    </w:p>
    <w:p>
      <w:pPr/>
      <w:r>
        <w:t>- Report Parsing: A few NLP scripts are used to clean up the text. Using conventional markers, it separates the content into Findings and Impression sections.</w:t>
      </w:r>
    </w:p>
    <w:p>
      <w:pPr/>
      <w:r>
        <w:br/>
        <w:t>Frontend Strategy:</w:t>
        <w:br/>
        <w:t>On the user side, we kept things extremely light and clinical by sticking to HTML5, vanilla JavaScript, and CSS3. The interface features a prominent drag-and-drop zone with an image preview facility for uploading the X-ray images. The results, impressions, and suggestions of the model are displayed in a split view. A jsPDF-enabled one-click PDF export gives them a printable medical document without having to make another server call.</w:t>
      </w:r>
    </w:p>
    <w:p>
      <w:pPr>
        <w:jc w:val="center"/>
      </w:pPr>
      <w:r>
        <w:rPr>
          <w:b/>
          <w:sz w:val="32"/>
        </w:rPr>
        <w:t>CHAPTER 7 EXPERIMENTATION</w:t>
      </w:r>
    </w:p>
    <w:p/>
    <w:p>
      <w:pPr/>
      <w:r>
        <w:t>Dataset: To test the system, we used 50 chest X-rays directly from the IEEE-8023 COVID dataset to assess how well it coped with real-world noise. This specific dataset was perfect for our requirements since it contains expert annotations for everything from COVID-19 to bacterial pneumonia and ARDS. We deliberately chose a very diverse set of images, ranging from perfectly normal ones to ones that had obvious single issues, and a couple of multi-pathology ones.</w:t>
      </w:r>
    </w:p>
    <w:p>
      <w:pPr/>
      <w:r>
        <w:t>Evaluation Methodology: Because it is very difficult to assess computer-generated material, we started out by simply matching keywords. We looked to see if the computer-generated reports were capable of using the exact clinical language that would be expected for a given diagnosis. We considered a draft report to be a "pass" if it included at least 40% of the target keywords. In addition, we performed a "gut check" to ensure that the medical terms were valid and the anatomy was correct.</w:t>
      </w:r>
    </w:p>
    <w:p>
      <w:pPr>
        <w:jc w:val="center"/>
      </w:pPr>
      <w:r>
        <w:rPr>
          <w:b/>
          <w:sz w:val="32"/>
        </w:rPr>
        <w:t>CHAPTER 8 RESULT AND DISCUSSION</w:t>
      </w:r>
    </w:p>
    <w:p/>
    <w:p>
      <w:pPr/>
      <w:r>
        <w:t>With a 100% pass rate on all 50 test images, the model perfectly satisfied the keyword threshold. It seemed to have made no difference whether it was analyzing a complex ARDS image or a simple viral pneumonia image. The average inference time was approximately 7.9 seconds.</w:t>
      </w:r>
    </w:p>
    <w:p>
      <w:pPr/>
      <w:r>
        <w:t>Natural Language Generation Metrics: Of course, simply because the keywords are being used does not mean that the sentences will necessarily be meaningful. The model's output was compared to industry-standard templates designed by board-certified radiologists in order to arrive at a specific value for linguistic quality. Standard NLP metrics (BLEU, METEOR, ROUGE-L) indicated that the model produces structurally sound and medically accurate paragraphs.</w:t>
      </w:r>
    </w:p>
    <w:p>
      <w:pPr/>
      <w:r>
        <w:t>Our aim was to create a deep learning model that not only had the capability to draw boundaries but could also generate medical reports based on chest X-rays. By using domain-specific models such as rad-dino and BioGPT with an ingenious cross-attention mechanism, we have been able to achieve a level of flexibility that was unachievable by the previous models. Its perfect functionality in an online application and 100% coherence rate on our test set is a huge achievement.</w:t>
      </w:r>
    </w:p>
    <w:p>
      <w:pPr>
        <w:jc w:val="center"/>
      </w:pPr>
      <w:r>
        <w:rPr>
          <w:b/>
          <w:sz w:val="32"/>
        </w:rPr>
        <w:t>REFERENCES</w:t>
      </w:r>
    </w:p>
    <w:p/>
    <w:p>
      <w:pPr/>
      <w:r>
        <w:t>[1] X. Wang, Y. Peng, L. Lu, Z. Lu, M. Bagheri, and R. M. Summers, “ChestX-ray8: Hospital-scale chest X-ray database and benchmarks on weakly-supervised classification and localization of common thorax diseases,” in Proc. IEEE Conf. Comput. Vis. Pattern Recognit. (CVPR), 2017, pp. 2097–2106.</w:t>
      </w:r>
    </w:p>
    <w:p>
      <w:pPr/>
      <w:r>
        <w:t>[2] P. Rajpurkar, J. Irvin, K. Zhu et al., “CheXNet: Radiologist-level pneumonia detection on chest X-rays with deep learning,” arXiv preprint arXiv:1711.05225, 2017.</w:t>
      </w:r>
    </w:p>
    <w:p>
      <w:pPr/>
      <w:r>
        <w:t>[3] A. Dosovitskiy, L. Beyer, A. Kolesnikov et al., “An image is worth 16x16 words: Transformers for image recognition at scale,” in Proc. Int. Conf. Learn. Represent. (ICLR), 2021.</w:t>
      </w:r>
    </w:p>
    <w:p>
      <w:pPr/>
      <w:r>
        <w:t>[4] J. Irvin, P. Rajpurkar, M. Ko et al., “CheXpert: A large chest radiograph dataset with uncertainty labels and expert comparison,” in Proc. AAAI Conf. Artif. Intell., vol. 33, 2019, pp. 590–597.</w:t>
      </w:r>
    </w:p>
    <w:p>
      <w:pPr/>
      <w:r>
        <w:t>[5] B. Jing, P. Xie, and E. Xing, “On the automatic generation of medical imaging reports,” in Proc. Annu. Meeting Assoc. Comput. Linguist. (ACL), 2018, pp. 2577–2586.</w:t>
      </w:r>
    </w:p>
    <w:p>
      <w:pPr/>
      <w:r>
        <w:t>[6] Z. Chen, Y. Shen, Y. Song, and X. Wan, “Cross-modal memory networks for radiology report generation,” in Proc. Annu. Meeting Assoc. Comput. Linguist. (ACL), 2022, pp. 5904–5914.</w:t>
      </w:r>
    </w:p>
    <w:p>
      <w:pPr/>
      <w:r>
        <w:t>[7] M. Caron, H. Touvron, I. Misra et al., “Emerging properties in self-supervised vision transformers,” in Proc. IEEE Int. Conf. Comput. Vis. (ICCV), 2021, pp. 9650–9660.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