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Renewable Energy Market Intelligence Report</w:t>
      </w:r>
    </w:p>
    <w:p>
      <w:r>
        <w:t>This report provides an analytical overview of key developments across India’s renewable energy sector, covering policy developments, market trends, business activity, and pricing and investment movements.</w:t>
      </w:r>
    </w:p>
    <w:p>
      <w:pPr>
        <w:pStyle w:val="Heading2"/>
      </w:pPr>
      <w:r>
        <w:t>Key Regulatory Updates</w:t>
      </w:r>
    </w:p>
    <w:p>
      <w:pPr>
        <w:pStyle w:val="Heading3"/>
      </w:pPr>
      <w:r>
        <w:t>1. CERC Proposes New Connectivity Rules for Storage and Renewable Projects</w:t>
      </w:r>
    </w:p>
    <w:p>
      <w:r>
        <w:t>CERC Proposes New Connectivity Rules for Storage and Renewable Projects reflects the accelerating transformation underway in the renewable energy sector, with growing emphasis on grid modernization, storage integration, manufacturing expansion, and long-term energy security. According to recent developments, the central electricity regulatory commission (cerc) has proposed a new framework for grid connectivity withdrawal, energy storage systems, land bank guarantees, source...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2. Rajasthan Introduces New Renewable Energy Purchase Compliance Rules</w:t>
      </w:r>
    </w:p>
    <w:p>
      <w:r>
        <w:t>Rajasthan Introduces New Renewable Energy Purchase Compliance Rules reflects the accelerating transformation underway in the renewable energy sector, with growing emphasis on grid modernization, storage integration, manufacturing expansion, and long-term energy security. According to recent developments, the rajasthan electricity regulatory commission (rerc) has introduced new renewable energy compliance requirements, distributed renewable energy targets, and aligned the...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3. Supreme Court Rules Railways Must Pay Open Access Surcharges</w:t>
      </w:r>
    </w:p>
    <w:p>
      <w:r>
        <w:t>Supreme Court Rules Railways Must Pay Open Access Surcharges reflects the accelerating transformation underway in the renewable energy sector, with growing emphasis on grid modernization, storage integration, manufacturing expansion, and long-term energy security. According to recent developments, the supreme court has ruled that indian railways cannot claim the status of a deemed distribution licensee (ddl) under the electricity act, holding that its electricity...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4. CEA Proposes Cost-Reflective Fixed Charges and Retail Tariffs for DISCOMs</w:t>
      </w:r>
    </w:p>
    <w:p>
      <w:r>
        <w:t>CEA Proposes Cost-Reflective Fixed Charges and Retail Tariffs for DISCOMs reflects the accelerating transformation underway in the renewable energy sector, with growing emphasis on grid modernization, storage integration, manufacturing expansion, and long-term energy security. According to recent developments, the central electricity authority (cea) has proposed a national framework to rationalize fixed charges and redesign retail tariffs to improve the recovery of fixed costs...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5. MNRE Mandates 10-Year Warranty, 25-Year Performance Cover for Solar Modules</w:t>
      </w:r>
    </w:p>
    <w:p>
      <w:r>
        <w:t>MNRE Mandates 10-Year Warranty, 25-Year Performance Cover for Solar Modules reflects the accelerating transformation underway in the renewable energy sector, with growing emphasis on grid modernization, storage integration, manufacturing expansion, and long-term energy security. According to recent developments, the ministry of new and renewable energy (mnre) has issued a standard procedure for warranty management and claims settlement for solar modules installed under...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6. ALMM June 1 Mandate for Solar Cells Stays, MNRE Rules Out Blanket Extension</w:t>
      </w:r>
    </w:p>
    <w:p>
      <w:r>
        <w:t>ALMM June 1 Mandate for Solar Cells Stays, MNRE Rules Out Blanket Extension reflects the accelerating transformation underway in the renewable energy sector, with growing emphasis on grid modernization, storage integration, manufacturing expansion, and long-term energy security. According to recent developments, the ministry of new and renewable energy (mnre) has declared that there will be no blanket extension of the approved list of models and manufacturers (almm) list-ii...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7. Uttar Pradesh Eases Metering Rules for Green Energy Open Access Consumers</w:t>
      </w:r>
    </w:p>
    <w:p>
      <w:r>
        <w:t>Uttar Pradesh Eases Metering Rules for Green Energy Open Access Consumers reflects the accelerating transformation underway in the renewable energy sector, with growing emphasis on grid modernization, storage integration, manufacturing expansion, and long-term energy security. According to recent developments, the uttar pradesh electricity regulatory commission (uperc) has issued clarifications for the provisions on metering, application fees, and registration fees for green...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8. Gujarat Issues Guidelines to Streamline Renewable Energy Project Development</w:t>
      </w:r>
    </w:p>
    <w:p>
      <w:r>
        <w:t>Gujarat Issues Guidelines to Streamline Renewable Energy Project Development reflects the accelerating transformation underway in the renewable energy sector, with growing emphasis on grid modernization, storage integration, manufacturing expansion, and long-term energy security. According to recent developments, the gujarat energy development agency (geda) has issued the guidelines for the development of solar, wind, and wind-solar projects with or without battery storage...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9. CERC Proposes Shorter Gate Closure for Real-Time Market Power Trades</w:t>
      </w:r>
    </w:p>
    <w:p>
      <w:r>
        <w:t>CERC Proposes Shorter Gate Closure for Real-Time Market Power Trades reflects the accelerating transformation underway in the renewable energy sector, with growing emphasis on grid modernization, storage integration, manufacturing expansion, and long-term energy security. According to recent developments, the central electricity regulatory commission (cerc) has proposed shortening the scheduling time in the real time market (rtm) in the power exchanges from 75 minutes to...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10. India Eases Foreign Investment Rules for Polysilicon, Wafer, Batteries</w:t>
      </w:r>
    </w:p>
    <w:p>
      <w:r>
        <w:t>India Eases Foreign Investment Rules for Polysilicon, Wafer, Batteries reflects the accelerating transformation underway in the renewable energy sector, with growing emphasis on grid modernization, storage integration, manufacturing expansion, and long-term energy security. According to recent developments, india’s department for promotion of industry and internal trade (dpiit) has issued a standard operating procedure (sop) for processing foreign direct investment...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2"/>
      </w:pPr>
      <w:r>
        <w:t>Market Trends</w:t>
      </w:r>
    </w:p>
    <w:p>
      <w:pPr>
        <w:pStyle w:val="Heading3"/>
      </w:pPr>
      <w:r>
        <w:t>1. India Adds Record 15.3 GW of Solar Capacity in Q1 2026</w:t>
      </w:r>
    </w:p>
    <w:p>
      <w:r>
        <w:t>India Adds Record 15.3 GW of Solar Capacity in Q1 2026 reflects the accelerating transformation underway in the renewable energy sector, with growing emphasis on grid modernization, storage integration, manufacturing expansion, and long-term energy security. According to recent developments, india installed 15.3 gw of solar capacity in q1 2026, its highest-ever quarterly total, according to mercom india’s q1 2026 india solar market update report. additions...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2. India’s Rooftop Solar Installations Surge by 125% YoY in Q1 2026</w:t>
      </w:r>
    </w:p>
    <w:p>
      <w:r>
        <w:t>India’s Rooftop Solar Installations Surge by 125% YoY in Q1 2026 reflects the accelerating transformation underway in the renewable energy sector, with growing emphasis on grid modernization, storage integration, manufacturing expansion, and long-term energy security. According to recent developments, india added 2.7 gw of rooftop solar capacity in the first quarter (q1) of 2026, a year-over-year (yoy) growth of 125.4% from 1.2 gw and a 25.4% quarter-over-quarter...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3. Solar Open Access Installations in India Surge 160% YoY to 2.7 GW</w:t>
      </w:r>
    </w:p>
    <w:p>
      <w:r>
        <w:t>Solar Open Access Installations in India Surge 160% YoY to 2.7 GW reflects the accelerating transformation underway in the renewable energy sector, with growing emphasis on grid modernization, storage integration, manufacturing expansion, and long-term energy security. According to recent developments, india added 2.7 gw of solar open access capacity in the first quarter (q1) of 2026, according to mercom india’s q1 2026 india solar open access market report, marking a...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4. India’s Solar Power Generation Soars 24.3% YoY to 52 BU in Q1 2026</w:t>
      </w:r>
    </w:p>
    <w:p>
      <w:r>
        <w:t>India’s Solar Power Generation Soars 24.3% YoY to 52 BU in Q1 2026 reflects the accelerating transformation underway in the renewable energy sector, with growing emphasis on grid modernization, storage integration, manufacturing expansion, and long-term energy security. According to recent developments, in q1 2026, india achieved a significant milestone, generating approximately 52 billion units (bu) of solar power, registering a 24.3% year-over-year (yoy) increase, as...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5. India Adds 1.6 GW of Wind Capacity in Q1 2026</w:t>
      </w:r>
    </w:p>
    <w:p>
      <w:r>
        <w:t>India Adds 1.6 GW of Wind Capacity in Q1 2026 reflects the accelerating transformation underway in the renewable energy sector, with growing emphasis on grid modernization, storage integration, manufacturing expansion, and long-term energy security. According to recent developments, india added nearly 1.6 gw of wind power capacity in the first quarter (q1) of the calendar year (cy) 2026, up 14% quarter-over-quarter (qoq) from 1.3 gw. the capacity...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6. Solar-Wind-Battery Hybrid Systems Can Meet Up to 90% of Electricity Demand</w:t>
      </w:r>
    </w:p>
    <w:p>
      <w:r>
        <w:t>Solar-Wind-Battery Hybrid Systems Can Meet Up to 90% of Electricity Demand reflects the accelerating transformation underway in the renewable energy sector, with growing emphasis on grid modernization, storage integration, manufacturing expansion, and long-term energy security. According to recent developments, as india’s solar market matures and policies increasingly mandate minimum storage requirements, the commercial and industrial (c&amp;i) sector is steadily shifting...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7. India’s Solar Growth Shifts Focus to Storage, Land Readiness, and Grid Connectivity</w:t>
      </w:r>
    </w:p>
    <w:p>
      <w:r>
        <w:t>India’s Solar Growth Shifts Focus to Storage, Land Readiness, and Grid Connectivity reflects the accelerating transformation underway in the renewable energy sector, with growing emphasis on grid modernization, storage integration, manufacturing expansion, and long-term energy security. According to recent developments, india’s solar market is gradually transitioning from a phase primarily driven by capacity additions to one increasingly centered on execution readiness and system...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8. India’s Solar Hour Peaks Hold, But Evening Power Gaps Pose Challenges</w:t>
      </w:r>
    </w:p>
    <w:p>
      <w:r>
        <w:t>India’s Solar Hour Peaks Hold, But Evening Power Gaps Pose Challenges reflects the accelerating transformation underway in the renewable energy sector, with growing emphasis on grid modernization, storage integration, manufacturing expansion, and long-term energy security. According to recent developments, india is meeting new energy peaks during the day this summer, but come sundown, power shortages are becoming more frequent. consider this: on may 19, 2026, at 3.40 pm,...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9. Solar Plus Storage Push Reshapes C&amp;I Renewable Energy Strategy</w:t>
      </w:r>
    </w:p>
    <w:p>
      <w:r>
        <w:t>Solar Plus Storage Push Reshapes C&amp;I Renewable Energy Strategy reflects the accelerating transformation underway in the renewable energy sector, with growing emphasis on grid modernization, storage integration, manufacturing expansion, and long-term energy security. According to recent developments, india’s commercial and industrial (c&amp;i) energy procurement landscape has changed significantly. rooftop solar, once seen as the ultimate solution, is now being...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10. Solar Inverter Suppliers Leading India’s Market in 2025</w:t>
      </w:r>
    </w:p>
    <w:p>
      <w:r>
        <w:t>Solar Inverter Suppliers Leading India’s Market in 2025 reflects the accelerating transformation underway in the renewable energy sector, with growing emphasis on grid modernization, storage integration, manufacturing expansion, and long-term energy security. According to recent developments, in 2025, inverter shipments to solar projects in india increased 40.8% compared to 2024, driven by record installations and a strong project pipeline targeted for...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2"/>
      </w:pPr>
      <w:r>
        <w:t>Renewable Energy Business Developments</w:t>
      </w:r>
    </w:p>
    <w:p>
      <w:pPr>
        <w:pStyle w:val="Heading3"/>
      </w:pPr>
      <w:r>
        <w:t>1. CleanMax Secures $575 Million for 1 GW Solar, Wind Projects</w:t>
      </w:r>
    </w:p>
    <w:p>
      <w:r>
        <w:t>CleanMax Secures $575 Million for 1 GW Solar, Wind Projects reflects the accelerating transformation underway in the renewable energy sector, with growing emphasis on grid modernization, storage integration, manufacturing expansion, and long-term energy security. According to recent developments, mumbai-headquartered renewable energy solutions provider clean max enviro energy solutions (cleanmax) announced that it secured nearly $575 million to expand its solar...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2. I Squared Capital Launches $1 Billion Power Transmission Platform in India</w:t>
      </w:r>
    </w:p>
    <w:p>
      <w:r>
        <w:t>I Squared Capital Launches $1 Billion Power Transmission Platform in India reflects the accelerating transformation underway in the renewable energy sector, with growing emphasis on grid modernization, storage integration, manufacturing expansion, and long-term energy security. According to recent developments, i squared capital, a global infrastructure investment manager, has launched cube grid, a power transmission platform targeting india’s electricity grid, with plans to...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3. Fujiyama Commissions 2 GW Solar Module Manufacturing Plant in Madhya Pradesh</w:t>
      </w:r>
    </w:p>
    <w:p>
      <w:r>
        <w:t>Fujiyama Commissions 2 GW Solar Module Manufacturing Plant in Madhya Pradesh reflects the accelerating transformation underway in the renewable energy sector, with growing emphasis on grid modernization, storage integration, manufacturing expansion, and long-term energy security. According to recent developments, rooftop solar solutions company fujiyama power systems has commissioned a 2,000 mw solar module manufacturing facility in ratlam, madhya pradesh. in addition to solar...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4. SAEL Commissions 600 MW Solar Projects in Andhra Pradesh</w:t>
      </w:r>
    </w:p>
    <w:p>
      <w:r>
        <w:t>SAEL Commissions 600 MW Solar Projects in Andhra Pradesh reflects the accelerating transformation underway in the renewable energy sector, with growing emphasis on grid modernization, storage integration, manufacturing expansion, and long-term energy security. According to recent developments, new delhi-based sael industries has commissioned 600 mw of solar power projects in andhra pradesh’s ysr kadapa district. the projects, sael solar mhp1 and sael solar...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5. Higher Sales Volume Pushes Premier Energies’ Revenue Up 40% YoY in Q4 FY 2026</w:t>
      </w:r>
    </w:p>
    <w:p>
      <w:r>
        <w:t>Higher Sales Volume Pushes Premier Energies’ Revenue Up 40% YoY in Q4 FY 2026 reflects the accelerating transformation underway in the renewable energy sector, with growing emphasis on grid modernization, storage integration, manufacturing expansion, and long-term energy security. According to recent developments, solar module and cell manufacturer premier energies has posted revenue of ₹22.7 billion (~$237.12 million) in the fourth quarter (q4) of the financial year (fy) 2026, up...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6. Suzlon’s Q4 Revenue Up 45% YoY, Wind Turbine Sales Soar</w:t>
      </w:r>
    </w:p>
    <w:p>
      <w:r>
        <w:t>Suzlon’s Q4 Revenue Up 45% YoY, Wind Turbine Sales Soar reflects the accelerating transformation underway in the renewable energy sector, with growing emphasis on grid modernization, storage integration, manufacturing expansion, and long-term energy security. According to recent developments, wind turbine manufacturer suzlon energy reported a revenue of ₹54.68 billion (~$571.89 million) in the fourth quarter (q4) of the financial year, a 44.9% year-over-year...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7. Andhra Pradesh Approves ₹1.72 Trillion Investments in Renewables and Data Centers</w:t>
      </w:r>
    </w:p>
    <w:p>
      <w:r>
        <w:t>Andhra Pradesh Approves ₹1.72 Trillion Investments in Renewables and Data Centers reflects the accelerating transformation underway in the renewable energy sector, with growing emphasis on grid modernization, storage integration, manufacturing expansion, and long-term energy security. According to recent developments, the andhra pradesh government has approved investments totaling ₹1.72 trillion (~$18.21 billion) across three renewable and data center projects at the 17th state...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8. Energy Trading Startup Shatterdome Energy Raises $3.5M Pre-Seed Funding</w:t>
      </w:r>
    </w:p>
    <w:p>
      <w:r>
        <w:t>Energy Trading Startup Shatterdome Energy Raises $3.5M Pre-Seed Funding reflects the accelerating transformation underway in the renewable energy sector, with growing emphasis on grid modernization, storage integration, manufacturing expansion, and long-term energy security. According to recent developments, shatterdome energy, an ai-driven energy trading and virtual power plant startup, has raised $3.5 million in pre-seed funding to develop an energy trading platform for...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9. Veda Solar Begins Commercial Production of Modules at 1.5 GW Surat Plant</w:t>
      </w:r>
    </w:p>
    <w:p>
      <w:r>
        <w:t>Veda Solar Begins Commercial Production of Modules at 1.5 GW Surat Plant reflects the accelerating transformation underway in the renewable energy sector, with growing emphasis on grid modernization, storage integration, manufacturing expansion, and long-term energy security. According to recent developments, veda solar has commenced commercial production of solar modules at its surat, gujarat, manufacturing facility, with capacities ranging from 550 mwp to 630 mwp. the...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10. Solar Landscape Secures $600 Million for Distributed Solar Deployment</w:t>
      </w:r>
    </w:p>
    <w:p>
      <w:r>
        <w:t>Solar Landscape Secures $600 Million for Distributed Solar Deployment reflects the accelerating transformation underway in the renewable energy sector, with growing emphasis on grid modernization, storage integration, manufacturing expansion, and long-term energy security. According to recent developments, solar landscape, a u.s.-based commercial rooftop solar developer, has secured a $600 million green-labeled senior debt warehouse facility to support its distributed...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2"/>
      </w:pPr>
      <w:r>
        <w:t>Important Pricing and Investment Trends</w:t>
      </w:r>
    </w:p>
    <w:p>
      <w:pPr>
        <w:pStyle w:val="Heading3"/>
      </w:pPr>
      <w:r>
        <w:t>1. Global Corporate Funding for Solar Surges 131% YoY to $11.1 Billion in Q1 2026</w:t>
      </w:r>
    </w:p>
    <w:p>
      <w:r>
        <w:t>Global Corporate Funding for Solar Surges 131% YoY to $11.1 Billion in Q1 2026 reflects the accelerating transformation underway in the renewable energy sector, with growing emphasis on grid modernization, storage integration, manufacturing expansion, and long-term energy security. According to recent developments, corporate funding in the solar sector rose to $11.1 billion across 53 deals in the first quarter of 2026, marking a 131% year-over-year increase from the $4.8 billion...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2. Energy Storage Firms Secure $2.3 Billion in Corporate Funding in Q1 2026</w:t>
      </w:r>
    </w:p>
    <w:p>
      <w:r>
        <w:t>Energy Storage Firms Secure $2.3 Billion in Corporate Funding in Q1 2026 reflects the accelerating transformation underway in the renewable energy sector, with growing emphasis on grid modernization, storage integration, manufacturing expansion, and long-term energy security. According to recent developments, corporate funding for energy storage companies, including venture capital (vc) investments, public market funding, and debt financing, increased 5% year-over-year (yoy)...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3. Levelized Cost of Solar-Plus-Storage Fell to $54-82/MWh in 2025: IRENA</w:t>
      </w:r>
    </w:p>
    <w:p>
      <w:r>
        <w:t>Levelized Cost of Solar-Plus-Storage Fell to $54-82/MWh in 2025: IRENA reflects the accelerating transformation underway in the renewable energy sector, with growing emphasis on grid modernization, storage integration, manufacturing expansion, and long-term energy security. According to recent developments, firm-levelized cost of energy (lcoe) for solar plus storage solutions fell to $54-82/mwh by 2025 in high-irradiance solar regions and strong wind corridors globally from...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4. CERC Approves ₹2.15/kWh Tariff for 170 MW Neemuch Solar Project</w:t>
      </w:r>
    </w:p>
    <w:p>
      <w:r>
        <w:t>CERC Approves ₹2.15/kWh Tariff for 170 MW Neemuch Solar Project reflects the accelerating transformation underway in the renewable energy sector, with growing emphasis on grid modernization, storage integration, manufacturing expansion, and long-term energy security. According to recent developments, the central electricity regulatory commission (cerc) has adopted a tariff of ₹2.15 (~$0.0224)/kwh for a 170 mw solar project to be developed as unit 3 of the neemuch...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5. Tamil Nadu Approves Procurement of 12 MW of Solar Power Under PM KUSUM</w:t>
      </w:r>
    </w:p>
    <w:p>
      <w:r>
        <w:t>Tamil Nadu Approves Procurement of 12 MW of Solar Power Under PM KUSUM reflects the accelerating transformation underway in the renewable energy sector, with growing emphasis on grid modernization, storage integration, manufacturing expansion, and long-term energy security. According to recent developments, the tamil nadu electricity regulatory commission (tnerc) has approved tariffs in the range of ₹3.02 (~$0.0315)/kwh to ₹3.09 (~$0.0323)/kwh for the procurement of 12 mw...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6. Karnataka Sets Ceiling Tariff for Wind Power Projects Until FY 2029</w:t>
      </w:r>
    </w:p>
    <w:p>
      <w:r>
        <w:t>Karnataka Sets Ceiling Tariff for Wind Power Projects Until FY 2029 reflects the accelerating transformation underway in the renewable energy sector, with growing emphasis on grid modernization, storage integration, manufacturing expansion, and long-term energy security. According to recent developments, the karnataka electricity regulatory commission (kerc) has set the ceiling tariff for wind power projects for the control period from financial year (fy) 2027 to fy 2029....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7. Global Energy Investment Hits $3.4 Trillion as Security Concerns Reshape Spending</w:t>
      </w:r>
    </w:p>
    <w:p>
      <w:r>
        <w:t>Global Energy Investment Hits $3.4 Trillion as Security Concerns Reshape Spending reflects the accelerating transformation underway in the renewable energy sector, with growing emphasis on grid modernization, storage integration, manufacturing expansion, and long-term energy security. According to recent developments, global energy investment is expected to reach $3.4 trillion in 2026, a 5% increase from 2025, as spending rises on electricity systems, energy security, and domestic...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8. India Restricts Silver Bar Imports, Solar Manufacturers May Face Cost Pressure</w:t>
      </w:r>
    </w:p>
    <w:p>
      <w:r>
        <w:t>India Restricts Silver Bar Imports, Solar Manufacturers May Face Cost Pressure reflects the accelerating transformation underway in the renewable energy sector, with growing emphasis on grid modernization, storage integration, manufacturing expansion, and long-term energy security. According to recent developments, the directorate general of foreign trade has amended the import policy for certain silver bars, moving them from the free category to restricted with immediate effect....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9. IEX Trades 12 BU of Electricity in April as Unseasonal Rain Moderates Demand</w:t>
      </w:r>
    </w:p>
    <w:p>
      <w:r>
        <w:t>IEX Trades 12 BU of Electricity in April as Unseasonal Rain Moderates Demand reflects the accelerating transformation underway in the renewable energy sector, with growing emphasis on grid modernization, storage integration, manufacturing expansion, and long-term energy security. According to recent developments, the indian energy exchange (iex) reported a monthly electricity traded volume of 12,341 million units (mu) in april 2026, increasing 16.6% year-over-year (yoy). india’s...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p>
      <w:pPr>
        <w:pStyle w:val="Heading3"/>
      </w:pPr>
      <w:r>
        <w:t>10. Gujarat Regulator Adopts Tariffs for GUVNL’s 500 MW Wind Power Procurement</w:t>
      </w:r>
    </w:p>
    <w:p>
      <w:r>
        <w:t>Gujarat Regulator Adopts Tariffs for GUVNL’s 500 MW Wind Power Procurement reflects the accelerating transformation underway in the renewable energy sector, with growing emphasis on grid modernization, storage integration, manufacturing expansion, and long-term energy security. According to recent developments, the gujarat electricity regulatory commission (gerc) has approved gujarat urja vikas nigam’s (guvnl) petition to adopt tariffs for 500 mw of wind power capacity. the... This development is expected to influence renewable procurement strategies, project execution timelines, and investment decisions across the sector. Policy reforms and capital inflows are also strengthening confidence among utilities, developers, and commercial &amp; industrial consumers seeking long-term power cost optimization and sustainability benefits. The broader market impact extends to transmission infrastructure planning, energy storage adoption, and improving grid reliability as renewable penetration rises. Stakeholders are increasingly focusing on execution readiness, financing availability, and operational efficiency to maintain growth momentum. Overall, the development highlights how India’s renewable energy ecosystem continues evolving from capacity-driven expansion toward a more integrated, storage-backed, and commercially mature market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