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35AE6" w14:textId="77777777" w:rsidR="00B32237" w:rsidRDefault="00000000">
      <w:r>
        <w:rPr>
          <w:b/>
          <w:color w:val="1F497D"/>
          <w:sz w:val="26"/>
        </w:rPr>
        <w:t>Project Design Phase</w:t>
      </w:r>
    </w:p>
    <w:p w14:paraId="5D43032B" w14:textId="77777777" w:rsidR="00B32237" w:rsidRDefault="00000000">
      <w:r>
        <w:rPr>
          <w:b/>
          <w:color w:val="0F243E"/>
          <w:sz w:val="36"/>
        </w:rPr>
        <w:t>Solution Architecture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B32237" w14:paraId="017D441E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D6BC0" w14:textId="77777777" w:rsidR="00B32237" w:rsidRPr="001405E8" w:rsidRDefault="00000000">
            <w:pPr>
              <w:rPr>
                <w:szCs w:val="24"/>
              </w:rPr>
            </w:pPr>
            <w:r w:rsidRPr="001405E8">
              <w:rPr>
                <w:b/>
                <w:szCs w:val="24"/>
              </w:rPr>
              <w:t>Date</w:t>
            </w:r>
          </w:p>
        </w:tc>
        <w:tc>
          <w:tcPr>
            <w:tcW w:w="6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B8A81" w14:textId="7819C7DC" w:rsidR="00B32237" w:rsidRPr="001405E8" w:rsidRDefault="00114B1C">
            <w:pPr>
              <w:rPr>
                <w:szCs w:val="24"/>
              </w:rPr>
            </w:pPr>
            <w:r w:rsidRPr="001405E8">
              <w:rPr>
                <w:szCs w:val="24"/>
              </w:rPr>
              <w:t>03 October 2026</w:t>
            </w:r>
          </w:p>
        </w:tc>
      </w:tr>
      <w:tr w:rsidR="00B32237" w14:paraId="0EF3D885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AF0CA" w14:textId="77777777" w:rsidR="00B32237" w:rsidRPr="001405E8" w:rsidRDefault="00000000">
            <w:pPr>
              <w:rPr>
                <w:szCs w:val="24"/>
              </w:rPr>
            </w:pPr>
            <w:r w:rsidRPr="001405E8">
              <w:rPr>
                <w:b/>
                <w:szCs w:val="24"/>
              </w:rPr>
              <w:t>Developer / Student</w:t>
            </w:r>
          </w:p>
        </w:tc>
        <w:tc>
          <w:tcPr>
            <w:tcW w:w="6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45092" w14:textId="77777777" w:rsidR="00B32237" w:rsidRPr="001405E8" w:rsidRDefault="00000000">
            <w:pPr>
              <w:rPr>
                <w:szCs w:val="24"/>
              </w:rPr>
            </w:pPr>
            <w:r w:rsidRPr="001405E8">
              <w:rPr>
                <w:szCs w:val="24"/>
              </w:rPr>
              <w:t>Vinay Krishna A K</w:t>
            </w:r>
          </w:p>
        </w:tc>
      </w:tr>
      <w:tr w:rsidR="00B32237" w14:paraId="3323FEE6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613E0" w14:textId="77777777" w:rsidR="00B32237" w:rsidRPr="001405E8" w:rsidRDefault="00000000">
            <w:pPr>
              <w:rPr>
                <w:szCs w:val="24"/>
              </w:rPr>
            </w:pPr>
            <w:r w:rsidRPr="001405E8">
              <w:rPr>
                <w:b/>
                <w:szCs w:val="24"/>
              </w:rPr>
              <w:t>Project Name</w:t>
            </w:r>
          </w:p>
        </w:tc>
        <w:tc>
          <w:tcPr>
            <w:tcW w:w="6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53CA3" w14:textId="77777777" w:rsidR="00B32237" w:rsidRPr="001405E8" w:rsidRDefault="00000000">
            <w:pPr>
              <w:rPr>
                <w:szCs w:val="24"/>
              </w:rPr>
            </w:pPr>
            <w:r w:rsidRPr="001405E8">
              <w:rPr>
                <w:szCs w:val="24"/>
              </w:rPr>
              <w:t>Automated Network Request Management in ServiceNow</w:t>
            </w:r>
          </w:p>
        </w:tc>
      </w:tr>
    </w:tbl>
    <w:p w14:paraId="06F6948D" w14:textId="77777777" w:rsidR="00B32237" w:rsidRDefault="00B32237">
      <w:pPr>
        <w:spacing w:after="120"/>
      </w:pPr>
    </w:p>
    <w:p w14:paraId="09E7A1DF" w14:textId="77777777" w:rsidR="00360DE2" w:rsidRDefault="00360DE2">
      <w:pPr>
        <w:spacing w:after="120"/>
      </w:pPr>
    </w:p>
    <w:p w14:paraId="290B06E1" w14:textId="27139FF6" w:rsidR="00114B1C" w:rsidRPr="00360DE2" w:rsidRDefault="00000000" w:rsidP="00114B1C">
      <w:pPr>
        <w:pStyle w:val="ListParagraph"/>
        <w:numPr>
          <w:ilvl w:val="0"/>
          <w:numId w:val="10"/>
        </w:numPr>
        <w:spacing w:before="200"/>
        <w:rPr>
          <w:sz w:val="28"/>
          <w:szCs w:val="28"/>
        </w:rPr>
      </w:pPr>
      <w:r w:rsidRPr="00360DE2">
        <w:rPr>
          <w:b/>
          <w:color w:val="1F497D"/>
          <w:sz w:val="28"/>
          <w:szCs w:val="28"/>
        </w:rPr>
        <w:t>Technical Solution Architecture Diagram</w:t>
      </w:r>
    </w:p>
    <w:p w14:paraId="6A1E4454" w14:textId="7B99AFB9" w:rsidR="00B32237" w:rsidRDefault="00114B1C" w:rsidP="00114B1C">
      <w:pPr>
        <w:spacing w:before="200"/>
        <w:ind w:left="360"/>
      </w:pPr>
      <w:r>
        <w:rPr>
          <w:noProof/>
        </w:rPr>
        <mc:AlternateContent>
          <mc:Choice Requires="wps">
            <w:drawing>
              <wp:inline distT="0" distB="0" distL="0" distR="0" wp14:anchorId="19A65EA2" wp14:editId="671CCD35">
                <wp:extent cx="304800" cy="304800"/>
                <wp:effectExtent l="0" t="0" r="0" b="0"/>
                <wp:docPr id="827627760" name="Rectangle 1" descr="Generated image: ServiceNow Solution Architectur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CAEBED" id="Rectangle 1" o:spid="_x0000_s1026" alt="Generated image: ServiceNow Solution Architectur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D935429" wp14:editId="7296E9E5">
                <wp:extent cx="304800" cy="304800"/>
                <wp:effectExtent l="0" t="0" r="0" b="0"/>
                <wp:docPr id="750170864" name="Rectangle 2" descr="Generated image: ServiceNow Solution Architectur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F1A24D" id="Rectangle 2" o:spid="_x0000_s1026" alt="Generated image: ServiceNow Solution Architectur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9B5CFA">
        <w:rPr>
          <w:noProof/>
        </w:rPr>
        <w:drawing>
          <wp:inline distT="0" distB="0" distL="0" distR="0" wp14:anchorId="51F7364E" wp14:editId="013FC192">
            <wp:extent cx="6400800" cy="3673475"/>
            <wp:effectExtent l="0" t="0" r="0" b="3175"/>
            <wp:docPr id="3661235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23542" name="Picture 36612354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E029" w14:textId="77777777" w:rsidR="00114B1C" w:rsidRPr="00360DE2" w:rsidRDefault="00114B1C" w:rsidP="00114B1C">
      <w:pPr>
        <w:spacing w:before="200"/>
        <w:ind w:left="360"/>
        <w:rPr>
          <w:sz w:val="24"/>
          <w:szCs w:val="24"/>
        </w:rPr>
      </w:pPr>
    </w:p>
    <w:p w14:paraId="36418CEA" w14:textId="6D15EF63" w:rsidR="00114B1C" w:rsidRPr="00360DE2" w:rsidRDefault="00000000" w:rsidP="00360DE2">
      <w:pPr>
        <w:spacing w:before="160"/>
        <w:rPr>
          <w:sz w:val="24"/>
          <w:szCs w:val="24"/>
        </w:rPr>
      </w:pPr>
      <w:r w:rsidRPr="00360DE2">
        <w:rPr>
          <w:sz w:val="24"/>
          <w:szCs w:val="24"/>
        </w:rPr>
        <w:t>Architecture Overview: The solution architecture defines the multi-tiered structure implemented in the ServiceNow Personal Developer Instance (PDI). It connects the user experience on the Service Portal (/</w:t>
      </w:r>
      <w:proofErr w:type="spellStart"/>
      <w:r w:rsidRPr="00360DE2">
        <w:rPr>
          <w:sz w:val="24"/>
          <w:szCs w:val="24"/>
        </w:rPr>
        <w:t>sp</w:t>
      </w:r>
      <w:proofErr w:type="spellEnd"/>
      <w:r w:rsidRPr="00360DE2">
        <w:rPr>
          <w:sz w:val="24"/>
          <w:szCs w:val="24"/>
        </w:rPr>
        <w:t>) with backend relational data models and zero-code workflow automation. Requests flow from client-side intake forms, through Flow Designer logic for automated validation and manager approval, into the custom Database Tables (</w:t>
      </w:r>
      <w:proofErr w:type="spellStart"/>
      <w:r w:rsidRPr="00360DE2">
        <w:rPr>
          <w:sz w:val="24"/>
          <w:szCs w:val="24"/>
        </w:rPr>
        <w:t>u_database_table</w:t>
      </w:r>
      <w:proofErr w:type="spellEnd"/>
      <w:r w:rsidRPr="00360DE2">
        <w:rPr>
          <w:sz w:val="24"/>
          <w:szCs w:val="24"/>
        </w:rPr>
        <w:t>) schema, with milestone notifications dispatched back to requesters via platform email services.</w:t>
      </w:r>
    </w:p>
    <w:p w14:paraId="09D3C821" w14:textId="77777777" w:rsidR="00114B1C" w:rsidRPr="00360DE2" w:rsidRDefault="00114B1C">
      <w:pPr>
        <w:spacing w:after="120"/>
        <w:rPr>
          <w:sz w:val="24"/>
          <w:szCs w:val="24"/>
        </w:rPr>
      </w:pPr>
    </w:p>
    <w:p w14:paraId="334C5B11" w14:textId="2C29B5CD" w:rsidR="00B32237" w:rsidRDefault="00000000" w:rsidP="00360DE2">
      <w:pPr>
        <w:pStyle w:val="ListParagraph"/>
        <w:numPr>
          <w:ilvl w:val="0"/>
          <w:numId w:val="10"/>
        </w:numPr>
        <w:spacing w:before="200"/>
        <w:rPr>
          <w:b/>
          <w:color w:val="1F497D"/>
          <w:sz w:val="28"/>
          <w:szCs w:val="24"/>
        </w:rPr>
      </w:pPr>
      <w:r w:rsidRPr="00360DE2">
        <w:rPr>
          <w:b/>
          <w:color w:val="1F497D"/>
          <w:sz w:val="28"/>
          <w:szCs w:val="24"/>
        </w:rPr>
        <w:t>Architectural Tiers &amp; Component Specifications</w:t>
      </w:r>
    </w:p>
    <w:p w14:paraId="3FF960E8" w14:textId="77777777" w:rsidR="00360DE2" w:rsidRPr="00360DE2" w:rsidRDefault="00360DE2" w:rsidP="00360DE2">
      <w:pPr>
        <w:pStyle w:val="ListParagraph"/>
        <w:spacing w:before="200"/>
        <w:rPr>
          <w:b/>
          <w:color w:val="1F497D"/>
          <w:sz w:val="28"/>
          <w:szCs w:val="24"/>
        </w:rPr>
      </w:pPr>
    </w:p>
    <w:p w14:paraId="3B32EFE3" w14:textId="77777777" w:rsidR="00360DE2" w:rsidRDefault="00360DE2" w:rsidP="00360DE2">
      <w:pPr>
        <w:pStyle w:val="ListParagraph"/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168"/>
        <w:gridCol w:w="4320"/>
      </w:tblGrid>
      <w:tr w:rsidR="00B32237" w:rsidRPr="00360DE2" w14:paraId="35E0DEED" w14:textId="77777777">
        <w:trPr>
          <w:jc w:val="center"/>
        </w:trPr>
        <w:tc>
          <w:tcPr>
            <w:tcW w:w="2592" w:type="dxa"/>
            <w:shd w:val="clear" w:color="auto" w:fill="1F497D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4E5B3E" w14:textId="77777777" w:rsidR="00B32237" w:rsidRPr="00360DE2" w:rsidRDefault="00000000">
            <w:r w:rsidRPr="00360DE2">
              <w:rPr>
                <w:b/>
                <w:color w:val="FFFFFF"/>
              </w:rPr>
              <w:t>Layer / Tier</w:t>
            </w:r>
          </w:p>
        </w:tc>
        <w:tc>
          <w:tcPr>
            <w:tcW w:w="3168" w:type="dxa"/>
            <w:shd w:val="clear" w:color="auto" w:fill="1F497D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0F189D" w14:textId="77777777" w:rsidR="00B32237" w:rsidRPr="00360DE2" w:rsidRDefault="00000000">
            <w:r w:rsidRPr="00360DE2">
              <w:rPr>
                <w:b/>
                <w:color w:val="FFFFFF"/>
              </w:rPr>
              <w:t>ServiceNow Component</w:t>
            </w:r>
          </w:p>
        </w:tc>
        <w:tc>
          <w:tcPr>
            <w:tcW w:w="4320" w:type="dxa"/>
            <w:shd w:val="clear" w:color="auto" w:fill="1F497D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3016A1" w14:textId="77777777" w:rsidR="00B32237" w:rsidRPr="00360DE2" w:rsidRDefault="00000000">
            <w:r w:rsidRPr="00360DE2">
              <w:rPr>
                <w:b/>
                <w:color w:val="FFFFFF"/>
              </w:rPr>
              <w:t>Role &amp; Implementation Details</w:t>
            </w:r>
          </w:p>
        </w:tc>
      </w:tr>
      <w:tr w:rsidR="00B32237" w:rsidRPr="00360DE2" w14:paraId="6E6BA52F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ED50C08" w14:textId="77777777" w:rsidR="00B32237" w:rsidRPr="00360DE2" w:rsidRDefault="00000000">
            <w:r w:rsidRPr="00360DE2">
              <w:rPr>
                <w:b/>
              </w:rPr>
              <w:t>Presentation / Client Tier</w:t>
            </w:r>
          </w:p>
        </w:tc>
        <w:tc>
          <w:tcPr>
            <w:tcW w:w="316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E3B51E5" w14:textId="77777777" w:rsidR="00B32237" w:rsidRPr="00360DE2" w:rsidRDefault="00000000">
            <w:r w:rsidRPr="00360DE2">
              <w:rPr>
                <w:b/>
              </w:rPr>
              <w:t>Service Portal (/</w:t>
            </w:r>
            <w:proofErr w:type="spellStart"/>
            <w:r w:rsidRPr="00360DE2">
              <w:rPr>
                <w:b/>
              </w:rPr>
              <w:t>sp</w:t>
            </w:r>
            <w:proofErr w:type="spellEnd"/>
            <w:r w:rsidRPr="00360DE2">
              <w:rPr>
                <w:b/>
              </w:rPr>
              <w:t>) &amp; Service Catalog</w:t>
            </w:r>
          </w:p>
        </w:tc>
        <w:tc>
          <w:tcPr>
            <w:tcW w:w="43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4C18080" w14:textId="77777777" w:rsidR="00B32237" w:rsidRPr="00360DE2" w:rsidRDefault="00000000">
            <w:r w:rsidRPr="00360DE2">
              <w:t>• Hosts 'Network Request' catalog item under 'Network request Management'.</w:t>
            </w:r>
            <w:r w:rsidRPr="00360DE2">
              <w:br/>
              <w:t>• Dynamic Catalog UI Policies show/hide fields conditionally.</w:t>
            </w:r>
            <w:r w:rsidRPr="00360DE2">
              <w:br/>
              <w:t>• Captures: Requested For, Opened on behalf of, User Name, Phone, Email, Mobile, Type of Connection (New/Existing), Total Amount, Mode of Payment (UPI/Card), Address, and Attachments.</w:t>
            </w:r>
          </w:p>
        </w:tc>
      </w:tr>
      <w:tr w:rsidR="00B32237" w:rsidRPr="00360DE2" w14:paraId="4E83EDAE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2ACF17D" w14:textId="77777777" w:rsidR="00B32237" w:rsidRPr="00360DE2" w:rsidRDefault="00000000">
            <w:r w:rsidRPr="00360DE2">
              <w:rPr>
                <w:b/>
              </w:rPr>
              <w:t>Business Logic Tier</w:t>
            </w:r>
          </w:p>
        </w:tc>
        <w:tc>
          <w:tcPr>
            <w:tcW w:w="316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B9142A" w14:textId="77777777" w:rsidR="00B32237" w:rsidRPr="00360DE2" w:rsidRDefault="00000000">
            <w:r w:rsidRPr="00360DE2">
              <w:rPr>
                <w:b/>
              </w:rPr>
              <w:t>Flow Designer (10 Steps)</w:t>
            </w:r>
          </w:p>
        </w:tc>
        <w:tc>
          <w:tcPr>
            <w:tcW w:w="43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A475B3C" w14:textId="77777777" w:rsidR="00B32237" w:rsidRPr="00360DE2" w:rsidRDefault="00000000">
            <w:r w:rsidRPr="00360DE2">
              <w:t>• Trigger: Service Catalog on form submission.</w:t>
            </w:r>
            <w:r w:rsidRPr="00360DE2">
              <w:br/>
              <w:t>• Step 1: Get Catalog Variables from Network Request.</w:t>
            </w:r>
            <w:r w:rsidRPr="00360DE2">
              <w:br/>
              <w:t>• Step 2: Create Record in Database Tables (</w:t>
            </w:r>
            <w:proofErr w:type="spellStart"/>
            <w:r w:rsidRPr="00360DE2">
              <w:t>u_database_table</w:t>
            </w:r>
            <w:proofErr w:type="spellEnd"/>
            <w:r w:rsidRPr="00360DE2">
              <w:t>).</w:t>
            </w:r>
            <w:r w:rsidRPr="00360DE2">
              <w:br/>
              <w:t>• Step 3: Send instant Acknowledgment Email to Requester.</w:t>
            </w:r>
            <w:r w:rsidRPr="00360DE2">
              <w:br/>
              <w:t>• Step 4: Ask For Approval on Database Tables.</w:t>
            </w:r>
            <w:r w:rsidRPr="00360DE2">
              <w:br/>
              <w:t>• Step 5: Evaluates approval condition (true = Approved, false = Rejected).</w:t>
            </w:r>
            <w:r w:rsidRPr="00360DE2">
              <w:br/>
              <w:t>• True Branch (Steps 6-7): Update Record (Approved) + Send Approval Email.</w:t>
            </w:r>
            <w:r w:rsidRPr="00360DE2">
              <w:br/>
              <w:t>• False Branch (Steps 9-10): Update Record (Rejected) + Send Rejection Email.</w:t>
            </w:r>
          </w:p>
        </w:tc>
      </w:tr>
      <w:tr w:rsidR="00B32237" w:rsidRPr="00360DE2" w14:paraId="28BE4376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64200BB" w14:textId="77777777" w:rsidR="00B32237" w:rsidRPr="00360DE2" w:rsidRDefault="00000000">
            <w:r w:rsidRPr="00360DE2">
              <w:rPr>
                <w:b/>
              </w:rPr>
              <w:t>Persistence Tier</w:t>
            </w:r>
          </w:p>
        </w:tc>
        <w:tc>
          <w:tcPr>
            <w:tcW w:w="316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D22DB94" w14:textId="77777777" w:rsidR="00B32237" w:rsidRPr="00360DE2" w:rsidRDefault="00000000">
            <w:r w:rsidRPr="00360DE2">
              <w:rPr>
                <w:b/>
              </w:rPr>
              <w:t>Custom Table: Database Tables (</w:t>
            </w:r>
            <w:proofErr w:type="spellStart"/>
            <w:r w:rsidRPr="00360DE2">
              <w:rPr>
                <w:b/>
              </w:rPr>
              <w:t>u_database_table</w:t>
            </w:r>
            <w:proofErr w:type="spellEnd"/>
            <w:r w:rsidRPr="00360DE2">
              <w:rPr>
                <w:b/>
              </w:rPr>
              <w:t>)</w:t>
            </w:r>
          </w:p>
        </w:tc>
        <w:tc>
          <w:tcPr>
            <w:tcW w:w="43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D4E87D8" w14:textId="77777777" w:rsidR="00B32237" w:rsidRPr="00360DE2" w:rsidRDefault="00000000">
            <w:r w:rsidRPr="00360DE2">
              <w:t>• Custom relational table with unique Auto-Numbering for tickets.</w:t>
            </w:r>
            <w:r w:rsidRPr="00360DE2">
              <w:br/>
              <w:t>• Stores all submitted variables, payment details, and address.</w:t>
            </w:r>
            <w:r w:rsidRPr="00360DE2">
              <w:br/>
              <w:t>• Maintains real-time Request State (Submitted, Waiting Approval, Approved, Rejected).</w:t>
            </w:r>
            <w:r w:rsidRPr="00360DE2">
              <w:br/>
              <w:t xml:space="preserve">• Integrates with </w:t>
            </w:r>
            <w:proofErr w:type="spellStart"/>
            <w:r w:rsidRPr="00360DE2">
              <w:t>sysapproval_approver</w:t>
            </w:r>
            <w:proofErr w:type="spellEnd"/>
            <w:r w:rsidRPr="00360DE2">
              <w:t xml:space="preserve"> for approval audit tracking.</w:t>
            </w:r>
          </w:p>
        </w:tc>
      </w:tr>
      <w:tr w:rsidR="00B32237" w:rsidRPr="00360DE2" w14:paraId="775FB9EE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2EBF1D" w14:textId="77777777" w:rsidR="00B32237" w:rsidRPr="00360DE2" w:rsidRDefault="00000000">
            <w:r w:rsidRPr="00360DE2">
              <w:rPr>
                <w:b/>
              </w:rPr>
              <w:lastRenderedPageBreak/>
              <w:t>Communications Tier</w:t>
            </w:r>
          </w:p>
        </w:tc>
        <w:tc>
          <w:tcPr>
            <w:tcW w:w="316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A668CAE" w14:textId="77777777" w:rsidR="00B32237" w:rsidRPr="00360DE2" w:rsidRDefault="00000000">
            <w:r w:rsidRPr="00360DE2">
              <w:rPr>
                <w:b/>
              </w:rPr>
              <w:t>ServiceNow Outbound Email Engine</w:t>
            </w:r>
          </w:p>
        </w:tc>
        <w:tc>
          <w:tcPr>
            <w:tcW w:w="43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2FE48C" w14:textId="77777777" w:rsidR="00B32237" w:rsidRPr="00360DE2" w:rsidRDefault="00000000">
            <w:r w:rsidRPr="00360DE2">
              <w:t>• Integrates with platform SMTP service to dispatch automated notifications.</w:t>
            </w:r>
            <w:r w:rsidRPr="00360DE2">
              <w:br/>
              <w:t>• Generates dynamic milestone emails containing ticket Auto-Number, user details, and approval decisions at Steps 3, 7, and 10.</w:t>
            </w:r>
          </w:p>
        </w:tc>
      </w:tr>
      <w:tr w:rsidR="00B32237" w:rsidRPr="00360DE2" w14:paraId="304146CC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6CCF08" w14:textId="77777777" w:rsidR="00B32237" w:rsidRPr="00360DE2" w:rsidRDefault="00000000">
            <w:r w:rsidRPr="00360DE2">
              <w:rPr>
                <w:b/>
              </w:rPr>
              <w:t>Security &amp; Governance Tier</w:t>
            </w:r>
          </w:p>
        </w:tc>
        <w:tc>
          <w:tcPr>
            <w:tcW w:w="316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4F2B38" w14:textId="77777777" w:rsidR="00B32237" w:rsidRPr="00360DE2" w:rsidRDefault="00000000">
            <w:r w:rsidRPr="00360DE2">
              <w:rPr>
                <w:b/>
              </w:rPr>
              <w:t>Platform Access Control Lists (ACLs)</w:t>
            </w:r>
          </w:p>
        </w:tc>
        <w:tc>
          <w:tcPr>
            <w:tcW w:w="432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B39B77F" w14:textId="77777777" w:rsidR="00B32237" w:rsidRPr="00360DE2" w:rsidRDefault="00000000">
            <w:r w:rsidRPr="00360DE2">
              <w:t>• Role-Based Access Control (RBAC) enforced via platform ACLs.</w:t>
            </w:r>
            <w:r w:rsidRPr="00360DE2">
              <w:br/>
              <w:t>• Requesters have read access to their own submissions.</w:t>
            </w:r>
            <w:r w:rsidRPr="00360DE2">
              <w:br/>
              <w:t>• Approvers and administrators have governed update/approval permissions.</w:t>
            </w:r>
            <w:r w:rsidRPr="00360DE2">
              <w:br/>
              <w:t>• Full execution logs available in Flow Execution Details for audit compliance.</w:t>
            </w:r>
          </w:p>
        </w:tc>
      </w:tr>
    </w:tbl>
    <w:p w14:paraId="5345DAC6" w14:textId="77777777" w:rsidR="00B32237" w:rsidRPr="00360DE2" w:rsidRDefault="00B32237">
      <w:pPr>
        <w:rPr>
          <w:sz w:val="24"/>
          <w:szCs w:val="24"/>
        </w:rPr>
      </w:pPr>
    </w:p>
    <w:p w14:paraId="1FC3E766" w14:textId="77777777" w:rsidR="00114B1C" w:rsidRDefault="00114B1C">
      <w:pPr>
        <w:spacing w:before="200"/>
        <w:rPr>
          <w:b/>
          <w:color w:val="1F497D"/>
          <w:sz w:val="26"/>
        </w:rPr>
      </w:pPr>
    </w:p>
    <w:p w14:paraId="39E6AF87" w14:textId="014BC30A" w:rsidR="00B32237" w:rsidRPr="00360DE2" w:rsidRDefault="00000000" w:rsidP="00360DE2">
      <w:pPr>
        <w:pStyle w:val="ListParagraph"/>
        <w:numPr>
          <w:ilvl w:val="0"/>
          <w:numId w:val="10"/>
        </w:numPr>
        <w:spacing w:before="200"/>
        <w:rPr>
          <w:b/>
          <w:color w:val="1F497D"/>
          <w:sz w:val="28"/>
          <w:szCs w:val="24"/>
        </w:rPr>
      </w:pPr>
      <w:r w:rsidRPr="00360DE2">
        <w:rPr>
          <w:b/>
          <w:color w:val="1F497D"/>
          <w:sz w:val="28"/>
          <w:szCs w:val="24"/>
        </w:rPr>
        <w:t>Solution Design Principles &amp; Quality Attributes</w:t>
      </w:r>
    </w:p>
    <w:p w14:paraId="502046DF" w14:textId="77777777" w:rsidR="00360DE2" w:rsidRDefault="00360DE2" w:rsidP="00360DE2">
      <w:pPr>
        <w:pStyle w:val="ListParagraph"/>
        <w:spacing w:before="200"/>
      </w:pPr>
    </w:p>
    <w:p w14:paraId="61E8A076" w14:textId="77777777" w:rsidR="00B32237" w:rsidRPr="00360DE2" w:rsidRDefault="00000000">
      <w:pPr>
        <w:pStyle w:val="ListBullet"/>
        <w:ind w:left="288"/>
        <w:rPr>
          <w:sz w:val="24"/>
          <w:szCs w:val="24"/>
        </w:rPr>
      </w:pPr>
      <w:r w:rsidRPr="00360DE2">
        <w:rPr>
          <w:b/>
          <w:sz w:val="24"/>
          <w:szCs w:val="24"/>
        </w:rPr>
        <w:t xml:space="preserve">Zero-Code Maintainability: </w:t>
      </w:r>
      <w:r w:rsidRPr="00360DE2">
        <w:rPr>
          <w:sz w:val="24"/>
          <w:szCs w:val="24"/>
        </w:rPr>
        <w:t>The entire workflow is built using native Flow Designer actions without writing custom Script Includes or Business Rules, reducing technical debt and enabling visual debugging.</w:t>
      </w:r>
    </w:p>
    <w:p w14:paraId="3460C794" w14:textId="77777777" w:rsidR="00B32237" w:rsidRPr="00360DE2" w:rsidRDefault="00000000">
      <w:pPr>
        <w:pStyle w:val="ListBullet"/>
        <w:ind w:left="288"/>
        <w:rPr>
          <w:sz w:val="24"/>
          <w:szCs w:val="24"/>
        </w:rPr>
      </w:pPr>
      <w:r w:rsidRPr="00360DE2">
        <w:rPr>
          <w:b/>
          <w:sz w:val="24"/>
          <w:szCs w:val="24"/>
        </w:rPr>
        <w:t xml:space="preserve">Data Integrity &amp; Validation: </w:t>
      </w:r>
      <w:r w:rsidRPr="00360DE2">
        <w:rPr>
          <w:sz w:val="24"/>
          <w:szCs w:val="24"/>
        </w:rPr>
        <w:t>Catalog UI Policies prevent blank submissions by validating mandatory fields (Connection Type, Phone, Email, Payment Mode) before records are created in Database Tables.</w:t>
      </w:r>
    </w:p>
    <w:p w14:paraId="7FD54424" w14:textId="77777777" w:rsidR="00B32237" w:rsidRPr="00360DE2" w:rsidRDefault="00000000">
      <w:pPr>
        <w:pStyle w:val="ListBullet"/>
        <w:ind w:left="288"/>
        <w:rPr>
          <w:sz w:val="24"/>
          <w:szCs w:val="24"/>
        </w:rPr>
      </w:pPr>
      <w:r w:rsidRPr="00360DE2">
        <w:rPr>
          <w:b/>
          <w:sz w:val="24"/>
          <w:szCs w:val="24"/>
        </w:rPr>
        <w:t xml:space="preserve">End-to-End Traceability: </w:t>
      </w:r>
      <w:r w:rsidRPr="00360DE2">
        <w:rPr>
          <w:sz w:val="24"/>
          <w:szCs w:val="24"/>
        </w:rPr>
        <w:t xml:space="preserve">Every request generates a unique Auto-Numbered record linked with approval history in </w:t>
      </w:r>
      <w:proofErr w:type="spellStart"/>
      <w:r w:rsidRPr="00360DE2">
        <w:rPr>
          <w:sz w:val="24"/>
          <w:szCs w:val="24"/>
        </w:rPr>
        <w:t>sysapproval_approver</w:t>
      </w:r>
      <w:proofErr w:type="spellEnd"/>
      <w:r w:rsidRPr="00360DE2">
        <w:rPr>
          <w:sz w:val="24"/>
          <w:szCs w:val="24"/>
        </w:rPr>
        <w:t xml:space="preserve"> and logged email dispatches for complete audit readiness.</w:t>
      </w:r>
    </w:p>
    <w:p w14:paraId="33A40EF1" w14:textId="77777777" w:rsidR="00B32237" w:rsidRPr="00360DE2" w:rsidRDefault="00000000">
      <w:pPr>
        <w:pStyle w:val="ListBullet"/>
        <w:ind w:left="288"/>
        <w:rPr>
          <w:sz w:val="24"/>
          <w:szCs w:val="24"/>
        </w:rPr>
      </w:pPr>
      <w:r w:rsidRPr="00360DE2">
        <w:rPr>
          <w:b/>
          <w:sz w:val="24"/>
          <w:szCs w:val="24"/>
        </w:rPr>
        <w:t xml:space="preserve">Extensible Foundation: </w:t>
      </w:r>
      <w:r w:rsidRPr="00360DE2">
        <w:rPr>
          <w:sz w:val="24"/>
          <w:szCs w:val="24"/>
        </w:rPr>
        <w:t>The architecture easily accommodates future enterprise enhancements, such as connecting to network configuration tools (Cisco DNA Center, Ansible) via Integration Hub spokes.</w:t>
      </w:r>
    </w:p>
    <w:sectPr w:rsidR="00B32237" w:rsidRPr="00360DE2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85074E"/>
    <w:multiLevelType w:val="hybridMultilevel"/>
    <w:tmpl w:val="FBA81AA4"/>
    <w:lvl w:ilvl="0" w:tplc="813EA02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497D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026812">
    <w:abstractNumId w:val="8"/>
  </w:num>
  <w:num w:numId="2" w16cid:durableId="1914468305">
    <w:abstractNumId w:val="6"/>
  </w:num>
  <w:num w:numId="3" w16cid:durableId="981931205">
    <w:abstractNumId w:val="5"/>
  </w:num>
  <w:num w:numId="4" w16cid:durableId="1806698285">
    <w:abstractNumId w:val="4"/>
  </w:num>
  <w:num w:numId="5" w16cid:durableId="2095783784">
    <w:abstractNumId w:val="7"/>
  </w:num>
  <w:num w:numId="6" w16cid:durableId="1346399955">
    <w:abstractNumId w:val="3"/>
  </w:num>
  <w:num w:numId="7" w16cid:durableId="277302060">
    <w:abstractNumId w:val="2"/>
  </w:num>
  <w:num w:numId="8" w16cid:durableId="312105790">
    <w:abstractNumId w:val="1"/>
  </w:num>
  <w:num w:numId="9" w16cid:durableId="1348484345">
    <w:abstractNumId w:val="0"/>
  </w:num>
  <w:num w:numId="10" w16cid:durableId="16014467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B1C"/>
    <w:rsid w:val="001405E8"/>
    <w:rsid w:val="0015074B"/>
    <w:rsid w:val="0029639D"/>
    <w:rsid w:val="00326F90"/>
    <w:rsid w:val="00360DE2"/>
    <w:rsid w:val="006509CC"/>
    <w:rsid w:val="009B5CFA"/>
    <w:rsid w:val="00A14468"/>
    <w:rsid w:val="00AA1D8D"/>
    <w:rsid w:val="00AC2D5E"/>
    <w:rsid w:val="00B32237"/>
    <w:rsid w:val="00B47730"/>
    <w:rsid w:val="00BD11B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97379B"/>
  <w14:defaultImageDpi w14:val="300"/>
  <w15:docId w15:val="{115F909A-EFA2-4957-A5DB-A805D85FC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Vinay Krishna</cp:lastModifiedBy>
  <cp:revision>5</cp:revision>
  <dcterms:created xsi:type="dcterms:W3CDTF">2013-12-23T23:15:00Z</dcterms:created>
  <dcterms:modified xsi:type="dcterms:W3CDTF">2026-10-04T06:57:00Z</dcterms:modified>
  <cp:category/>
</cp:coreProperties>
</file>